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6.png" ContentType="image/png"/>
  <Override PartName="/word/header1.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center"/>
      </w:pPr>
      <w:r>
        <w:rPr>
          <w:rFonts w:eastAsia="Arial"/>
          <w:b/>
          <w:sz w:val="30"/>
        </w:rPr>
        <w:t>ANEXO II - TERMO DE REFERÊNCIA</w:t>
      </w:r>
    </w:p>
    <w:p>
      <w:pPr>
        <w:pStyle w:val="style0"/>
      </w:pPr>
      <w:r>
        <w:rPr/>
      </w:r>
    </w:p>
    <w:p>
      <w:pPr>
        <w:pStyle w:val="style0"/>
        <w:jc w:val="both"/>
      </w:pPr>
      <w:r>
        <w:rPr/>
      </w:r>
    </w:p>
    <w:p>
      <w:pPr>
        <w:pStyle w:val="style0"/>
        <w:numPr>
          <w:ilvl w:val="0"/>
          <w:numId w:val="2"/>
        </w:numPr>
        <w:suppressAutoHyphens w:val="true"/>
        <w:jc w:val="both"/>
      </w:pPr>
      <w:r>
        <w:rPr>
          <w:rFonts w:ascii="Arial" w:cs="Arial" w:hAnsi="Arial"/>
          <w:b/>
        </w:rPr>
        <w:t xml:space="preserve">ORGÃO/SETOR LICITANTE: </w:t>
      </w:r>
      <w:r>
        <w:rPr>
          <w:rFonts w:ascii="Arial" w:cs="Arial" w:hAnsi="Arial"/>
        </w:rPr>
        <w:t>Fundo Municipal de Educação de Itaboraí</w:t>
      </w:r>
      <w:r>
        <w:rPr>
          <w:rFonts w:ascii="Arial" w:cs="Arial" w:hAnsi="Arial"/>
          <w:b/>
        </w:rPr>
        <w:t>.</w:t>
      </w:r>
    </w:p>
    <w:p>
      <w:pPr>
        <w:pStyle w:val="style0"/>
        <w:ind w:hanging="0" w:left="720" w:right="0"/>
        <w:jc w:val="both"/>
      </w:pPr>
      <w:r>
        <w:rPr/>
      </w:r>
    </w:p>
    <w:p>
      <w:pPr>
        <w:pStyle w:val="style0"/>
        <w:numPr>
          <w:ilvl w:val="0"/>
          <w:numId w:val="2"/>
        </w:numPr>
        <w:suppressAutoHyphens w:val="true"/>
        <w:jc w:val="both"/>
      </w:pPr>
      <w:r>
        <w:rPr>
          <w:rFonts w:ascii="Arial" w:cs="Arial" w:hAnsi="Arial"/>
          <w:b/>
        </w:rPr>
        <w:t>OBJETO DA CONTRATAÇÃO</w:t>
      </w:r>
      <w:r>
        <w:rPr>
          <w:rFonts w:ascii="Arial" w:cs="Arial" w:hAnsi="Arial"/>
        </w:rPr>
        <w:t>: Conjunto de Procedimento de registro de preços para utilização em eventuais e futuras aquisição de material de apoio pedagógico destinados à melhoria da aprendizagem dos alunos do 1º ao 9º anos do Ensino Fundamental, da Rede Municipal de Ensino de Itaboraí-RJ, conforme termos e condições abaixo, embasados nas necessidades do Fundo Municipal de Educação.</w:t>
      </w:r>
    </w:p>
    <w:p>
      <w:pPr>
        <w:pStyle w:val="style56"/>
      </w:pPr>
      <w:r>
        <w:rPr/>
      </w:r>
    </w:p>
    <w:p>
      <w:pPr>
        <w:pStyle w:val="style0"/>
        <w:numPr>
          <w:ilvl w:val="0"/>
          <w:numId w:val="2"/>
        </w:numPr>
        <w:suppressAutoHyphens w:val="true"/>
        <w:jc w:val="both"/>
      </w:pPr>
      <w:r>
        <w:rPr>
          <w:rFonts w:ascii="Arial" w:cs="Arial" w:hAnsi="Arial"/>
          <w:b/>
        </w:rPr>
        <w:t>JUSTIFICATIVA PARA AQUISIÇÃO</w:t>
      </w:r>
      <w:r>
        <w:rPr>
          <w:rFonts w:ascii="Arial" w:cs="Arial" w:hAnsi="Arial"/>
        </w:rPr>
        <w:t xml:space="preserve">: Para que os estudantes se tornem cidadãos críticos e participativos, é necessário mais do que conhecimento específico das disciplinas que compõem o currículo escolar. É preciso que a escola propicie a eles a aquisição de habilidades e competências fundamentais para a plena participação na sociedade contemporânea, tanto no mundo do trabalho como nas relações sociais e políticas e na cultura. Dentre as habilidades necessárias para as situações da vida cotidiana, destacam-se a </w:t>
      </w:r>
      <w:r>
        <w:rPr>
          <w:rFonts w:ascii="Arial" w:cs="Arial" w:hAnsi="Arial"/>
          <w:b/>
        </w:rPr>
        <w:t xml:space="preserve">competência leitora </w:t>
      </w:r>
      <w:r>
        <w:rPr>
          <w:rFonts w:ascii="Arial" w:cs="Arial" w:hAnsi="Arial"/>
        </w:rPr>
        <w:t xml:space="preserve">e a </w:t>
      </w:r>
      <w:r>
        <w:rPr>
          <w:rFonts w:ascii="Arial" w:cs="Arial" w:hAnsi="Arial"/>
          <w:b/>
        </w:rPr>
        <w:t>competência matemática</w:t>
      </w:r>
      <w:r>
        <w:rPr>
          <w:rFonts w:ascii="Arial" w:cs="Arial" w:hAnsi="Arial"/>
        </w:rPr>
        <w:t xml:space="preserve">, consideradas na associação entre conteúdos curriculares e operações mentais. Trata-se de um objetivo da formação básica do cidadão, destacado no artigo 32º. da </w:t>
      </w:r>
      <w:r>
        <w:rPr>
          <w:rFonts w:ascii="Arial" w:cs="Arial" w:hAnsi="Arial"/>
          <w:b/>
        </w:rPr>
        <w:t>Lei n.º 9.394/1996, a Lei de Diretrizes e Bases para a Educação Nacional (LDB)</w:t>
      </w:r>
      <w:r>
        <w:rPr>
          <w:rFonts w:ascii="Arial" w:cs="Arial" w:hAnsi="Arial"/>
        </w:rPr>
        <w:t xml:space="preserve">, segundo o qual a escola se compromete a atingir com o grupo de alunos “o desenvolvimento da capacidade de aprender, tendo como meios básicos o pleno domínio da leitura, da escrita e do cálculo”. A avaliação do rendimento escolar também está prevista na </w:t>
      </w:r>
      <w:r>
        <w:rPr>
          <w:rFonts w:ascii="Arial" w:cs="Arial" w:hAnsi="Arial"/>
          <w:b/>
        </w:rPr>
        <w:t>LDB, artigo 9º, Inciso VI</w:t>
      </w:r>
      <w:r>
        <w:rPr>
          <w:rFonts w:ascii="Arial" w:cs="Arial" w:hAnsi="Arial"/>
        </w:rPr>
        <w:t>, que dita ser de incumbência da União “assegurar processo nacional de avaliação do rendimento escolar no ensino fundamental, médio e superior, em colaboração com os sistemas de ensino, objetivando a definição de prioridades e a melhoria da qualidade do ensino”.</w:t>
      </w:r>
    </w:p>
    <w:p>
      <w:pPr>
        <w:pStyle w:val="style0"/>
        <w:suppressAutoHyphens w:val="true"/>
        <w:ind w:hanging="0" w:left="720" w:right="0"/>
        <w:jc w:val="both"/>
      </w:pPr>
      <w:r>
        <w:rPr>
          <w:rFonts w:ascii="Arial" w:cs="Arial" w:hAnsi="Arial"/>
        </w:rPr>
        <w:t xml:space="preserve">Sancionado em 2007, o </w:t>
      </w:r>
      <w:r>
        <w:rPr>
          <w:rFonts w:ascii="Arial" w:cs="Arial" w:hAnsi="Arial"/>
          <w:b/>
        </w:rPr>
        <w:t>Decreto n. 6094/2007</w:t>
      </w:r>
      <w:r>
        <w:rPr>
          <w:rFonts w:ascii="Arial" w:cs="Arial" w:hAnsi="Arial"/>
        </w:rPr>
        <w:t xml:space="preserve"> dispõe da implementação do Plano de Metas Compromisso Todos pela Educação pela União em colaboração com estados e municípios, de modo impulsionar a mobilização social em prol da melhoria da qualidade da educação básica. A partir desse marco, se institui o atual sistema de avaliação brasileiro:</w:t>
      </w:r>
    </w:p>
    <w:p>
      <w:pPr>
        <w:pStyle w:val="style0"/>
        <w:ind w:firstLine="720" w:left="0" w:right="0"/>
        <w:jc w:val="both"/>
      </w:pPr>
      <w:r>
        <w:rPr/>
      </w:r>
    </w:p>
    <w:p>
      <w:pPr>
        <w:pStyle w:val="style0"/>
        <w:ind w:hanging="0" w:left="2835" w:right="0"/>
        <w:jc w:val="both"/>
      </w:pPr>
      <w:r>
        <w:rPr>
          <w:rFonts w:ascii="Arial" w:cs="Arial" w:hAnsi="Arial"/>
        </w:rPr>
        <w:t>Art. 3º.  A qualidade da educação básica será aferida, objetivamente, com base no IDEB, calculado e divulgado periodicamente pelo INEP, a partir dos dados sobre rendimento escolar, combinados com o desempenho dos alunos, constantes do censo escolar e do Sistema de Avaliação da Educação Básica - SAEB, composto pela Avaliação Nacional da Educação Básica - ANEB e a Avaliação Nacional do Rendimento Escolar (Prova Brasil).</w:t>
      </w:r>
    </w:p>
    <w:p>
      <w:pPr>
        <w:pStyle w:val="style0"/>
        <w:ind w:hanging="0" w:left="2835" w:right="0"/>
        <w:jc w:val="both"/>
      </w:pPr>
      <w:r>
        <w:rPr/>
      </w:r>
    </w:p>
    <w:p>
      <w:pPr>
        <w:pStyle w:val="style0"/>
        <w:ind w:hanging="0" w:left="708" w:right="0"/>
        <w:jc w:val="both"/>
      </w:pPr>
      <w:r>
        <w:rPr>
          <w:rFonts w:ascii="Arial" w:cs="Arial" w:hAnsi="Arial"/>
        </w:rPr>
        <w:t xml:space="preserve">O Sistema de Avaliação da Educação Básica (Saeb) tem o objetivo de avaliar a qualidade do ensino oferecido pelo sistema educacional de ensino brasileiro, baseado no desempenho dos alunos em testes padronizados e questionários socioeconômicos. O Saeb é composto por avaliações nacionais em larga escala destinadas aos alunos do 2º, 5º e 9º anos do Ensino Fundamental, e seus resultados, acrescidos das taxas de avaliação e fluxo escolar, compõem o </w:t>
      </w:r>
      <w:r>
        <w:rPr>
          <w:rFonts w:ascii="Arial" w:cs="Arial" w:hAnsi="Arial"/>
          <w:b/>
        </w:rPr>
        <w:t>Índice de Desenvolvimento da Educação Básica (Ideb)</w:t>
      </w:r>
      <w:r>
        <w:rPr>
          <w:rFonts w:ascii="Arial" w:cs="Arial" w:hAnsi="Arial"/>
        </w:rPr>
        <w:t xml:space="preserve"> de cada município. Os indicadores de fluxo e qualidade ajudam a responder se as crianças e os jovens que frequentam a escola estão efetivamente aprendendo e se avançam pelas etapas de escolarização de forma adequada. Além disso, permitem aos gestores detectar fragilidades do sistema e planejar estratégias de ensino para melhorar a aprendizagem dos alunos.</w:t>
      </w:r>
    </w:p>
    <w:p>
      <w:pPr>
        <w:pStyle w:val="style0"/>
        <w:ind w:hanging="0" w:left="708" w:right="0"/>
        <w:jc w:val="both"/>
      </w:pPr>
      <w:r>
        <w:rPr>
          <w:rFonts w:ascii="Arial" w:cs="Arial" w:hAnsi="Arial"/>
        </w:rPr>
        <w:t xml:space="preserve">Sabe-se, o Ideb vem apresentando progressos importantes, mas, em muitos casos, insuficientes para que se atinjam as metas estabelecidas na </w:t>
      </w:r>
      <w:r>
        <w:rPr>
          <w:rFonts w:ascii="Arial" w:cs="Arial" w:hAnsi="Arial"/>
          <w:b/>
        </w:rPr>
        <w:t xml:space="preserve">Lei n. 13.005/2014 </w:t>
      </w:r>
      <w:r>
        <w:rPr>
          <w:rFonts w:ascii="Arial" w:cs="Arial" w:hAnsi="Arial"/>
        </w:rPr>
        <w:t xml:space="preserve">– que aprova o </w:t>
      </w:r>
      <w:r>
        <w:rPr>
          <w:rFonts w:ascii="Arial" w:cs="Arial" w:hAnsi="Arial"/>
          <w:b/>
        </w:rPr>
        <w:t>Plano Nacional da Educação (PNE).</w:t>
      </w:r>
      <w:r>
        <w:rPr>
          <w:rFonts w:ascii="Arial" w:cs="Arial" w:hAnsi="Arial"/>
        </w:rPr>
        <w:t xml:space="preserve"> Portanto, é fundamental acompanhar o ritmo de evolução do índice e a distância para os patamares a serem alcançados até 2021.</w:t>
      </w:r>
    </w:p>
    <w:p>
      <w:pPr>
        <w:pStyle w:val="style0"/>
        <w:jc w:val="both"/>
      </w:pPr>
      <w:r>
        <w:rPr/>
      </w:r>
    </w:p>
    <w:p>
      <w:pPr>
        <w:pStyle w:val="style0"/>
        <w:ind w:firstLine="12" w:left="708" w:right="0"/>
        <w:jc w:val="both"/>
      </w:pPr>
      <w:r>
        <w:rPr>
          <w:rFonts w:ascii="Arial" w:cs="Arial" w:hAnsi="Arial"/>
        </w:rPr>
        <w:t xml:space="preserve">O Ideb é a referência utilizada para monitorar a </w:t>
      </w:r>
      <w:r>
        <w:rPr>
          <w:rFonts w:ascii="Arial" w:cs="Arial" w:hAnsi="Arial"/>
          <w:b/>
        </w:rPr>
        <w:t xml:space="preserve">meta 7 do PNE: </w:t>
      </w:r>
      <w:r>
        <w:rPr>
          <w:rFonts w:ascii="Arial" w:cs="Arial" w:hAnsi="Arial"/>
          <w:bCs/>
        </w:rPr>
        <w:t>“Fomentar a qualidade da Educação Básica em todas as etapas e modalidades, com melhoria do fluxo escolar e da aprendizagem, de modo a atingir, em 2021, as seguintes médias nacionais para o Ideb: 6,0 nos Anos Iniciais do Ensino Fundamental; 5,5 nos Anos Finais do Ensino Fundamental; 5,2 no Ensino Médio.”</w:t>
      </w:r>
      <w:r>
        <w:rPr>
          <w:rFonts w:ascii="Arial" w:cs="Arial" w:hAnsi="Arial"/>
        </w:rPr>
        <w:t xml:space="preserve"> e um parâmetro importante para se avaliar a qualidade da educação brasileira.</w:t>
      </w:r>
    </w:p>
    <w:p>
      <w:pPr>
        <w:pStyle w:val="style0"/>
        <w:ind w:firstLine="12" w:left="708" w:right="0"/>
        <w:jc w:val="both"/>
      </w:pPr>
      <w:r>
        <w:rPr>
          <w:rFonts w:ascii="Arial" w:cs="Arial" w:hAnsi="Arial"/>
        </w:rPr>
        <w:t xml:space="preserve">Considerando, ainda, que a fluência e compreensão leitora e as habilidades matemáticas são grandes desafios da educação no Brasil, além das avaliações do Saeb, avaliações educacionais internacionais, como o </w:t>
      </w:r>
      <w:r>
        <w:rPr>
          <w:rFonts w:ascii="Arial" w:cs="Arial" w:hAnsi="Arial"/>
          <w:b/>
        </w:rPr>
        <w:t>Programa Internacional de Avaliação dos Alunos (Pisa),</w:t>
      </w:r>
      <w:r>
        <w:rPr>
          <w:rFonts w:ascii="Arial" w:cs="Arial" w:hAnsi="Arial"/>
        </w:rPr>
        <w:t xml:space="preserve"> mostram que muitos alunos chegam ao final do ensino fundamental com níveis extremamente baixos de proficiência em língua portuguesa e matemática. </w:t>
      </w:r>
    </w:p>
    <w:p>
      <w:pPr>
        <w:pStyle w:val="style0"/>
        <w:ind w:firstLine="12" w:left="708" w:right="0"/>
        <w:jc w:val="both"/>
      </w:pPr>
      <w:r>
        <w:rPr>
          <w:rFonts w:ascii="Arial" w:cs="Arial" w:hAnsi="Arial"/>
        </w:rPr>
        <w:t xml:space="preserve">Os níveis de proficiência dos estudantes brasileiros em matemática e em leitura no último Pisa – avaliação trienal aplicada em 70 países, a estudantes de 15 anos – demonstram que mais de 70% dos alunos brasileiros estão abaixo da linha básica da proficiência em matemática. Em leitura, cerca de metade dos estudantes do país, 51%, ainda não alcançaram o nível 2 de proficiência, o qual se define como o mínimo adequado. </w:t>
      </w:r>
    </w:p>
    <w:p>
      <w:pPr>
        <w:pStyle w:val="style0"/>
        <w:ind w:firstLine="12" w:left="708" w:right="0"/>
        <w:jc w:val="both"/>
      </w:pPr>
      <w:r>
        <w:rPr>
          <w:rFonts w:ascii="Arial" w:cs="Arial" w:hAnsi="Arial"/>
        </w:rPr>
        <w:t>Considerando o cenário da educação brasileira, bem como as necessidades educacionais da Rede Municipal de Ensino de Itaboraí-RJ, faz-se necessária a aquisição de materiais de apoio didático e projeto de intervenção com o objetivo de auxiliar a escola na garantia da sistematização de ações educacionais voltadas ao enfrentamento das questões vinculadas à leitura e resolução de problemas. Entendendo as necessidades educacionais e desafios postos a partir das avaliações externas, sejam elas nacionais, estaduais e municipais, busca-se um projeto que trate de forma específica as habilidades de Língua Portuguesa – com foco na compressão leitora – e de Matemática – direcionadas à resolução de problemas, pautado nas matrizes de referência do Saeb, propostas pelo INEP/ MEC.</w:t>
      </w:r>
    </w:p>
    <w:p>
      <w:pPr>
        <w:pStyle w:val="style56"/>
        <w:suppressAutoHyphens w:val="true"/>
        <w:jc w:val="both"/>
      </w:pPr>
      <w:r>
        <w:rPr/>
      </w:r>
    </w:p>
    <w:p>
      <w:pPr>
        <w:pStyle w:val="style56"/>
        <w:numPr>
          <w:ilvl w:val="0"/>
          <w:numId w:val="2"/>
        </w:numPr>
        <w:suppressAutoHyphens w:val="true"/>
        <w:jc w:val="both"/>
      </w:pPr>
      <w:r>
        <w:rPr>
          <w:rFonts w:ascii="Arial" w:cs="Arial" w:hAnsi="Arial"/>
          <w:b/>
        </w:rPr>
        <w:t>DA CLASSIFICAÇÃO DOS BENS COMUNS E CRITÉRIO DE JULGAMENTO:</w:t>
      </w:r>
    </w:p>
    <w:p>
      <w:pPr>
        <w:pStyle w:val="style56"/>
        <w:suppressAutoHyphens w:val="true"/>
        <w:jc w:val="both"/>
      </w:pPr>
      <w:r>
        <w:rPr/>
      </w:r>
    </w:p>
    <w:p>
      <w:pPr>
        <w:pStyle w:val="style56"/>
        <w:numPr>
          <w:ilvl w:val="1"/>
          <w:numId w:val="2"/>
        </w:numPr>
        <w:suppressAutoHyphens w:val="true"/>
        <w:jc w:val="both"/>
      </w:pPr>
      <w:r>
        <w:rPr>
          <w:rFonts w:ascii="Arial" w:cs="Arial" w:hAnsi="Arial"/>
          <w:color w:val="000000"/>
        </w:rPr>
        <w:t>O objeto da presente contratação destina-se ao fornecimento de produtos caracterizados como comuns, assim entendidos, aqueles cujos padrões de desempenho e qualidade estejam objetivamente definidos, conforme especificações constantes do presente termo.</w:t>
      </w:r>
    </w:p>
    <w:p>
      <w:pPr>
        <w:pStyle w:val="style56"/>
        <w:numPr>
          <w:ilvl w:val="1"/>
          <w:numId w:val="2"/>
        </w:numPr>
        <w:suppressAutoHyphens w:val="true"/>
        <w:jc w:val="both"/>
      </w:pPr>
      <w:r>
        <w:rPr>
          <w:rFonts w:ascii="Arial" w:cs="Arial" w:hAnsi="Arial"/>
          <w:color w:val="000000"/>
        </w:rPr>
        <w:t>O critério de julgamento será do tipo menor preço, obedecendo às especificações técnicas abaixo descritas.</w:t>
      </w:r>
    </w:p>
    <w:p>
      <w:pPr>
        <w:pStyle w:val="style56"/>
        <w:suppressAutoHyphens w:val="true"/>
        <w:ind w:hanging="0" w:left="973" w:right="0"/>
        <w:jc w:val="both"/>
      </w:pPr>
      <w:r>
        <w:rPr/>
      </w:r>
    </w:p>
    <w:p>
      <w:pPr>
        <w:pStyle w:val="style56"/>
        <w:numPr>
          <w:ilvl w:val="0"/>
          <w:numId w:val="2"/>
        </w:numPr>
        <w:suppressAutoHyphens w:val="true"/>
        <w:jc w:val="both"/>
      </w:pPr>
      <w:r>
        <w:rPr>
          <w:rFonts w:ascii="Arial" w:cs="Arial" w:hAnsi="Arial"/>
          <w:b/>
          <w:color w:val="000000"/>
        </w:rPr>
        <w:t>TERMO DE REFERÊNCIA - ESPECIFICAÇÕES TÉCNICAS DOS ITENS:</w:t>
      </w:r>
    </w:p>
    <w:p>
      <w:pPr>
        <w:pStyle w:val="style56"/>
        <w:suppressAutoHyphens w:val="true"/>
        <w:jc w:val="both"/>
      </w:pPr>
      <w:r>
        <w:rPr/>
      </w:r>
    </w:p>
    <w:p>
      <w:pPr>
        <w:pStyle w:val="style56"/>
        <w:numPr>
          <w:ilvl w:val="1"/>
          <w:numId w:val="2"/>
        </w:numPr>
        <w:suppressAutoHyphens w:val="true"/>
        <w:jc w:val="both"/>
      </w:pPr>
      <w:r>
        <w:rPr>
          <w:rFonts w:ascii="Arial" w:cs="Arial" w:hAnsi="Arial"/>
          <w:b/>
          <w:color w:val="000000"/>
        </w:rPr>
        <w:t xml:space="preserve">Material de apoio pedagógico para o 1º ano do Ensino Fundamental – Língua Portuguesa: </w:t>
      </w:r>
      <w:r>
        <w:rPr>
          <w:rFonts w:ascii="Arial" w:cs="Arial" w:hAnsi="Arial"/>
        </w:rPr>
        <w:t xml:space="preserve">Livro consumível, destinado aos alunos do 1º ano do Ensino Fundamental, contexto e atividades selecionadas e elaboradas a partir da </w:t>
      </w:r>
      <w:r>
        <w:rPr>
          <w:rFonts w:ascii="Arial" w:cs="Arial" w:hAnsi="Arial"/>
          <w:b/>
          <w:bCs/>
        </w:rPr>
        <w:t>Matriz de Referência do Saeb</w:t>
      </w:r>
      <w:r>
        <w:rPr>
          <w:rFonts w:ascii="Arial" w:cs="Arial" w:hAnsi="Arial"/>
        </w:rPr>
        <w:t xml:space="preserve">. A sequência de conteúdos deve estar organizada de acordo com os conteúdos definidos pela </w:t>
      </w:r>
      <w:r>
        <w:rPr>
          <w:rFonts w:ascii="Arial" w:cs="Arial" w:hAnsi="Arial"/>
          <w:b/>
          <w:bCs/>
        </w:rPr>
        <w:t>Base Nacional Comum Curricular(BNCC)</w:t>
      </w:r>
      <w:r>
        <w:rPr>
          <w:rFonts w:ascii="Arial" w:cs="Arial" w:hAnsi="Arial"/>
        </w:rPr>
        <w:t xml:space="preserve"> para o 1º ano, considerando uma ordem crescente de dificuldade. Em Língua Portuguesa, o livro deve enfatizar a aquisição do sistema de escrita alfabético e dar início às práticas de fluência e compreensão leitora que trabalhem múltiplas habilidades, levando à apreensão dos variados sentidos de diferentes textos, tais como: </w:t>
      </w:r>
      <w:r>
        <w:rPr>
          <w:rFonts w:ascii="Arial" w:cs="Arial" w:hAnsi="Arial"/>
          <w:b/>
          <w:bCs/>
        </w:rPr>
        <w:t>Advinha, quadrinha, parlenda, bilhete, piada, texto jornalístico, legenda, curiosidade, tirinha, lenda e fábula, com o objetivo de consolidar a competência leitora.</w:t>
      </w:r>
      <w:r>
        <w:rPr>
          <w:rFonts w:ascii="Arial" w:cs="Arial" w:hAnsi="Arial"/>
        </w:rPr>
        <w:t xml:space="preserve"> Cada lição deverá ser planejada para duas horas/aula contendo tarefas com graus progressivos de dificuldade envolvendo diferentes habilidades, além disso, devem ser oferecidos </w:t>
      </w:r>
      <w:r>
        <w:rPr>
          <w:rFonts w:ascii="Arial" w:cs="Arial" w:hAnsi="Arial"/>
          <w:b/>
          <w:bCs/>
        </w:rPr>
        <w:t>Desafios de Leitura</w:t>
      </w:r>
      <w:r>
        <w:rPr>
          <w:rFonts w:ascii="Arial" w:cs="Arial" w:hAnsi="Arial"/>
        </w:rPr>
        <w:t xml:space="preserve">, a serem aplicados bimestralmente, com o objetivo de fornecer aos alunos uma atividade lúdica, adequada ao gênero e ao mesmo tempo estimulando o desafio de ler com fluência. O material do aluno deve incluir, ainda, peças destacáveis e tabuleiros como </w:t>
      </w:r>
      <w:r>
        <w:rPr>
          <w:rFonts w:ascii="Arial" w:cs="Arial" w:hAnsi="Arial"/>
          <w:b/>
          <w:bCs/>
        </w:rPr>
        <w:t>material de apoio</w:t>
      </w:r>
      <w:r>
        <w:rPr>
          <w:rFonts w:ascii="Arial" w:cs="Arial" w:hAnsi="Arial"/>
        </w:rPr>
        <w:t xml:space="preserve"> às atividades de leitura e material de apoio cartonado e destacável que fomente o trabalho com as </w:t>
      </w:r>
      <w:r>
        <w:rPr>
          <w:rFonts w:ascii="Arial" w:cs="Arial" w:hAnsi="Arial"/>
          <w:b/>
          <w:bCs/>
        </w:rPr>
        <w:t>competências socioemocionais</w:t>
      </w:r>
      <w:r>
        <w:rPr>
          <w:rFonts w:ascii="Arial" w:cs="Arial" w:hAnsi="Arial"/>
        </w:rPr>
        <w:t>. A cada bloco de conteúdos trabalhados no livro, o aluno deverá encontrar inserido no próprio livro, sem folhas à parte, simulados, a serem aplicados bimestralmente, relativos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leitora a partir da disposição dos descritores que compõem a</w:t>
      </w:r>
      <w:r>
        <w:rPr>
          <w:rFonts w:ascii="Arial" w:cs="Arial" w:hAnsi="Arial"/>
          <w:b/>
          <w:bCs/>
        </w:rPr>
        <w:t xml:space="preserve"> Matriz de Referência do Saeb para o 1º ano, em Língua Portuguesa. </w:t>
      </w:r>
      <w:r>
        <w:rPr>
          <w:rFonts w:ascii="Arial" w:cs="Arial" w:hAnsi="Arial"/>
          <w:b/>
        </w:rPr>
        <w:t>Deverá ser fornecido GUIA DO PROFESSOR</w:t>
      </w:r>
      <w:r>
        <w:rPr>
          <w:rFonts w:ascii="Arial" w:cs="Arial" w:hAnsi="Arial"/>
          <w:bCs/>
        </w:rPr>
        <w:t>,</w:t>
      </w:r>
      <w:r>
        <w:rPr>
          <w:rFonts w:ascii="Arial" w:cs="Arial" w:hAnsi="Arial"/>
        </w:rPr>
        <w:t xml:space="preserve">destinado aos professores do 1º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incentivem o trabalho com competências socioemocionais; e que prevejam a divulgação dos “combinados da turma”, de modo a auxiliar na organização da sala de aula e na condução de atividades.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xml:space="preserve">,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 </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 xml:space="preserve">Material de apoio pedagógico para o 1º ano do Ensino Fundamental I – Matemática: </w:t>
      </w:r>
      <w:r>
        <w:rPr>
          <w:rFonts w:ascii="Arial" w:cs="Arial" w:hAnsi="Arial"/>
        </w:rPr>
        <w:t xml:space="preserve">Livro consumível, destinado aos alunos do 1º ano do Ensino Fundamental, com textos e atividades selecionados e elaborados a partir da </w:t>
      </w:r>
      <w:r>
        <w:rPr>
          <w:rFonts w:ascii="Arial" w:cs="Arial" w:hAnsi="Arial"/>
          <w:b/>
          <w:bCs/>
        </w:rPr>
        <w:t xml:space="preserve">Matriz de Referência do Saeb. </w:t>
      </w:r>
      <w:r>
        <w:rPr>
          <w:rFonts w:ascii="Arial" w:cs="Arial" w:hAnsi="Arial"/>
        </w:rPr>
        <w:t xml:space="preserve">A sequência de conteúdos deve estar organizada de acordo com os conteúdos definidos pela </w:t>
      </w:r>
      <w:r>
        <w:rPr>
          <w:rFonts w:ascii="Arial" w:cs="Arial" w:hAnsi="Arial"/>
          <w:b/>
          <w:bCs/>
        </w:rPr>
        <w:t>Base Nacional Comum Curricular (BNCC)</w:t>
      </w:r>
      <w:r>
        <w:rPr>
          <w:rFonts w:ascii="Arial" w:cs="Arial" w:hAnsi="Arial"/>
        </w:rPr>
        <w:t xml:space="preserve"> para o 1º ano, considerando uma ordem crescente de dificuldade. Em Matemática, os livros devem trabalhar conceitos fundamentais da Matemática por meio de jogos e da resolução de situações-problema, desenvolvendo o pensamento estratégico e as habilidades que serão avaliadas nos exames de alfabetização, contemplando temas que fomentem esse processo, tais como: </w:t>
      </w:r>
      <w:r>
        <w:rPr>
          <w:rFonts w:ascii="Arial" w:cs="Arial" w:hAnsi="Arial"/>
          <w:b/>
          <w:bCs/>
        </w:rPr>
        <w:t>números e códigos, formas, sistema monetário brasileiro, percurso e deslocamento, sequências numéricas, adição e subtração, figuras geométricas planas e espaciais, medidas de tempo, decomposição, tabelas e gráficos.</w:t>
      </w:r>
      <w:r>
        <w:rPr>
          <w:rFonts w:ascii="Arial" w:cs="Arial" w:hAnsi="Arial"/>
        </w:rPr>
        <w:t xml:space="preserve"> Cada lição deverá ser planejada para duas horas/aula contendo tarefas com graus progressivos de dificuldade envolvendo diferentes habilidades. O material do aluno deve incluir, ainda, peças destacáveis como </w:t>
      </w:r>
      <w:r>
        <w:rPr>
          <w:rFonts w:ascii="Arial" w:cs="Arial" w:hAnsi="Arial"/>
          <w:b/>
          <w:bCs/>
        </w:rPr>
        <w:t>material de apoio</w:t>
      </w:r>
      <w:r>
        <w:rPr>
          <w:rFonts w:ascii="Arial" w:cs="Arial" w:hAnsi="Arial"/>
        </w:rPr>
        <w:t xml:space="preserve"> ao uso dos jogos como recurso didático e material de apoio cartonado e destacável que fomente o trabalho com as </w:t>
      </w:r>
      <w:r>
        <w:rPr>
          <w:rFonts w:ascii="Arial" w:cs="Arial" w:hAnsi="Arial"/>
          <w:b/>
          <w:bCs/>
        </w:rPr>
        <w:t>competências socioemocionais</w:t>
      </w:r>
      <w:r>
        <w:rPr>
          <w:rFonts w:ascii="Arial" w:cs="Arial" w:hAnsi="Arial"/>
        </w:rPr>
        <w:t xml:space="preserve">. A cada bloco de conteúdos trabalhados, o aluno deverá encontrar inserido no próprio livro, sem folhas à parte, simulados, a serem aplicados bimestralmente, </w:t>
      </w:r>
      <w:r>
        <w:rPr>
          <w:rFonts w:ascii="Arial" w:cs="Arial" w:hAnsi="Arial"/>
          <w:b/>
          <w:bCs/>
        </w:rPr>
        <w:t>com aproximadamente 30 questões,</w:t>
      </w:r>
      <w:r>
        <w:rPr>
          <w:rFonts w:ascii="Arial" w:cs="Arial" w:hAnsi="Arial"/>
        </w:rPr>
        <w:t xml:space="preserve"> relativas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matemática a partir da disposição dos seguintes habilidades: </w:t>
      </w:r>
      <w:r>
        <w:rPr>
          <w:rFonts w:ascii="Arial" w:cs="Arial" w:hAnsi="Arial"/>
          <w:b/>
          <w:bCs/>
        </w:rPr>
        <w:t>Simulado 1 –  2N1.1, 2N1.2, 2G1.1, 2G1.3, 2G2.1, 2N1.7, 2N2.3, Simulado 2 – 2N1.5, 2N1.7, 2N2.1, 2A1.2,2A1.3, 2A1.4, 2E1.1,  Simulado 3 – 2N1.7, 2A1.1, 2G1.2, 2G1.3, 2N1.5, 2N1.6, 2N2.1 e 2N2.2, Simulado 4 – 2N1.2, 2N1.3, 2N1.4, 2N1.5, 2N1.8, 2M1.1, 2E1.2 e 2E1.3 todos referentes à Matriz de Referência do Saeb de Matemática.</w:t>
      </w:r>
      <w:r>
        <w:rPr>
          <w:rFonts w:ascii="Arial" w:cs="Arial" w:hAnsi="Arial"/>
          <w:b/>
        </w:rPr>
        <w:t>Deverá ser fornecido GUIA DO PROFESSOR</w:t>
      </w:r>
      <w:r>
        <w:rPr>
          <w:rFonts w:ascii="Arial" w:cs="Arial" w:hAnsi="Arial"/>
          <w:bCs/>
        </w:rPr>
        <w:t>,</w:t>
      </w:r>
      <w:r>
        <w:rPr>
          <w:rFonts w:ascii="Arial" w:cs="Arial" w:hAnsi="Arial"/>
        </w:rPr>
        <w:t xml:space="preserve">destinado aos professores do 1º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incentivem o trabalho com competências socioemocionais; e que prevejam a divulgação dos “combinados da turma”, de modo a auxiliar na organização da sala de aula e na condução de atividades.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xml:space="preserve">,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 </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 xml:space="preserve">Material de apoio pedagógico para o 2º ano do Ensino Fundamental – Língua Portuguesa: </w:t>
      </w:r>
      <w:r>
        <w:rPr>
          <w:rFonts w:ascii="Arial" w:cs="Arial" w:hAnsi="Arial"/>
        </w:rPr>
        <w:t xml:space="preserve">Livro consumível, destinado aos alunos do 2º ano do Ensino Fundamental, com textos e atividades selecionados e elaborados a partir da </w:t>
      </w:r>
      <w:r>
        <w:rPr>
          <w:rFonts w:ascii="Arial" w:cs="Arial" w:hAnsi="Arial"/>
          <w:b/>
          <w:bCs/>
        </w:rPr>
        <w:t>Matriz de Referência do Saeb</w:t>
      </w:r>
      <w:r>
        <w:rPr>
          <w:rFonts w:ascii="Arial" w:cs="Arial" w:hAnsi="Arial"/>
        </w:rPr>
        <w:t xml:space="preserve">. A sequência de conteúdos deve estar organizada de acordo com os conteúdos definidos pela </w:t>
      </w:r>
      <w:r>
        <w:rPr>
          <w:rFonts w:ascii="Arial" w:cs="Arial" w:hAnsi="Arial"/>
          <w:b/>
          <w:bCs/>
        </w:rPr>
        <w:t>Base Nacional Comum Curricular (BNCC)</w:t>
      </w:r>
      <w:r>
        <w:rPr>
          <w:rFonts w:ascii="Arial" w:cs="Arial" w:hAnsi="Arial"/>
        </w:rPr>
        <w:t xml:space="preserve"> para o 2º ano, considerando uma ordem crescente de dificuldade. Em Língua Portuguesa, o livro deve enfatizar práticas de fluência e compreensão leitora, desenvolvendo habilidades alinhadas às que serão avaliadas nos exames de </w:t>
      </w:r>
      <w:r>
        <w:rPr>
          <w:rFonts w:ascii="Arial" w:cs="Arial" w:hAnsi="Arial"/>
          <w:b/>
          <w:bCs/>
        </w:rPr>
        <w:t>alfabetização</w:t>
      </w:r>
      <w:r>
        <w:rPr>
          <w:rFonts w:ascii="Arial" w:cs="Arial" w:hAnsi="Arial"/>
        </w:rPr>
        <w:t>, principalmente na Avaliação Nacional de Alfabetização, levando à apreensão dos variados sentidos de diferentes textos, tais como:</w:t>
      </w:r>
      <w:r>
        <w:rPr>
          <w:rFonts w:ascii="Arial" w:cs="Arial" w:hAnsi="Arial"/>
          <w:b/>
          <w:bCs/>
        </w:rPr>
        <w:t xml:space="preserve"> Convite, cantiga de roda, trava-língua, poemas, receita culinária, regras de jogo, história em quadrinhos, mito, conto popular, fábula, texto expositivo e jornalístico, com o objetivo de consolidar a competência leitora.</w:t>
      </w:r>
      <w:r>
        <w:rPr>
          <w:rFonts w:ascii="Arial" w:cs="Arial" w:hAnsi="Arial"/>
        </w:rPr>
        <w:t xml:space="preserve"> Cada lição deverá ser planejada para duas horas/aula, contendo tarefas com graus progressivos de dificuldade envolvendo diferentes habilidades, além disso, devem ser oferecidos </w:t>
      </w:r>
      <w:r>
        <w:rPr>
          <w:rFonts w:ascii="Arial" w:cs="Arial" w:hAnsi="Arial"/>
          <w:b/>
          <w:bCs/>
        </w:rPr>
        <w:t>Desafios de Leitura</w:t>
      </w:r>
      <w:r>
        <w:rPr>
          <w:rFonts w:ascii="Arial" w:cs="Arial" w:hAnsi="Arial"/>
        </w:rPr>
        <w:t xml:space="preserve">, a serem aplicados bimestralmente, com o objetivo de fornecer aos alunos uma atividade lúdica, adequada ao gênero e ao mesmo tempo estimulando o desafio de ler com fluência. O material do aluno deve incluir, ainda, peças destacáveis e tabuleiros como </w:t>
      </w:r>
      <w:r>
        <w:rPr>
          <w:rFonts w:ascii="Arial" w:cs="Arial" w:hAnsi="Arial"/>
          <w:b/>
          <w:bCs/>
        </w:rPr>
        <w:t>material de apoio</w:t>
      </w:r>
      <w:r>
        <w:rPr>
          <w:rFonts w:ascii="Arial" w:cs="Arial" w:hAnsi="Arial"/>
        </w:rPr>
        <w:t xml:space="preserve"> às atividades de leitura e material de apoio cartonado e destacável que fomente o trabalho com as </w:t>
      </w:r>
      <w:r>
        <w:rPr>
          <w:rFonts w:ascii="Arial" w:cs="Arial" w:hAnsi="Arial"/>
          <w:b/>
          <w:bCs/>
        </w:rPr>
        <w:t>competências socioemocionais</w:t>
      </w:r>
      <w:r>
        <w:rPr>
          <w:rFonts w:ascii="Arial" w:cs="Arial" w:hAnsi="Arial"/>
        </w:rPr>
        <w:t xml:space="preserve">. A cada bloco de conteúdos trabalhados no livro, o aluno deverá encontrar inserido no próprio livro, sem folhas à parte, simulados, a serem aplicados bimestralmente, </w:t>
      </w:r>
      <w:r>
        <w:rPr>
          <w:rFonts w:ascii="Arial" w:cs="Arial" w:hAnsi="Arial"/>
          <w:b/>
          <w:bCs/>
        </w:rPr>
        <w:t>com aproximadamente 39 questões,</w:t>
      </w:r>
      <w:r>
        <w:rPr>
          <w:rFonts w:ascii="Arial" w:cs="Arial" w:hAnsi="Arial"/>
        </w:rPr>
        <w:t xml:space="preserve"> relativas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leitora a partir da disposição dos seguintes descritores da</w:t>
      </w:r>
      <w:r>
        <w:rPr>
          <w:rFonts w:ascii="Arial" w:cs="Arial" w:hAnsi="Arial"/>
          <w:b/>
          <w:bCs/>
        </w:rPr>
        <w:t xml:space="preserve"> Matriz de Referência do Saeb do 2º. Ano (Língua Portuguesa).</w:t>
      </w:r>
      <w:r>
        <w:rPr>
          <w:rFonts w:ascii="Arial" w:cs="Arial" w:hAnsi="Arial"/>
        </w:rPr>
        <w:t xml:space="preserve"> No livro de Língua Portuguesa, deverão estar inseridas folhas de respostas / gabaritos destacáveis, não sendo folhas a parte, que deverão ser preenchidas pelos alunos ao realizarem o simulado, para que se familiarizem com o modelo de provas oficiais, similar ao das avaliações externas.</w:t>
      </w:r>
      <w:r>
        <w:rPr>
          <w:rFonts w:ascii="Arial" w:cs="Arial" w:hAnsi="Arial"/>
          <w:b/>
        </w:rPr>
        <w:t>Deverá ser fornecido GUIA DO PROFESSOR</w:t>
      </w:r>
      <w:r>
        <w:rPr>
          <w:rFonts w:ascii="Arial" w:cs="Arial" w:hAnsi="Arial"/>
          <w:bCs/>
        </w:rPr>
        <w:t>,</w:t>
      </w:r>
      <w:r>
        <w:rPr>
          <w:rFonts w:ascii="Arial" w:cs="Arial" w:hAnsi="Arial"/>
        </w:rPr>
        <w:t xml:space="preserve">destinado aos professores do 2º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incentivem o trabalho com competências socioemocionais; e que prevejam a divulgação dos “combinados da turma”, de modo a auxiliar na organização da sala de aula e na condução de atividades.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xml:space="preserve">,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 </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 xml:space="preserve">Material de apoio pedagógico para o 2º ano do Ensino Fundamental I – Matemática: </w:t>
      </w:r>
      <w:r>
        <w:rPr>
          <w:rFonts w:ascii="Arial" w:cs="Arial" w:hAnsi="Arial"/>
        </w:rPr>
        <w:t xml:space="preserve">Livro consumível, destinado aos alunos do 2º ano do Ensino Fundamental, com textos e atividades selecionados e elaborados a partir da </w:t>
      </w:r>
      <w:r>
        <w:rPr>
          <w:rFonts w:ascii="Arial" w:cs="Arial" w:hAnsi="Arial"/>
          <w:b/>
          <w:bCs/>
        </w:rPr>
        <w:t xml:space="preserve">Matriz de Referência do Saeb. </w:t>
      </w:r>
      <w:r>
        <w:rPr>
          <w:rFonts w:ascii="Arial" w:cs="Arial" w:hAnsi="Arial"/>
        </w:rPr>
        <w:t xml:space="preserve">A sequência de conteúdos deve estar organizada de acordo com os conteúdos definidos pela </w:t>
      </w:r>
      <w:r>
        <w:rPr>
          <w:rFonts w:ascii="Arial" w:cs="Arial" w:hAnsi="Arial"/>
          <w:b/>
          <w:bCs/>
        </w:rPr>
        <w:t>Base Nacional Comum Curricular (BNCC)</w:t>
      </w:r>
      <w:r>
        <w:rPr>
          <w:rFonts w:ascii="Arial" w:cs="Arial" w:hAnsi="Arial"/>
        </w:rPr>
        <w:t xml:space="preserve"> para o 2º ano, considerando uma ordem crescente de dificuldade. Em Matemática, os livros devem trabalhar conceitos fundamentais da Matemática por meio de </w:t>
      </w:r>
      <w:r>
        <w:rPr>
          <w:rFonts w:ascii="Arial" w:cs="Arial" w:hAnsi="Arial"/>
          <w:b/>
          <w:bCs/>
        </w:rPr>
        <w:t xml:space="preserve">jogos </w:t>
      </w:r>
      <w:r>
        <w:rPr>
          <w:rFonts w:ascii="Arial" w:cs="Arial" w:hAnsi="Arial"/>
        </w:rPr>
        <w:t>e da resolução de situações-problema, desenvolvendo o pensamento estratégico e as habilidades que serão avaliadas nos exames de alfabetização, contemplando temas que fomentem esse processo, tais como:</w:t>
      </w:r>
      <w:r>
        <w:rPr>
          <w:rFonts w:ascii="Arial" w:cs="Arial" w:hAnsi="Arial"/>
          <w:b/>
          <w:bCs/>
        </w:rPr>
        <w:t xml:space="preserve"> figuras, numerais, números e sistema de numeração decimal, sequências e percursos, grandezas e medidas, sistema monetário brasileiro, medidas de tempo, deslocamento na malha quadriculada, tabelas e gráficos, sequências numéricas e conjuntos, multiplicação e divisão, figuras geométricas espaciais e planas.</w:t>
      </w:r>
      <w:r>
        <w:rPr>
          <w:rFonts w:ascii="Arial" w:cs="Arial" w:hAnsi="Arial"/>
        </w:rPr>
        <w:t xml:space="preserve"> Cada lição deverá ser planejada para duas horas/aula contendo tarefas com graus progressivos de dificuldade envolvendo diferentes habilidades. O material do aluno deve incluir, ainda, peças destacáveis e tabuleiro como </w:t>
      </w:r>
      <w:r>
        <w:rPr>
          <w:rFonts w:ascii="Arial" w:cs="Arial" w:hAnsi="Arial"/>
          <w:b/>
          <w:bCs/>
        </w:rPr>
        <w:t>material de apoio</w:t>
      </w:r>
      <w:r>
        <w:rPr>
          <w:rFonts w:ascii="Arial" w:cs="Arial" w:hAnsi="Arial"/>
        </w:rPr>
        <w:t xml:space="preserve"> ao uso dos jogos como recurso didático e material de apoio cartonado e destacável que fomente o trabalho com as </w:t>
      </w:r>
      <w:r>
        <w:rPr>
          <w:rFonts w:ascii="Arial" w:cs="Arial" w:hAnsi="Arial"/>
          <w:b/>
          <w:bCs/>
        </w:rPr>
        <w:t>competências socioemocionais</w:t>
      </w:r>
      <w:r>
        <w:rPr>
          <w:rFonts w:ascii="Arial" w:cs="Arial" w:hAnsi="Arial"/>
        </w:rPr>
        <w:t xml:space="preserve">. A cada bloco de conteúdos trabalhados, o aluno deverá encontrar inserido no próprio livro, sem folhas à parte, simulados, a serem aplicados bimestralmente, </w:t>
      </w:r>
      <w:r>
        <w:rPr>
          <w:rFonts w:ascii="Arial" w:cs="Arial" w:hAnsi="Arial"/>
          <w:b/>
          <w:bCs/>
        </w:rPr>
        <w:t>com aproximadamente 35 questões,</w:t>
      </w:r>
      <w:r>
        <w:rPr>
          <w:rFonts w:ascii="Arial" w:cs="Arial" w:hAnsi="Arial"/>
        </w:rPr>
        <w:t xml:space="preserve"> relativas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matemática a partir da disposição dos seguintes descritores: </w:t>
      </w:r>
      <w:r>
        <w:rPr>
          <w:rFonts w:ascii="Arial" w:cs="Arial" w:hAnsi="Arial"/>
          <w:b/>
          <w:bCs/>
        </w:rPr>
        <w:t>Simulado 1 – 2N1.3, 2N1.5, 2N1.6, 2N1.7, 2N1.8, 2A1.1, Simulado 2 – 2N1.1, 2N2.1, 2M1.1, 2M1.2, 2M1.3, 2M1.4, 2M1.7, 2M2.3 e 2E1.1, Simulado 3 – 2N1.2, 2A1.2, 2A1.3, 2A1.4, 2G1.1, 2G2.1, 2E1.2, 2E1.3 e 2E2.1 Simulado 4 – 2N1.4, 2N2.2, 2N2.3, 2G1.2, 2G1,3, 2M1.5, 2M1.6, 2M2.1 e 2M2.2,  todos referentes à Matriz de Referência do Saeb do 2º. ano (Matemática).</w:t>
      </w:r>
      <w:r>
        <w:rPr>
          <w:rFonts w:ascii="Arial" w:cs="Arial" w:hAnsi="Arial"/>
          <w:b/>
        </w:rPr>
        <w:t>Deverá ser fornecido GUIA DO PROFESSOR</w:t>
      </w:r>
      <w:r>
        <w:rPr>
          <w:rFonts w:ascii="Arial" w:cs="Arial" w:hAnsi="Arial"/>
          <w:bCs/>
        </w:rPr>
        <w:t>,</w:t>
      </w:r>
      <w:r>
        <w:rPr>
          <w:rFonts w:ascii="Arial" w:cs="Arial" w:hAnsi="Arial"/>
        </w:rPr>
        <w:t xml:space="preserve">destinado aos professores do 2º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incentivem o trabalho com competências socioemocionais; e que prevejam a divulgação dos “combinados da turma”, de modo a auxiliar na organização da sala de aula e na condução de atividades.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xml:space="preserve">,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 </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 xml:space="preserve">Material de apoio pedagógico para o 3º ano do Ensino Fundamental – Língua Portuguesa: </w:t>
      </w:r>
      <w:r>
        <w:rPr>
          <w:rFonts w:ascii="Arial" w:cs="Arial" w:hAnsi="Arial"/>
        </w:rPr>
        <w:t xml:space="preserve">Livro consumível, destinado aos alunos do 3º ano do Ensino Fundamental, contextos e atividades selecionadas e elaboradas a partir da </w:t>
      </w:r>
      <w:r>
        <w:rPr>
          <w:rFonts w:ascii="Arial" w:cs="Arial" w:hAnsi="Arial"/>
          <w:b/>
          <w:bCs/>
        </w:rPr>
        <w:t>Matriz de Referência do Saeb</w:t>
      </w:r>
      <w:r>
        <w:rPr>
          <w:rFonts w:ascii="Arial" w:cs="Arial" w:hAnsi="Arial"/>
        </w:rPr>
        <w:t xml:space="preserve">. A sequência de conteúdos deve estar organizadade acordo com os conteúdos definidos pela </w:t>
      </w:r>
      <w:r>
        <w:rPr>
          <w:rFonts w:ascii="Arial" w:cs="Arial" w:hAnsi="Arial"/>
          <w:b/>
          <w:bCs/>
        </w:rPr>
        <w:t>Base Nacional Comum Curricular(BNCC)</w:t>
      </w:r>
      <w:r>
        <w:rPr>
          <w:rFonts w:ascii="Arial" w:cs="Arial" w:hAnsi="Arial"/>
        </w:rPr>
        <w:t xml:space="preserve"> para o 3º ano, considerando uma ordem crescente de dificuldade. Em Língua Portuguesa, as atividades devem trazer uma diversidade de gêneros textuais a partir dos quais se organizem exercícios de compreensão que trabalhem múltiplas habilidades, levando à apreensão dos variados sentidos de diferentes textos, tais como: </w:t>
      </w:r>
      <w:r>
        <w:rPr>
          <w:rFonts w:ascii="Arial" w:cs="Arial" w:hAnsi="Arial"/>
          <w:b/>
          <w:bCs/>
        </w:rPr>
        <w:t>História em quadrinhos, fábula, instruções de confecção, poema, carta pessoal, bilhete e convite, texto instrucional, conto de fadas, notícia, tirinha, poema narrativo, receita culinária, diário pessoal, anúncio publicitário, conto de assombração, regras de jogos, conto de mistério e texto de divulgação científica, com o objetivo de consolidar a competência leitora.</w:t>
      </w:r>
      <w:r>
        <w:rPr>
          <w:rFonts w:ascii="Arial" w:cs="Arial" w:hAnsi="Arial"/>
        </w:rPr>
        <w:t xml:space="preserve"> Cada lição deverá ser planejada para uma hora/aula, contendo tarefas com graus progressivos de dificuldade envolvendo diferentes habilidades. O material do aluno deve incluir material de apoio cartonado e destacável que fomente o trabalho com as </w:t>
      </w:r>
      <w:r>
        <w:rPr>
          <w:rFonts w:ascii="Arial" w:cs="Arial" w:hAnsi="Arial"/>
          <w:b/>
          <w:bCs/>
        </w:rPr>
        <w:t>competências socioemocionais</w:t>
      </w:r>
      <w:r>
        <w:rPr>
          <w:rFonts w:ascii="Arial" w:cs="Arial" w:hAnsi="Arial"/>
        </w:rPr>
        <w:t xml:space="preserve">. A cada bloco de conteúdos trabalhados no livro, o aluno deverá encontrar inserido no próprio livro, sem folhas à parte, simulados, a serem aplicados bimestralmente, </w:t>
      </w:r>
      <w:r>
        <w:rPr>
          <w:rFonts w:ascii="Arial" w:cs="Arial" w:hAnsi="Arial"/>
          <w:b/>
          <w:bCs/>
        </w:rPr>
        <w:t>com aproximadamente 43 questões,</w:t>
      </w:r>
      <w:r>
        <w:rPr>
          <w:rFonts w:ascii="Arial" w:cs="Arial" w:hAnsi="Arial"/>
        </w:rPr>
        <w:t xml:space="preserve"> relativas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leitora a partir da disposição dos seguintes descritores: </w:t>
      </w:r>
      <w:r>
        <w:rPr>
          <w:rFonts w:ascii="Arial" w:cs="Arial" w:hAnsi="Arial"/>
          <w:b/>
          <w:bCs/>
        </w:rPr>
        <w:t>Simulado 1 – D1, D2, D3, D5, D9 e D10, Simulado 2 – D1, D2, D3, D4, D8 e D13, Simulado 3 – D3, D4, D6, D7, D9 e D15, Simulado 4 – D2, D4, D5, D7, D10 e D14 todos referentes à Matriz de Referência do Saeb para Língua Portuguesa.</w:t>
      </w:r>
      <w:r>
        <w:rPr>
          <w:rFonts w:ascii="Arial" w:cs="Arial" w:hAnsi="Arial"/>
        </w:rPr>
        <w:t xml:space="preserve"> No livro de Língua Portuguesa, deverão estar inseridas folhas de respostas / gabaritos destacáveis, não sendo folhas a parte, que deverão ser preenchidas pelos alunos ao realizarem o simulado, para que se familiarizem com o modelo de provas oficiais, similar ao das avaliações externas. </w:t>
      </w:r>
      <w:r>
        <w:rPr>
          <w:rFonts w:ascii="Arial" w:cs="Arial" w:hAnsi="Arial"/>
          <w:b/>
        </w:rPr>
        <w:t>Deverá ser fornecido GUIA DO PROFESSOR</w:t>
      </w:r>
      <w:r>
        <w:rPr>
          <w:rFonts w:ascii="Arial" w:cs="Arial" w:hAnsi="Arial"/>
          <w:bCs/>
        </w:rPr>
        <w:t>,</w:t>
      </w:r>
      <w:r>
        <w:rPr>
          <w:rFonts w:ascii="Arial" w:cs="Arial" w:hAnsi="Arial"/>
        </w:rPr>
        <w:t xml:space="preserve">destinado aos professores do 3º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incentivem o trabalho com competências socioemocionais; e que prevejam a divulgação dos “combinados da turma”, de modo a auxiliar na organização da sala de aula e na condução de atividades.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xml:space="preserve">,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 </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 xml:space="preserve">Material de apoio pedagógico para o 3º ano do Ensino Fundamental – Matemática: </w:t>
      </w:r>
      <w:r>
        <w:rPr>
          <w:rFonts w:ascii="Arial" w:cs="Arial" w:hAnsi="Arial"/>
        </w:rPr>
        <w:t xml:space="preserve">Livro consumível, destinado aos alunos do 3º ano do Ensino Fundamental, com textos e atividades selecionados e elaborados a partir da </w:t>
      </w:r>
      <w:r>
        <w:rPr>
          <w:rFonts w:ascii="Arial" w:cs="Arial" w:hAnsi="Arial"/>
          <w:b/>
          <w:bCs/>
        </w:rPr>
        <w:t xml:space="preserve">Matriz de Referência do Saeb. </w:t>
      </w:r>
      <w:r>
        <w:rPr>
          <w:rFonts w:ascii="Arial" w:cs="Arial" w:hAnsi="Arial"/>
        </w:rPr>
        <w:t xml:space="preserve">A sequência de conteúdos deve estar organizada de acordo com os conteúdos definidos pela </w:t>
      </w:r>
      <w:r>
        <w:rPr>
          <w:rFonts w:ascii="Arial" w:cs="Arial" w:hAnsi="Arial"/>
          <w:b/>
          <w:bCs/>
        </w:rPr>
        <w:t>Base Nacional Comum Curricular (BNCC)</w:t>
      </w:r>
      <w:r>
        <w:rPr>
          <w:rFonts w:ascii="Arial" w:cs="Arial" w:hAnsi="Arial"/>
        </w:rPr>
        <w:t xml:space="preserve"> para o 3º ano, considerando uma ordem crescente de dificuldade. Em Matemática, o foco deve ser o domínio de estratégias de cálculo que levem ao desenvolvimento da competência matemática, por meio de questões que guiem os alunos, de modo detalhado e por etapas que perpassem desde a compreensão da linguagem matemática e dos enunciados até a resolução das situações-problema, contemplando temas que fomentem esse processo, tais como:</w:t>
      </w:r>
      <w:r>
        <w:rPr>
          <w:rFonts w:ascii="Arial" w:cs="Arial" w:hAnsi="Arial"/>
          <w:b/>
          <w:bCs/>
        </w:rPr>
        <w:t xml:space="preserve"> Números de até três dígitos e sistema de numeração decimal, reta numérica, adição e subtração, números e gráficos, localização no plano, poliedros e corpos redondos, figuras geométricas planas, organização retangular na multiplicação, tabela e multiplicação, números de até quatro dígitos e sistema de numeração decimal, agrupamentos e decomposições de números, medidas de tempo, de massa, de capacidade e comprimento, perímetro e divisão.</w:t>
      </w:r>
      <w:r>
        <w:rPr>
          <w:rFonts w:ascii="Arial" w:cs="Arial" w:hAnsi="Arial"/>
        </w:rPr>
        <w:t xml:space="preserve"> Cada lição deverá ser planejada para uma hora/aula, contendo tarefas com graus progressivos de dificuldade envolvendo diferentes habilidades. O material do aluno deve incluir, ainda, peças destacáveis de </w:t>
      </w:r>
      <w:bookmarkStart w:id="0" w:name="_GoBack"/>
      <w:r>
        <w:rPr>
          <w:rFonts w:ascii="Arial" w:cs="Arial" w:hAnsi="Arial"/>
          <w:b/>
          <w:bCs/>
        </w:rPr>
        <w:t>poliedros</w:t>
      </w:r>
      <w:bookmarkEnd w:id="0"/>
      <w:r>
        <w:rPr>
          <w:rFonts w:ascii="Arial" w:cs="Arial" w:hAnsi="Arial"/>
          <w:b/>
          <w:bCs/>
        </w:rPr>
        <w:t xml:space="preserve"> </w:t>
      </w:r>
      <w:r>
        <w:rPr>
          <w:rFonts w:ascii="Arial" w:cs="Arial" w:hAnsi="Arial"/>
        </w:rPr>
        <w:t xml:space="preserve">como </w:t>
      </w:r>
      <w:r>
        <w:rPr>
          <w:rFonts w:ascii="Arial" w:cs="Arial" w:hAnsi="Arial"/>
          <w:b/>
          <w:bCs/>
        </w:rPr>
        <w:t>material de apoio</w:t>
      </w:r>
      <w:r>
        <w:rPr>
          <w:rFonts w:ascii="Arial" w:cs="Arial" w:hAnsi="Arial"/>
        </w:rPr>
        <w:t xml:space="preserve"> ao uso dos jogos como recurso didático e material de apoio cartonado e destacável que fomente o trabalho com as </w:t>
      </w:r>
      <w:r>
        <w:rPr>
          <w:rFonts w:ascii="Arial" w:cs="Arial" w:hAnsi="Arial"/>
          <w:b/>
          <w:bCs/>
        </w:rPr>
        <w:t>competências socioemocionais</w:t>
      </w:r>
      <w:r>
        <w:rPr>
          <w:rFonts w:ascii="Arial" w:cs="Arial" w:hAnsi="Arial"/>
        </w:rPr>
        <w:t>. A cada bloco de conteúdos trabalhados, o aluno deverá encontrar inserido no próprio livro, sem folhas à parte, simulados, a serem aplicados bimestralmente, com aproximadamente</w:t>
      </w:r>
      <w:r>
        <w:rPr>
          <w:rFonts w:ascii="Arial" w:cs="Arial" w:hAnsi="Arial"/>
          <w:b/>
          <w:bCs/>
        </w:rPr>
        <w:t xml:space="preserve"> 56 questões,</w:t>
      </w:r>
      <w:r>
        <w:rPr>
          <w:rFonts w:ascii="Arial" w:cs="Arial" w:hAnsi="Arial"/>
        </w:rPr>
        <w:t xml:space="preserve"> relativas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matemática a partir da disposição dos seguintes descritores: </w:t>
      </w:r>
      <w:r>
        <w:rPr>
          <w:rFonts w:ascii="Arial" w:cs="Arial" w:hAnsi="Arial"/>
          <w:b/>
          <w:bCs/>
        </w:rPr>
        <w:t>Simulado 1 – D10, D13, D14, D16, D17, D19 e D28, Simulado 2 – D1, D2, D3, D4, D18, D20 e D27, Simulado 3 – D6, D7, D8, D9, D13, D15 e D28, Simulado 4 – D6, D7, D11, D17, D18, D20 e D27 todos referentes à Matriz de Referência do Saeb de Matemática.</w:t>
      </w:r>
      <w:r>
        <w:rPr>
          <w:rFonts w:ascii="Arial" w:cs="Arial" w:hAnsi="Arial"/>
        </w:rPr>
        <w:t xml:space="preserve"> No livro de Matemática, deverão estar inseridas folhas de respostas / gabaritos destacáveis, não sendo folhas a parte, que deverão ser preenchidas pelos alunos ao realizarem o simulado, para que se familiarizem com o modelo de provas oficiais, similar ao das avaliações externas. </w:t>
      </w:r>
      <w:r>
        <w:rPr>
          <w:rFonts w:ascii="Arial" w:cs="Arial" w:hAnsi="Arial"/>
          <w:b/>
        </w:rPr>
        <w:t>Deverá ser fornecido GUIA DO PROFESSOR</w:t>
      </w:r>
      <w:r>
        <w:rPr>
          <w:rFonts w:ascii="Arial" w:cs="Arial" w:hAnsi="Arial"/>
          <w:bCs/>
        </w:rPr>
        <w:t>,</w:t>
      </w:r>
      <w:r>
        <w:rPr>
          <w:rFonts w:ascii="Arial" w:cs="Arial" w:hAnsi="Arial"/>
        </w:rPr>
        <w:t xml:space="preserve">destinado aos professores do 3º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incentivem o trabalho com competências socioemocionais; e que prevejam a divulgação dos “combinados da turma”, de modo a auxiliar na organização da sala de aula e na condução de atividades.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xml:space="preserve">,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 </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 xml:space="preserve">Material de apoio pedagógico para o 4º ano do Ensino Fundamental – Língua Portuguesa: </w:t>
      </w:r>
      <w:r>
        <w:rPr>
          <w:rFonts w:ascii="Arial" w:cs="Arial" w:hAnsi="Arial"/>
        </w:rPr>
        <w:t xml:space="preserve">Livro consumível, destinado aos alunos do 4º ano do Ensino Fundamental, contextos e atividades selecionadas e elaboradas a partir da </w:t>
      </w:r>
      <w:r>
        <w:rPr>
          <w:rFonts w:ascii="Arial" w:cs="Arial" w:hAnsi="Arial"/>
          <w:b/>
          <w:bCs/>
        </w:rPr>
        <w:t>Matriz de Referência do Saeb</w:t>
      </w:r>
      <w:r>
        <w:rPr>
          <w:rFonts w:ascii="Arial" w:cs="Arial" w:hAnsi="Arial"/>
        </w:rPr>
        <w:t xml:space="preserve">. A sequência de conteúdos deve estar organizada de acordo com os conteúdos definidos pela </w:t>
      </w:r>
      <w:r>
        <w:rPr>
          <w:rFonts w:ascii="Arial" w:cs="Arial" w:hAnsi="Arial"/>
          <w:b/>
          <w:bCs/>
        </w:rPr>
        <w:t>Base Nacional Comum Curricular (BNCC)</w:t>
      </w:r>
      <w:r>
        <w:rPr>
          <w:rFonts w:ascii="Arial" w:cs="Arial" w:hAnsi="Arial"/>
        </w:rPr>
        <w:t xml:space="preserve"> para o 4º ano, considerando uma ordem crescente de dificuldade. Em Língua Portuguesa, as atividades devem trazer uma diversidade de gêneros textuais a partir dos quais se organizem exercícios de compreensão que trabalhem múltiplas habilidades, levando à apreensão dos variados sentidos de diferentes textos, tais como: </w:t>
      </w:r>
      <w:r>
        <w:rPr>
          <w:rFonts w:ascii="Arial" w:cs="Arial" w:hAnsi="Arial"/>
          <w:b/>
          <w:bCs/>
        </w:rPr>
        <w:t>tirinha, fábula, texto informativo, conto, texto expositivo, poema, verbete, notícia, texto de divulgação científica, crônica, carta, anúncio publicitário, conto popular e mito, com o objetivo de consolidar a competência leitora.</w:t>
      </w:r>
      <w:r>
        <w:rPr>
          <w:rFonts w:ascii="Arial" w:cs="Arial" w:hAnsi="Arial"/>
        </w:rPr>
        <w:t xml:space="preserve"> Cada lição deverá ser planejada para uma hora/aula, contendo tarefas com graus progressivos de dificuldade envolvendo diferentes habilidades.O material do aluno deve incluir, ainda, material de apoio cartonado e destacável que fomente o trabalho com as </w:t>
      </w:r>
      <w:r>
        <w:rPr>
          <w:rFonts w:ascii="Arial" w:cs="Arial" w:hAnsi="Arial"/>
          <w:b/>
          <w:bCs/>
        </w:rPr>
        <w:t>competências socioemocionais</w:t>
      </w:r>
      <w:r>
        <w:rPr>
          <w:rFonts w:ascii="Arial" w:cs="Arial" w:hAnsi="Arial"/>
        </w:rPr>
        <w:t>.A cada bloco de conteúdos trabalhados no livro, o aluno deverá encontrar inserido no próprio livro, sem folhas à parte, simulados, a serem aplicados bimestralmente, com aproximadamente</w:t>
      </w:r>
      <w:r>
        <w:rPr>
          <w:rFonts w:ascii="Arial" w:cs="Arial" w:hAnsi="Arial"/>
          <w:b/>
          <w:bCs/>
        </w:rPr>
        <w:t>36 questões,</w:t>
      </w:r>
      <w:r>
        <w:rPr>
          <w:rFonts w:ascii="Arial" w:cs="Arial" w:hAnsi="Arial"/>
        </w:rPr>
        <w:t xml:space="preserve">relativas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leitora a partir da disposição dos seguintes descritores: </w:t>
      </w:r>
      <w:r>
        <w:rPr>
          <w:rFonts w:ascii="Arial" w:cs="Arial" w:hAnsi="Arial"/>
          <w:b/>
          <w:bCs/>
        </w:rPr>
        <w:t>Simulado 1– D1, D2, D3, D4, D5 e D9, Simulado 2 – D2, D4, D7, D8 e D11, Simulado 3 – D5, D6, D10, D11, D14 e D15, Simulado 4 – D1, D5, D6, D7, D9 e D13todos referentes à Matriz de Referência do Saeb para Língua Portuguesa.</w:t>
      </w:r>
      <w:r>
        <w:rPr>
          <w:rFonts w:ascii="Arial" w:cs="Arial" w:hAnsi="Arial"/>
        </w:rPr>
        <w:t xml:space="preserve"> No livro de Língua Portuguesa, deverão estar inseridas folhas de respostas / gabaritos destacáveis, não sendo folhas a parte, que deverão ser preenchidas pelos alunos ao realizarem o simulado, para que se familiarizem com o modelo de provas oficiais, similar ao das avaliações externas.</w:t>
      </w:r>
      <w:r>
        <w:rPr>
          <w:rFonts w:ascii="Arial" w:cs="Arial" w:hAnsi="Arial"/>
          <w:b/>
        </w:rPr>
        <w:t>Deverá ser fornecido GUIA DO PROFESSOR</w:t>
      </w:r>
      <w:r>
        <w:rPr>
          <w:rFonts w:ascii="Arial" w:cs="Arial" w:hAnsi="Arial"/>
          <w:bCs/>
        </w:rPr>
        <w:t>,</w:t>
      </w:r>
      <w:r>
        <w:rPr>
          <w:rFonts w:ascii="Arial" w:cs="Arial" w:hAnsi="Arial"/>
        </w:rPr>
        <w:t xml:space="preserve">destinado aos professores do 4º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incentivem o trabalho com competências socioemocionais; e que prevejam a divulgação dos “combinados da turma”, de modo a auxiliar na organização da sala de aula e na condução de atividades.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xml:space="preserve">,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 </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 xml:space="preserve">Material de apoio pedagógico para o 4º ano do Ensino Fundamental I – Matemática: </w:t>
      </w:r>
      <w:r>
        <w:rPr>
          <w:rFonts w:ascii="Arial" w:cs="Arial" w:hAnsi="Arial"/>
        </w:rPr>
        <w:t xml:space="preserve">Livro consumível, destinado aos alunos do 4º ano do Ensino Fundamental, com textos e atividades selecionados e elaborados a partir da </w:t>
      </w:r>
      <w:r>
        <w:rPr>
          <w:rFonts w:ascii="Arial" w:cs="Arial" w:hAnsi="Arial"/>
          <w:b/>
          <w:bCs/>
        </w:rPr>
        <w:t xml:space="preserve">Matriz de Referência do Saeb. </w:t>
      </w:r>
      <w:r>
        <w:rPr>
          <w:rFonts w:ascii="Arial" w:cs="Arial" w:hAnsi="Arial"/>
        </w:rPr>
        <w:t xml:space="preserve">A sequência de conteúdos deve estar organizada de acordo com os conteúdos definidos pela </w:t>
      </w:r>
      <w:r>
        <w:rPr>
          <w:rFonts w:ascii="Arial" w:cs="Arial" w:hAnsi="Arial"/>
          <w:b/>
          <w:bCs/>
        </w:rPr>
        <w:t>Base Nacional Comum Curricular (BNCC)</w:t>
      </w:r>
      <w:r>
        <w:rPr>
          <w:rFonts w:ascii="Arial" w:cs="Arial" w:hAnsi="Arial"/>
        </w:rPr>
        <w:t xml:space="preserve"> para o 4º ano, considerando uma ordem crescente de dificuldade. Em Matemática, o foco deve ser o domínio de estratégias de cálculo que levem ao desenvolvimento da competência matemática, por meio de questões que guiem os alunos, de modo detalhado e por etapas que perpassem desde a compreensão da linguagem matemática e dos enunciados até a resolução das situações-problema, contemplando temas que fomentem esse processo, tais como: </w:t>
      </w:r>
      <w:r>
        <w:rPr>
          <w:rFonts w:ascii="Arial" w:cs="Arial" w:hAnsi="Arial"/>
          <w:b/>
          <w:bCs/>
        </w:rPr>
        <w:t>Números e sistema de numeração decimal, Números e sequências numéricas, Figuras geométricas, Situações de adição e de subtração, Adição e subtração, Multiplicação, Divisão, Figuras geométricas, Localização, Grandezas e Medidas, Distância e perímetro, Área de figuras planas, Números na forma de fração, Ângulos, Números na forma decimal, Tabelas e gráficos, Unidades de medida de tempo, Unidades de medida de capacidade e de massa.</w:t>
      </w:r>
      <w:r>
        <w:rPr>
          <w:rFonts w:ascii="Arial" w:cs="Arial" w:hAnsi="Arial"/>
        </w:rPr>
        <w:t xml:space="preserve"> Cada lição deverá ser planejada para uma hora/aula, contendo tarefas com graus progressivos de dificuldade envolvendo diferentes habilidades. Deve-se incluir </w:t>
      </w:r>
      <w:r>
        <w:rPr>
          <w:rFonts w:ascii="Arial" w:cs="Arial" w:hAnsi="Arial"/>
          <w:b/>
          <w:bCs/>
        </w:rPr>
        <w:t>material de apoio</w:t>
      </w:r>
      <w:r>
        <w:rPr>
          <w:rFonts w:ascii="Arial" w:cs="Arial" w:hAnsi="Arial"/>
        </w:rPr>
        <w:t xml:space="preserve">, em papel cartonado para facilitar o manuseio dos estudantes, com peças manipuláveis sobre </w:t>
      </w:r>
      <w:r>
        <w:rPr>
          <w:rFonts w:ascii="Arial" w:cs="Arial" w:hAnsi="Arial"/>
          <w:b/>
          <w:bCs/>
        </w:rPr>
        <w:t xml:space="preserve">tabuada, frações, além </w:t>
      </w:r>
      <w:r>
        <w:rPr>
          <w:rFonts w:ascii="Arial" w:cs="Arial" w:hAnsi="Arial"/>
        </w:rPr>
        <w:t xml:space="preserve">de material de apoio cartonado e destacável que fomente o trabalho com as </w:t>
      </w:r>
      <w:r>
        <w:rPr>
          <w:rFonts w:ascii="Arial" w:cs="Arial" w:hAnsi="Arial"/>
          <w:b/>
          <w:bCs/>
        </w:rPr>
        <w:t>competências socioemocionais</w:t>
      </w:r>
      <w:r>
        <w:rPr>
          <w:rFonts w:ascii="Arial" w:cs="Arial" w:hAnsi="Arial"/>
        </w:rPr>
        <w:t xml:space="preserve">.A cada bloco de conteúdos trabalhados, o aluno deverá encontrar inserido no próprio livro, sem folhas à parte, simulados, a serem aplicados bimestralmente, com aproximadamente </w:t>
      </w:r>
      <w:r>
        <w:rPr>
          <w:rFonts w:ascii="Arial" w:cs="Arial" w:hAnsi="Arial"/>
          <w:b/>
          <w:bCs/>
        </w:rPr>
        <w:t>56 questões,</w:t>
      </w:r>
      <w:r>
        <w:rPr>
          <w:rFonts w:ascii="Arial" w:cs="Arial" w:hAnsi="Arial"/>
        </w:rPr>
        <w:t xml:space="preserve"> relativas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matemática a partir da disposição dos seguintes descritores: </w:t>
      </w:r>
      <w:r>
        <w:rPr>
          <w:rFonts w:ascii="Arial" w:cs="Arial" w:hAnsi="Arial"/>
          <w:b/>
          <w:bCs/>
        </w:rPr>
        <w:t>Simulado 1 – D2, D13, D14, D15, D16, D17 e D18, Simulado 2 – D1, D3, D4, D6, D7, D24 e D27, Simulado 3 – D10, D11, D21, D22, D23, D25 e D26, Simulado 4 – D5, D8, D9, D12, D19, D20 e D28 todos referentes à Matriz de Referência do Saeb de Matemática.</w:t>
      </w:r>
      <w:r>
        <w:rPr>
          <w:rFonts w:ascii="Arial" w:cs="Arial" w:hAnsi="Arial"/>
        </w:rPr>
        <w:t xml:space="preserve"> No livro de Matemática, deverão estar inseridas folhas de respostas / gabaritos destacáveis, não sendo folhas a parte, que deverão ser preenchidas pelos alunos ao realizarem o simulado, para que se familiarizem com o modelo de provas oficiais, similar ao das avaliações externas. </w:t>
      </w:r>
      <w:r>
        <w:rPr>
          <w:rFonts w:ascii="Arial" w:cs="Arial" w:hAnsi="Arial"/>
          <w:b/>
        </w:rPr>
        <w:t>Deverá ser fornecido GUIA DO PROFESSOR</w:t>
      </w:r>
      <w:r>
        <w:rPr>
          <w:rFonts w:ascii="Arial" w:cs="Arial" w:hAnsi="Arial"/>
          <w:bCs/>
        </w:rPr>
        <w:t>,</w:t>
      </w:r>
      <w:r>
        <w:rPr>
          <w:rFonts w:ascii="Arial" w:cs="Arial" w:hAnsi="Arial"/>
        </w:rPr>
        <w:t xml:space="preserve">destinado aos professores do 4º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incentivem o trabalho com competências socioemocionais; e que prevejam a divulgação dos “combinados da turma”, de modo a auxiliar na organização da sala de aula e na condução de atividades.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 xml:space="preserve">Material de apoio pedagógico para o 5º ano do Ensino Fundamental – Língua Portuguesa: </w:t>
      </w:r>
      <w:r>
        <w:rPr>
          <w:rFonts w:ascii="Arial" w:cs="Arial" w:hAnsi="Arial"/>
        </w:rPr>
        <w:t xml:space="preserve">Livro consumível, destinado aos alunos do 5º ano do Ensino Fundamental, com textos e atividades selecionados e elaborados a partir da </w:t>
      </w:r>
      <w:r>
        <w:rPr>
          <w:rFonts w:ascii="Arial" w:cs="Arial" w:hAnsi="Arial"/>
          <w:b/>
          <w:bCs/>
        </w:rPr>
        <w:t>Matriz de Referência do Saeb</w:t>
      </w:r>
      <w:r>
        <w:rPr>
          <w:rFonts w:ascii="Arial" w:cs="Arial" w:hAnsi="Arial"/>
        </w:rPr>
        <w:t xml:space="preserve">. A sequência de conteúdos deve estar organizada de acordo com os conteúdos definidos pela </w:t>
      </w:r>
      <w:r>
        <w:rPr>
          <w:rFonts w:ascii="Arial" w:cs="Arial" w:hAnsi="Arial"/>
          <w:b/>
          <w:bCs/>
        </w:rPr>
        <w:t>Base Nacional Comum Curricular(BNCC)</w:t>
      </w:r>
      <w:r>
        <w:rPr>
          <w:rFonts w:ascii="Arial" w:cs="Arial" w:hAnsi="Arial"/>
        </w:rPr>
        <w:t xml:space="preserve"> para o 5º ano, considerando uma ordem crescente de dificuldade. Em Língua Portuguesa, as atividades devem trazer uma diversidade de gêneros textuais a partir dos quais se organizem exercícios de compreensão que trabalhem múltiplas habilidades, levando à apreensão dos variados sentidos de diferentes textos, tais como: </w:t>
      </w:r>
      <w:r>
        <w:rPr>
          <w:rFonts w:ascii="Arial" w:cs="Arial" w:hAnsi="Arial"/>
          <w:b/>
          <w:bCs/>
        </w:rPr>
        <w:t xml:space="preserve">tirinha, verbete, carta, fábula, anedota, texto de divulgação científica, conto popular, poema, notícia, anúncio publicitário, bula, reportagem, poema narrativo, história em quadrinhos, crônica e resenha, com o objetivo de consolidar a competência leitora. </w:t>
      </w:r>
      <w:r>
        <w:rPr>
          <w:rFonts w:ascii="Arial" w:cs="Arial" w:hAnsi="Arial"/>
        </w:rPr>
        <w:t xml:space="preserve">Cada lição deverá ser planejada para uma hora/aula, contendo tarefas com graus progressivos de dificuldade envolvendo diferentes habilidades.O material do aluno deve incluir material de apoio cartonado e destacável que fomente o trabalho com as </w:t>
      </w:r>
      <w:r>
        <w:rPr>
          <w:rFonts w:ascii="Arial" w:cs="Arial" w:hAnsi="Arial"/>
          <w:b/>
          <w:bCs/>
        </w:rPr>
        <w:t>competências socioemocionais</w:t>
      </w:r>
      <w:r>
        <w:rPr>
          <w:rFonts w:ascii="Arial" w:cs="Arial" w:hAnsi="Arial"/>
        </w:rPr>
        <w:t>. A cada bloco de conteúdos trabalhados, o aluno deverá encontrar inserido no próprio livro, sem folhas à parte, simulados, a serem aplicados bimestralmente, com aproximadamente</w:t>
      </w:r>
      <w:r>
        <w:rPr>
          <w:rFonts w:ascii="Arial" w:cs="Arial" w:hAnsi="Arial"/>
          <w:b/>
          <w:bCs/>
        </w:rPr>
        <w:t xml:space="preserve"> 40 questões, </w:t>
      </w:r>
      <w:r>
        <w:rPr>
          <w:rFonts w:ascii="Arial" w:cs="Arial" w:hAnsi="Arial"/>
        </w:rPr>
        <w:t xml:space="preserve">relativas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leitora a partir da disposição dos seguintes descritores: </w:t>
      </w:r>
      <w:r>
        <w:rPr>
          <w:rFonts w:ascii="Arial" w:cs="Arial" w:hAnsi="Arial"/>
          <w:b/>
          <w:bCs/>
        </w:rPr>
        <w:t xml:space="preserve">Simulado 1 – D1, D4, D8, D9 e D12, Simulado 2 – D2, D7, D8, D10, D11 e D15, Simulado 3 – D3, D5, D6, D10, D12 e D14, Simulado 4 – D7, D9, D11, D13, D14 e D15 todos referentes à Matriz de Referência do Saeb de Língua Portuguesa. </w:t>
      </w:r>
      <w:r>
        <w:rPr>
          <w:rFonts w:ascii="Arial" w:cs="Arial" w:hAnsi="Arial"/>
        </w:rPr>
        <w:t xml:space="preserve">No livro de Língua Portuguesa, deverão estar inseridas folhas de respostas / gabaritos destacáveis, não sendo folhas a parte, que deverão ser preenchidas pelos alunos ao realizarem o simulado, para que se familiarizem com o modelo de provas oficiais, similar ao das avaliações externas. </w:t>
      </w:r>
      <w:r>
        <w:rPr>
          <w:rFonts w:ascii="Arial" w:cs="Arial" w:hAnsi="Arial"/>
          <w:b/>
        </w:rPr>
        <w:t>Deverá ser fornecido GUIA DO PROFESSOR</w:t>
      </w:r>
      <w:r>
        <w:rPr>
          <w:rFonts w:ascii="Arial" w:cs="Arial" w:hAnsi="Arial"/>
          <w:bCs/>
        </w:rPr>
        <w:t xml:space="preserve">, </w:t>
      </w:r>
      <w:r>
        <w:rPr>
          <w:rFonts w:ascii="Arial" w:cs="Arial" w:hAnsi="Arial"/>
        </w:rPr>
        <w:t xml:space="preserve">destinado aos professores do 4º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incentivem o trabalho com competências socioemocionais; e que prevejam a divulgação dos “combinados da turma”, de modo a auxiliar na organização da sala de aula e na condução de atividades.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xml:space="preserve">,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 </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 xml:space="preserve">Material de apoio pedagógico para o 5º ano do Ensino Fundamental I – Matemática: </w:t>
      </w:r>
      <w:r>
        <w:rPr>
          <w:rFonts w:ascii="Arial" w:cs="Arial" w:hAnsi="Arial"/>
        </w:rPr>
        <w:t xml:space="preserve">Livro consumível, destinado aos alunos do 5º ano do Ensino Fundamental, com textos e atividades selecionados e elaborados a partir da </w:t>
      </w:r>
      <w:r>
        <w:rPr>
          <w:rFonts w:ascii="Arial" w:cs="Arial" w:hAnsi="Arial"/>
          <w:b/>
          <w:bCs/>
        </w:rPr>
        <w:t xml:space="preserve">Matriz de Referência do Saeb. </w:t>
      </w:r>
      <w:r>
        <w:rPr>
          <w:rFonts w:ascii="Arial" w:cs="Arial" w:hAnsi="Arial"/>
        </w:rPr>
        <w:t xml:space="preserve">A sequência de conteúdos deve estar organizada de acordo com os conteúdos definidos pela </w:t>
      </w:r>
      <w:r>
        <w:rPr>
          <w:rFonts w:ascii="Arial" w:cs="Arial" w:hAnsi="Arial"/>
          <w:b/>
          <w:bCs/>
        </w:rPr>
        <w:t>Base Nacional Comum Curricular (BNCC)</w:t>
      </w:r>
      <w:r>
        <w:rPr>
          <w:rFonts w:ascii="Arial" w:cs="Arial" w:hAnsi="Arial"/>
        </w:rPr>
        <w:t xml:space="preserve"> para o 5º ano, considerando uma ordem crescente de dificuldade. Em Matemática, o foco deve ser o domínio de estratégias de cálculo que levem ao desenvolvimento da competência matemática, por meio de questões que guiem os alunos, de modo detalhado e por etapas que perpassem desde a compreensão da linguagem matemática e dos enunciados até a resolução das situações-problema, contemplando temas que fomentem esse processo, tais como: </w:t>
      </w:r>
      <w:r>
        <w:rPr>
          <w:rFonts w:ascii="Arial" w:cs="Arial" w:hAnsi="Arial"/>
          <w:b/>
          <w:bCs/>
        </w:rPr>
        <w:t xml:space="preserve">Números e sistema de numeração decimal, Poliedros e corpos redondos, Adição e subtração, Multiplicação e divisão, Localização e movimentação no plano, Polígonos, Unidades de medida de tempo, Números na forma de fração, Operações com números na forma de fração, Grandezas e medidas de comprimento, Perímetro, Localização, movimentação e plano cartesiano, Números na forma decimal, Operações com números na forma decimal, Porcentagem, Área, Ampliação e redução de figuras, Unidades de medida de massa, Unidades de medida de capacidade, Tabelas e gráficos. </w:t>
      </w:r>
      <w:r>
        <w:rPr>
          <w:rFonts w:ascii="Arial" w:cs="Arial" w:hAnsi="Arial"/>
        </w:rPr>
        <w:t xml:space="preserve">Cada lição deverá ser planejada para uma hora/aula, contendo tarefas com graus progressivos de dificuldade envolvendo diferentes habilidades. Deve-se incluir material de apoio, em papel cartonado para facilitar o manuseio dos estudantes, com peças e tabuleiros de jogos de </w:t>
      </w:r>
      <w:r>
        <w:rPr>
          <w:rFonts w:ascii="Arial" w:cs="Arial" w:hAnsi="Arial"/>
          <w:b/>
          <w:bCs/>
        </w:rPr>
        <w:t>batalha naval</w:t>
      </w:r>
      <w:r>
        <w:rPr>
          <w:rFonts w:ascii="Arial" w:cs="Arial" w:hAnsi="Arial"/>
        </w:rPr>
        <w:t xml:space="preserve"> e</w:t>
      </w:r>
      <w:r>
        <w:rPr>
          <w:rFonts w:ascii="Arial" w:cs="Arial" w:hAnsi="Arial"/>
          <w:b/>
          <w:bCs/>
        </w:rPr>
        <w:t xml:space="preserve"> frações, além de material de apoio destacável para o fomento ao trabalho com competências socioemocionais. </w:t>
      </w:r>
      <w:r>
        <w:rPr>
          <w:rFonts w:ascii="Arial" w:cs="Arial" w:hAnsi="Arial"/>
        </w:rPr>
        <w:t>A cada bloco de conteúdos trabalhados, o aluno deverá encontrar inserido no próprio livro, sem folhas à parte, simulados, a serem aplicados bimestralmente, com aproximadamente</w:t>
      </w:r>
      <w:r>
        <w:rPr>
          <w:rFonts w:ascii="Arial" w:cs="Arial" w:hAnsi="Arial"/>
          <w:b/>
          <w:bCs/>
        </w:rPr>
        <w:t xml:space="preserve"> 56 questões, </w:t>
      </w:r>
      <w:r>
        <w:rPr>
          <w:rFonts w:ascii="Arial" w:cs="Arial" w:hAnsi="Arial"/>
        </w:rPr>
        <w:t xml:space="preserve">relativas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matemática a partir da disposição dos seguintes descritores: </w:t>
      </w:r>
      <w:r>
        <w:rPr>
          <w:rFonts w:ascii="Arial" w:cs="Arial" w:hAnsi="Arial"/>
          <w:b/>
          <w:bCs/>
        </w:rPr>
        <w:t xml:space="preserve">Simulado 1 – D2, D13, D14, D15, D16, D17 e D18, Simulado 2 – D1, D3, D4, D6, D7, D24 e D27, Simulado 3 – D10, D11, D21, D22, D23, D25 e D26, Simulado 4 – D5, D8, D9, D12, D19 D20 e D28 todos referentes à Matriz de Referência do Saeb de Matemática. </w:t>
      </w:r>
      <w:r>
        <w:rPr>
          <w:rFonts w:ascii="Arial" w:cs="Arial" w:hAnsi="Arial"/>
        </w:rPr>
        <w:t xml:space="preserve">No livro de Matemática, deverão estar inseridas folhas de respostas / gabaritos destacáveis, não sendo folhas a parte, que deverão ser preenchidas pelos alunos ao realizarem o simulado, para que se familiarizem com o modelo de provas oficiais, similar ao das avaliações externas. </w:t>
      </w:r>
      <w:r>
        <w:rPr>
          <w:rFonts w:ascii="Arial" w:cs="Arial" w:hAnsi="Arial"/>
          <w:b/>
        </w:rPr>
        <w:t>Deverá ser fornecido GUIA DO PROFESSOR</w:t>
      </w:r>
      <w:r>
        <w:rPr>
          <w:rFonts w:ascii="Arial" w:cs="Arial" w:hAnsi="Arial"/>
          <w:bCs/>
        </w:rPr>
        <w:t xml:space="preserve">, </w:t>
      </w:r>
      <w:r>
        <w:rPr>
          <w:rFonts w:ascii="Arial" w:cs="Arial" w:hAnsi="Arial"/>
        </w:rPr>
        <w:t xml:space="preserve">destinado aos professores do 5º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incentivem o trabalho com competências socioemocionais; e que prevejam a divulgação dos “combinados da turma”, de modo a auxiliar na organização da sala de aula e na condução de atividades.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xml:space="preserve">,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 </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 xml:space="preserve">Material de apoio pedagógico para o 6º ano do Ensino Fundamental – Língua Portuguesa: </w:t>
      </w:r>
      <w:r>
        <w:rPr>
          <w:rFonts w:ascii="Arial" w:cs="Arial" w:hAnsi="Arial"/>
        </w:rPr>
        <w:t xml:space="preserve">Livro consumível, destinado aos alunos do 6º ano do Ensino Fundamental, com textos e atividades selecionados e elaborados a partir da </w:t>
      </w:r>
      <w:r>
        <w:rPr>
          <w:rFonts w:ascii="Arial" w:cs="Arial" w:hAnsi="Arial"/>
          <w:b/>
          <w:bCs/>
        </w:rPr>
        <w:t>Matriz de Referência do Saeb</w:t>
      </w:r>
      <w:r>
        <w:rPr>
          <w:rFonts w:ascii="Arial" w:cs="Arial" w:hAnsi="Arial"/>
        </w:rPr>
        <w:t xml:space="preserve">. A sequência de conteúdos deve estar organizada de acordo com os conteúdos definidos pela </w:t>
      </w:r>
      <w:r>
        <w:rPr>
          <w:rFonts w:ascii="Arial" w:cs="Arial" w:hAnsi="Arial"/>
          <w:b/>
          <w:bCs/>
        </w:rPr>
        <w:t>Base Nacional Comum Curricular (BNCC)</w:t>
      </w:r>
      <w:r>
        <w:rPr>
          <w:rFonts w:ascii="Arial" w:cs="Arial" w:hAnsi="Arial"/>
        </w:rPr>
        <w:t xml:space="preserve"> para o 6º ano, considerando uma ordem crescente de dificuldade. Em Língua Portuguesa, as atividades devem trazer uma diversidade de gêneros textuais a partir dos quais se organizem exercícios de compreensão que trabalhem múltiplas habilidades, levando à apreensão dos variados sentidos de diferentes textos, tais como: </w:t>
      </w:r>
      <w:r>
        <w:rPr>
          <w:rFonts w:ascii="Arial" w:cs="Arial" w:hAnsi="Arial"/>
          <w:b/>
          <w:bCs/>
        </w:rPr>
        <w:t>e-mail, carta pessoal, carta de reclamação, conto popular, notícia, reportagem, diário, roteiro de teatro, anúncio publicitário, cartum, tira, história em quadrinhos, poema, relato pessoal e de viagem, poema visual, verbete de dicionário e de enciclopédia, artigo de opinião, com o objetivo de consolidar a competência leitora.</w:t>
      </w:r>
      <w:r>
        <w:rPr>
          <w:rFonts w:ascii="Arial" w:cs="Arial" w:hAnsi="Arial"/>
        </w:rPr>
        <w:t xml:space="preserve"> Cada lição deverá ser planejada para uma hora/aula, contendo tarefas com graus progressivos de dificuldade envolvendo diferentes habilidades. A cada bloco de conteúdos trabalhados, o aluno deverá encontrar inserido no próprio livro, sem folhas à parte, simulados, a serem aplicados bimestralmente,relativos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leitora a partir da disposição dos seguintes descritores: </w:t>
      </w:r>
      <w:r>
        <w:rPr>
          <w:rFonts w:ascii="Arial" w:cs="Arial" w:hAnsi="Arial"/>
          <w:b/>
          <w:bCs/>
        </w:rPr>
        <w:t xml:space="preserve">Simulado 1 – D1, D2, D3, D4, D9, D10 e D12, Simulado 2 – D5, D6, D13, D14, D18, D19 e D20, Simulado 3 – D5, D11, D13, D15, D16, D17 e D18, Simulado 4 – D7, D8, D12, D14, D19, D20 e D21 todos referentes à Matriz de Referência do Saeb de Língua Portuguesa. </w:t>
      </w:r>
      <w:r>
        <w:rPr>
          <w:rFonts w:ascii="Arial" w:cs="Arial" w:hAnsi="Arial"/>
        </w:rPr>
        <w:t xml:space="preserve">No livro de Língua Portuguesa, deverão estar inseridas folhas de respostas / gabaritos destacáveis, não sendo folhas a parte, que deverão ser preenchidas pelos alunos ao realizarem o simulado, para que se familiarizem com o modelo de provas oficiais, similar ao das avaliações externas. </w:t>
      </w:r>
      <w:r>
        <w:rPr>
          <w:rFonts w:ascii="Arial" w:cs="Arial" w:hAnsi="Arial"/>
          <w:b/>
        </w:rPr>
        <w:t>Deverá ser fornecido GUIA DO PROFESSOR</w:t>
      </w:r>
      <w:r>
        <w:rPr>
          <w:rFonts w:ascii="Arial" w:cs="Arial" w:hAnsi="Arial"/>
          <w:bCs/>
        </w:rPr>
        <w:t xml:space="preserve">, </w:t>
      </w:r>
      <w:r>
        <w:rPr>
          <w:rFonts w:ascii="Arial" w:cs="Arial" w:hAnsi="Arial"/>
        </w:rPr>
        <w:t xml:space="preserve">destinado aos professores do 6º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e incentivem o trabalho com competências socioemocionais, de modo a auxiliar na organização da sala de aula e na condução de atividades.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xml:space="preserve">,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 </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 xml:space="preserve">Material de apoio pedagógico para o 6º ano do Ensino Fundamental – Matemática: </w:t>
      </w:r>
      <w:r>
        <w:rPr>
          <w:rFonts w:ascii="Arial" w:cs="Arial" w:hAnsi="Arial"/>
        </w:rPr>
        <w:t xml:space="preserve">Livro consumível, destinado aos alunos do 6º ano do Ensino Fundamental, com textos e atividades selecionados e elaborados a partir da </w:t>
      </w:r>
      <w:r>
        <w:rPr>
          <w:rFonts w:ascii="Arial" w:cs="Arial" w:hAnsi="Arial"/>
          <w:b/>
          <w:bCs/>
        </w:rPr>
        <w:t xml:space="preserve">Matriz de Referência do Saeb. </w:t>
      </w:r>
      <w:r>
        <w:rPr>
          <w:rFonts w:ascii="Arial" w:cs="Arial" w:hAnsi="Arial"/>
        </w:rPr>
        <w:t xml:space="preserve">A sequência de conteúdos deve estar organizada de acordo com os conteúdos definidos pela </w:t>
      </w:r>
      <w:r>
        <w:rPr>
          <w:rFonts w:ascii="Arial" w:cs="Arial" w:hAnsi="Arial"/>
          <w:b/>
          <w:bCs/>
        </w:rPr>
        <w:t>Base Nacional Comum Curricular (BNCC)</w:t>
      </w:r>
      <w:r>
        <w:rPr>
          <w:rFonts w:ascii="Arial" w:cs="Arial" w:hAnsi="Arial"/>
        </w:rPr>
        <w:t xml:space="preserve"> para o 6º ano, considerando uma ordem crescente de dificuldade. Em Matemática, o foco deve ser o domínio de estratégias de cálculo que levem ao desenvolvimento da competência matemática, por meio de questões que guiem os alunos, de modo detalhado e por etapas que perpassem desde a compreensão da linguagem matemática e dos enunciados até a resolução das situações-problema, contemplando temas que fomentem esse processo, tais como:</w:t>
      </w:r>
      <w:r>
        <w:rPr>
          <w:rFonts w:ascii="Arial" w:cs="Arial" w:hAnsi="Arial"/>
          <w:b/>
          <w:bCs/>
        </w:rPr>
        <w:t xml:space="preserve"> Reta numérica e operações, problemas com números naturais, figuras não planas, leitura, interpretação e construção de tabelas e gráficos, diferentes representações de um número, frações, decimais, porcentagem, triângulos e quadriláteros, operações e problemas com frações e decimais, localização, giros e ângulos, perímetro e ampliação de figuras, área, medidas de massa e de capacidade.</w:t>
      </w:r>
      <w:r>
        <w:rPr>
          <w:rFonts w:ascii="Arial" w:cs="Arial" w:hAnsi="Arial"/>
        </w:rPr>
        <w:t xml:space="preserve"> Cada lição deverá ser planejada para uma hora/aula, contendo tarefas com graus progressivos de dificuldade envolvendo diferentes habilidades. A cada bloco de conteúdos trabalhados, o aluno deverá encontrar inserido no próprio livro, sem folhas à parte, simulados, a serem aplicados bimestralmente,relativos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matemática a partir da disposição dos seguintes descritores: </w:t>
      </w:r>
      <w:r>
        <w:rPr>
          <w:rFonts w:ascii="Arial" w:cs="Arial" w:hAnsi="Arial"/>
          <w:b/>
          <w:bCs/>
        </w:rPr>
        <w:t xml:space="preserve">Simulado 1 – D2, D16, D18, D19 e D36, Simulado 2 – D21, D22, D23, D24, D28 e D36, Simulado 3 – D3, D4, D25, D26, D28 e D37, Simulado 4 – D1, D5, D6, D12, D13, D15 e D26 todos referentes à Matriz de Referência do Saeb de Matemática. </w:t>
      </w:r>
      <w:r>
        <w:rPr>
          <w:rFonts w:ascii="Arial" w:cs="Arial" w:hAnsi="Arial"/>
        </w:rPr>
        <w:t xml:space="preserve">No livro de Matemática, deverão estar inseridas folhas de respostas / gabaritos destacáveis, não sendo folhas a parte, que deverão ser preenchidas pelos alunos ao realizarem o simulado, para que se familiarizem com o modelo de provas oficiais, similar ao das avaliações externas. </w:t>
      </w:r>
      <w:r>
        <w:rPr>
          <w:rFonts w:ascii="Arial" w:cs="Arial" w:hAnsi="Arial"/>
          <w:b/>
        </w:rPr>
        <w:t>Deverá ser fornecido GUIA DO PROFESSOR</w:t>
      </w:r>
      <w:r>
        <w:rPr>
          <w:rFonts w:ascii="Arial" w:cs="Arial" w:hAnsi="Arial"/>
          <w:bCs/>
        </w:rPr>
        <w:t xml:space="preserve">, </w:t>
      </w:r>
      <w:r>
        <w:rPr>
          <w:rFonts w:ascii="Arial" w:cs="Arial" w:hAnsi="Arial"/>
        </w:rPr>
        <w:t xml:space="preserve">destinado aos professores do 6º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e incentivem o trabalho com competências socioemocionais de modo a auxiliar na organização da sala de aula e na condução de atividades.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xml:space="preserve">,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 </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 xml:space="preserve">Material de apoio pedagógico para o 7º ano do Ensino Fundamental – Língua Portuguesa: </w:t>
      </w:r>
      <w:r>
        <w:rPr>
          <w:rFonts w:ascii="Arial" w:cs="Arial" w:hAnsi="Arial"/>
        </w:rPr>
        <w:t xml:space="preserve">Livro consumível, destinado aos alunos do 7º ano do Ensino Fundamental, com textos e atividades selecionados e elaborados a partir da </w:t>
      </w:r>
      <w:r>
        <w:rPr>
          <w:rFonts w:ascii="Arial" w:cs="Arial" w:hAnsi="Arial"/>
          <w:b/>
          <w:bCs/>
        </w:rPr>
        <w:t>Matriz de Referência do Saeb</w:t>
      </w:r>
      <w:r>
        <w:rPr>
          <w:rFonts w:ascii="Arial" w:cs="Arial" w:hAnsi="Arial"/>
        </w:rPr>
        <w:t xml:space="preserve">. A sequência de conteúdos deve estar organizada de acordo com os conteúdos definidos pela </w:t>
      </w:r>
      <w:r>
        <w:rPr>
          <w:rFonts w:ascii="Arial" w:cs="Arial" w:hAnsi="Arial"/>
          <w:b/>
          <w:bCs/>
        </w:rPr>
        <w:t>Base Nacional Comum Curricular(BNCC)</w:t>
      </w:r>
      <w:r>
        <w:rPr>
          <w:rFonts w:ascii="Arial" w:cs="Arial" w:hAnsi="Arial"/>
        </w:rPr>
        <w:t xml:space="preserve"> para o 7º ano, considerando uma ordem crescente de dificuldade. Em Língua Portuguesa, as atividades devem trazer uma diversidade de gêneros textuais a partir dos quais se organizem exercícios de compreensão que trabalhem múltiplas habilidades, levando à apreensão dos variados sentidos de diferentes textos, tais como: </w:t>
      </w:r>
      <w:r>
        <w:rPr>
          <w:rFonts w:ascii="Arial" w:cs="Arial" w:hAnsi="Arial"/>
          <w:b/>
          <w:bCs/>
        </w:rPr>
        <w:t>mito, conto de mistério, poema contemporâneo e haicai, letra de canção, soneto, fábula, resumo, sinopse, infográfico, cordel, relato de memória, romance, carta aberta, anúncio publicitário, artigo de divulgação científica, depoimento, entrevista e artigo de opinião, com o objetivo de consolidar a competência leitora.</w:t>
      </w:r>
      <w:r>
        <w:rPr>
          <w:rFonts w:ascii="Arial" w:cs="Arial" w:hAnsi="Arial"/>
        </w:rPr>
        <w:t xml:space="preserve"> Cada lição deverá ser planejada para uma hora/aula, contendo tarefas com graus progressivos de dificuldade envolvendo diferentes habilidades. A cada bloco de conteúdos trabalhados, o aluno deverá encontrar inserido no próprio livro, sem folhas à parte, simulados, a serem aplicados bimestralmente, relativos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leitora a partir da disposição dos seguintes descritores: </w:t>
      </w:r>
      <w:r>
        <w:rPr>
          <w:rFonts w:ascii="Arial" w:cs="Arial" w:hAnsi="Arial"/>
          <w:b/>
          <w:bCs/>
        </w:rPr>
        <w:t xml:space="preserve">Simulado 1 – D5, D6, D9, D10, D11, D12 e D15, Simulado 2 – D2, D3, D14, D15, D19 e D20, Simulado 3 – D1, D4, D6, D8, D12, D13 e D17, Simulado 4 – D5, D7, D8, D14, D18, D20 e D21 todos referentes à Matriz de Referência do Saeb de Língua Portuguesa. </w:t>
      </w:r>
      <w:r>
        <w:rPr>
          <w:rFonts w:ascii="Arial" w:cs="Arial" w:hAnsi="Arial"/>
        </w:rPr>
        <w:t xml:space="preserve">No livro de Língua Portuguesa, deverão estar inseridas folhas de respostas / gabaritos destacáveis, não sendo folhas a parte, que deverão ser preenchidas pelos alunos ao realizarem o simulado, para que se familiarizem com o modelo de provas oficiais, similar ao das avaliações externas. </w:t>
      </w:r>
      <w:r>
        <w:rPr>
          <w:rFonts w:ascii="Arial" w:cs="Arial" w:hAnsi="Arial"/>
          <w:b/>
        </w:rPr>
        <w:t>Deverá ser fornecido GUIA DO PROFESSOR</w:t>
      </w:r>
      <w:r>
        <w:rPr>
          <w:rFonts w:ascii="Arial" w:cs="Arial" w:hAnsi="Arial"/>
          <w:bCs/>
        </w:rPr>
        <w:t xml:space="preserve">, </w:t>
      </w:r>
      <w:r>
        <w:rPr>
          <w:rFonts w:ascii="Arial" w:cs="Arial" w:hAnsi="Arial"/>
        </w:rPr>
        <w:t xml:space="preserve">destinado aos professores do 7º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e incentivem o trabalho com competências socioemocionais, de modo a auxiliar na organização da sala de aula e na condução de atividades.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xml:space="preserve">,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 </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 xml:space="preserve">Material de apoio pedagógico para o 7º ano do Ensino Fundamental  – Matemática: </w:t>
      </w:r>
      <w:r>
        <w:rPr>
          <w:rFonts w:ascii="Arial" w:cs="Arial" w:hAnsi="Arial"/>
        </w:rPr>
        <w:t xml:space="preserve">Livro consumível, destinado aos alunos do 7º ano do Ensino Fundamental, com textos e atividades selecionados e elaborados a partir da </w:t>
      </w:r>
      <w:r>
        <w:rPr>
          <w:rFonts w:ascii="Arial" w:cs="Arial" w:hAnsi="Arial"/>
          <w:b/>
          <w:bCs/>
        </w:rPr>
        <w:t xml:space="preserve">Matriz de Referência do Saeb. </w:t>
      </w:r>
      <w:r>
        <w:rPr>
          <w:rFonts w:ascii="Arial" w:cs="Arial" w:hAnsi="Arial"/>
        </w:rPr>
        <w:t xml:space="preserve">A sequência de conteúdos deve estar organizada de acordo com os conteúdos definidos pela </w:t>
      </w:r>
      <w:r>
        <w:rPr>
          <w:rFonts w:ascii="Arial" w:cs="Arial" w:hAnsi="Arial"/>
          <w:b/>
          <w:bCs/>
        </w:rPr>
        <w:t>Base Nacional Comum Curricular (BNCC)</w:t>
      </w:r>
      <w:r>
        <w:rPr>
          <w:rFonts w:ascii="Arial" w:cs="Arial" w:hAnsi="Arial"/>
        </w:rPr>
        <w:t xml:space="preserve"> para o 7º ano, considerando uma ordem crescente de dificuldade. Em Matemática, o foco deve ser o domínio de estratégias de cálculo que levem ao desenvolvimento da competência matemática, por meio de questões que guiem os alunos, de modo detalhado e por etapas que perpassem desde a compreensão da linguagem matemática e dos enunciados até a resolução das situações-problema, contemplando temas que fomentem esse processo, tais como:</w:t>
      </w:r>
      <w:r>
        <w:rPr>
          <w:rFonts w:ascii="Arial" w:cs="Arial" w:hAnsi="Arial"/>
          <w:b/>
          <w:bCs/>
        </w:rPr>
        <w:t xml:space="preserve"> reta numérica, operações e problemas com números inteiros, medidas e raiz quadrada, coordenadas cartesianas, operações e problemas com números racionais, frações, Expressões algébricas, Triângulos, Quadriláteros, Problemas envolvendo gráficos, Perímetro e Área, Porcentagem, Grandezas proporcionais, Construção de tabelas e gráficos.</w:t>
      </w:r>
      <w:r>
        <w:rPr>
          <w:rFonts w:ascii="Arial" w:cs="Arial" w:hAnsi="Arial"/>
        </w:rPr>
        <w:t xml:space="preserve"> Cada lição deverá ser planejada para uma hora/aula, contendo tarefas com graus progressivos de dificuldade envolvendo diferentes habilidades. A cada bloco de conteúdos trabalhados, o aluno deverá encontrar inserido no próprio livro, sem folhas à parte, simulados, a serem aplicados bimestralmente, relativos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matemática a partir da disposição dos seguintes descritores: </w:t>
      </w:r>
      <w:r>
        <w:rPr>
          <w:rFonts w:ascii="Arial" w:cs="Arial" w:hAnsi="Arial"/>
          <w:b/>
          <w:bCs/>
        </w:rPr>
        <w:t xml:space="preserve">Simulado 1 – D9, D15, D16, D18, D20, D27 e D18, Simulado 2 – D17, D18, D21, D22, D23, D25 e D26, Simulado 3 – D3, D4, D25, D26 e D36, Simulado 4 – D12, D13, D25, D28, D29 e D37 todos referentes à Matriz de Referência do Saeb de Matemática. </w:t>
      </w:r>
      <w:r>
        <w:rPr>
          <w:rFonts w:ascii="Arial" w:cs="Arial" w:hAnsi="Arial"/>
        </w:rPr>
        <w:t xml:space="preserve">No livro de Matemática, deverão estar inseridas folhas de respostas / gabaritos destacáveis, não sendo folhas a parte, que deverão ser preenchidas pelos alunos ao realizarem o simulado, para que se familiarizem com o modelo de provas oficiais, similar ao das avaliações externas. </w:t>
      </w:r>
      <w:r>
        <w:rPr>
          <w:rFonts w:ascii="Arial" w:cs="Arial" w:hAnsi="Arial"/>
          <w:b/>
        </w:rPr>
        <w:t>Deverá ser fornecido GUIA DO PROFESSOR</w:t>
      </w:r>
      <w:r>
        <w:rPr>
          <w:rFonts w:ascii="Arial" w:cs="Arial" w:hAnsi="Arial"/>
          <w:bCs/>
        </w:rPr>
        <w:t xml:space="preserve">, </w:t>
      </w:r>
      <w:r>
        <w:rPr>
          <w:rFonts w:ascii="Arial" w:cs="Arial" w:hAnsi="Arial"/>
        </w:rPr>
        <w:t xml:space="preserve">destinado aos professores do 7º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e incentivem o trabalho com competências socioemocionais, de modo a auxiliar na organização da sala de aula e na condução de atividades.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xml:space="preserve">,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 </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 xml:space="preserve">Material de apoio pedagógico para o 8º ano do Ensino Fundamental – Língua Portuguesa: </w:t>
      </w:r>
      <w:r>
        <w:rPr>
          <w:rFonts w:ascii="Arial" w:cs="Arial" w:hAnsi="Arial"/>
        </w:rPr>
        <w:t xml:space="preserve">Livro consumível, destinado aos alunos do 8º ano do Ensino Fundamental, com textos e atividades selecionados e elaborados a partir da </w:t>
      </w:r>
      <w:r>
        <w:rPr>
          <w:rFonts w:ascii="Arial" w:cs="Arial" w:hAnsi="Arial"/>
          <w:b/>
          <w:bCs/>
        </w:rPr>
        <w:t>Matriz de Referência do Saeb</w:t>
      </w:r>
      <w:r>
        <w:rPr>
          <w:rFonts w:ascii="Arial" w:cs="Arial" w:hAnsi="Arial"/>
        </w:rPr>
        <w:t xml:space="preserve">. A sequência de conteúdos deve estar organizada de acordo com os conteúdos definidos pela </w:t>
      </w:r>
      <w:r>
        <w:rPr>
          <w:rFonts w:ascii="Arial" w:cs="Arial" w:hAnsi="Arial"/>
          <w:b/>
          <w:bCs/>
        </w:rPr>
        <w:t>Base Nacional Comum Curricular (BNCC)</w:t>
      </w:r>
      <w:r>
        <w:rPr>
          <w:rFonts w:ascii="Arial" w:cs="Arial" w:hAnsi="Arial"/>
        </w:rPr>
        <w:t xml:space="preserve"> para o 8º ano, considerando uma ordem crescente de dificuldade. Em Língua Portuguesa, as atividades devem trazer uma diversidade de gêneros textuais a partir dos quais se organizem exercícios de compreensão que trabalhem múltiplas habilidades, levando à apreensão dos variados sentidos de diferentes textos, tais como: </w:t>
      </w:r>
      <w:r>
        <w:rPr>
          <w:rFonts w:ascii="Arial" w:cs="Arial" w:hAnsi="Arial"/>
          <w:b/>
          <w:bCs/>
        </w:rPr>
        <w:t>auto, cordel, apólogo, prólogo, romance, resenha crítica, crônica, notícia, estatuto, abaixo-assinado, reportagem, entrevista, tira, cartum, manual de instruções, biografia, autobiografia, artigo de  opinião, editorial e artigo de divulgação científica, com o objetivo de consolidar a competência leitora.</w:t>
      </w:r>
      <w:r>
        <w:rPr>
          <w:rFonts w:ascii="Arial" w:cs="Arial" w:hAnsi="Arial"/>
        </w:rPr>
        <w:t xml:space="preserve"> Cada lição deverá ser planejada para uma hora/aula, contendo tarefas com graus progressivos de dificuldade envolvendo diferentes habilidades. A cada bloco de conteúdos trabalhados, o aluno deverá encontrar inserido no próprio livro, sem folhas à parte, simulados, a serem aplicados bimestralmente, com aproximadamente</w:t>
      </w:r>
      <w:r>
        <w:rPr>
          <w:rFonts w:ascii="Arial" w:cs="Arial" w:hAnsi="Arial"/>
          <w:b/>
          <w:bCs/>
        </w:rPr>
        <w:t>56 questões,</w:t>
      </w:r>
      <w:r>
        <w:rPr>
          <w:rFonts w:ascii="Arial" w:cs="Arial" w:hAnsi="Arial"/>
        </w:rPr>
        <w:t xml:space="preserve"> relativas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leitora a partir da disposição dos seguintes descritores: </w:t>
      </w:r>
      <w:r>
        <w:rPr>
          <w:rFonts w:ascii="Arial" w:cs="Arial" w:hAnsi="Arial"/>
          <w:b/>
          <w:bCs/>
        </w:rPr>
        <w:t>Simulado 1 – D3, D4, D6, D9, D10, D11 e D20, Simulado 2 – D1, D2, D4, D12, D15, D17 e D18, Simulado 3 – D5, D13, D15, D16, D17, D19 e D20, Simulado 4 – D7, D8, D9, D12, D13, D14 e D21 todos referentes à Matriz de Referência do Saeb de Língua Portuguesa.</w:t>
      </w:r>
      <w:r>
        <w:rPr>
          <w:rFonts w:ascii="Arial" w:cs="Arial" w:hAnsi="Arial"/>
        </w:rPr>
        <w:t xml:space="preserve">No livro de Língua Portuguesa, deverão estar inseridas folhas de respostas / gabaritos destacáveis, não sendo folhas a parte, que deverão ser preenchidas pelos alunos ao realizarem o simulado, para que se familiarizem com o modelo de provas oficiais, similar ao das avaliações externas. </w:t>
      </w:r>
      <w:r>
        <w:rPr>
          <w:rFonts w:ascii="Arial" w:cs="Arial" w:hAnsi="Arial"/>
          <w:b/>
        </w:rPr>
        <w:t>Deverá ser fornecido GUIA DO PROFESSOR</w:t>
      </w:r>
      <w:r>
        <w:rPr>
          <w:rFonts w:ascii="Arial" w:cs="Arial" w:hAnsi="Arial"/>
          <w:bCs/>
        </w:rPr>
        <w:t xml:space="preserve">, </w:t>
      </w:r>
      <w:r>
        <w:rPr>
          <w:rFonts w:ascii="Arial" w:cs="Arial" w:hAnsi="Arial"/>
        </w:rPr>
        <w:t xml:space="preserve">destinado aos professores do 8º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e incentivem o trabalho com competências socioemocionais, de modo a auxiliar na organização da sala de aula e na condução de atividades.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xml:space="preserve">,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 </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 xml:space="preserve">Material de apoio pedagógico para o 8º ano do Ensino Fundamental – Matemática: </w:t>
      </w:r>
      <w:r>
        <w:rPr>
          <w:rFonts w:ascii="Arial" w:cs="Arial" w:hAnsi="Arial"/>
        </w:rPr>
        <w:t xml:space="preserve">Livro consumível, destinado aos alunos do 8º ano do Ensino Fundamental, com textos e atividades selecionados e elaborados a partir da </w:t>
      </w:r>
      <w:r>
        <w:rPr>
          <w:rFonts w:ascii="Arial" w:cs="Arial" w:hAnsi="Arial"/>
          <w:b/>
          <w:bCs/>
        </w:rPr>
        <w:t xml:space="preserve">Matriz de Referência do Saeb. </w:t>
      </w:r>
      <w:r>
        <w:rPr>
          <w:rFonts w:ascii="Arial" w:cs="Arial" w:hAnsi="Arial"/>
        </w:rPr>
        <w:t xml:space="preserve">A sequência de conteúdos deve estar organizada de acordo com os conteúdos definidos pela </w:t>
      </w:r>
      <w:r>
        <w:rPr>
          <w:rFonts w:ascii="Arial" w:cs="Arial" w:hAnsi="Arial"/>
          <w:b/>
          <w:bCs/>
        </w:rPr>
        <w:t>Base Nacional Comum Curricular(BNCC)</w:t>
      </w:r>
      <w:r>
        <w:rPr>
          <w:rFonts w:ascii="Arial" w:cs="Arial" w:hAnsi="Arial"/>
        </w:rPr>
        <w:t xml:space="preserve"> para o 8º ano, considerando uma ordem crescente de dificuldade. Em Matemática, o foco deve ser o domínio de estratégias de cálculo que levem ao desenvolvimento da competência matemática, por meio de questões que guiem os alunos, de modo detalhado e por etapas que perpassem desde a compreensão da linguagem matemática e dos enunciados até a resolução das situações-problema, contemplando temas que fomentem esse processo, tais como:</w:t>
      </w:r>
      <w:r>
        <w:rPr>
          <w:rFonts w:ascii="Arial" w:cs="Arial" w:hAnsi="Arial"/>
          <w:b/>
          <w:bCs/>
        </w:rPr>
        <w:t xml:space="preserve"> Potenciação, Radiciação, Números e expressões numéricas, Problemas envolvendo tabelas e gráficos, Propriedades dos triângulos e quadriláteros, problemas com números racionais, construção de tabelas e gráficos, perímetro, área, expressões algébricas, volume e capacidade, sistemas, porcentagem, mapas e figuras geométricas, ampliação e redução de figuras.</w:t>
      </w:r>
      <w:r>
        <w:rPr>
          <w:rFonts w:ascii="Arial" w:cs="Arial" w:hAnsi="Arial"/>
        </w:rPr>
        <w:t xml:space="preserve"> Cada lição deverá ser planejada para uma hora/aula, contendo tarefas com graus progressivos de dificuldade envolvendo diferentes habilidades. A cada bloco de conteúdos trabalhados, o aluno deverá encontrar inserido no próprio livro, sem folhas à parte, simulados, a serem aplicados bimestralmente, com aproximadamente</w:t>
      </w:r>
      <w:r>
        <w:rPr>
          <w:rFonts w:ascii="Arial" w:cs="Arial" w:hAnsi="Arial"/>
          <w:b/>
          <w:bCs/>
        </w:rPr>
        <w:t xml:space="preserve"> 56 questões,</w:t>
      </w:r>
      <w:r>
        <w:rPr>
          <w:rFonts w:ascii="Arial" w:cs="Arial" w:hAnsi="Arial"/>
        </w:rPr>
        <w:t xml:space="preserve"> relativas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matemática a partir da disposição dos seguintes descritores: </w:t>
      </w:r>
      <w:r>
        <w:rPr>
          <w:rFonts w:ascii="Arial" w:cs="Arial" w:hAnsi="Arial"/>
          <w:b/>
          <w:bCs/>
        </w:rPr>
        <w:t>Simulado 1 – D16, D17, D18, D19, D25, D26,  D27 e D36, Simulado 2 – D3, D4, D17, D19, D26 e D37, Simulado 3 – D3, D4, D12, D13, D14, D26 e D30, Simulado 4 – D1, D2, D5, D14, D28 D30 e D34 todos referentes à Matriz de Referência do Saeb de Matemática.</w:t>
      </w:r>
      <w:r>
        <w:rPr>
          <w:rFonts w:ascii="Arial" w:cs="Arial" w:hAnsi="Arial"/>
        </w:rPr>
        <w:t xml:space="preserve"> No livro de Matemática, deverão estar inseridas folhas de respostas / gabaritos destacáveis, não sendo folhas a parte, que deverão ser preenchidas pelos alunos ao realizarem o simulado, para que se familiarizem com o modelo de provas oficiais, similar ao das avaliações externas. </w:t>
      </w:r>
      <w:r>
        <w:rPr>
          <w:rFonts w:ascii="Arial" w:cs="Arial" w:hAnsi="Arial"/>
          <w:b/>
        </w:rPr>
        <w:t>Deverá ser fornecido GUIA DO PROFESSOR</w:t>
      </w:r>
      <w:r>
        <w:rPr>
          <w:rFonts w:ascii="Arial" w:cs="Arial" w:hAnsi="Arial"/>
          <w:bCs/>
        </w:rPr>
        <w:t xml:space="preserve">, </w:t>
      </w:r>
      <w:r>
        <w:rPr>
          <w:rFonts w:ascii="Arial" w:cs="Arial" w:hAnsi="Arial"/>
        </w:rPr>
        <w:t xml:space="preserve">destinado aos professores do 8º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e incentivem o trabalho com competências socioemocionais, de modo a auxiliar na organização da sala de aula e na condução de atividades.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xml:space="preserve">,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 </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 xml:space="preserve">Material de apoio pedagógico para o 9º ano do Ensino Fundamental – Língua Portuguesa: </w:t>
      </w:r>
      <w:r>
        <w:rPr>
          <w:rFonts w:ascii="Arial" w:cs="Arial" w:hAnsi="Arial"/>
        </w:rPr>
        <w:t xml:space="preserve">Livro consumível, destinado aos alunos do 9º ano do Ensino Fundamental, com textos e atividades selecionados e elaborados a partir da </w:t>
      </w:r>
      <w:r>
        <w:rPr>
          <w:rFonts w:ascii="Arial" w:cs="Arial" w:hAnsi="Arial"/>
          <w:b/>
          <w:bCs/>
        </w:rPr>
        <w:t>Matriz de Referência do Saeb</w:t>
      </w:r>
      <w:r>
        <w:rPr>
          <w:rFonts w:ascii="Arial" w:cs="Arial" w:hAnsi="Arial"/>
        </w:rPr>
        <w:t xml:space="preserve">. A sequência de conteúdos deve estar organizada de acordo com os conteúdos definidos pela </w:t>
      </w:r>
      <w:r>
        <w:rPr>
          <w:rFonts w:ascii="Arial" w:cs="Arial" w:hAnsi="Arial"/>
          <w:b/>
          <w:bCs/>
        </w:rPr>
        <w:t>Base Nacional Comum Curricular (BNCC)</w:t>
      </w:r>
      <w:r>
        <w:rPr>
          <w:rFonts w:ascii="Arial" w:cs="Arial" w:hAnsi="Arial"/>
        </w:rPr>
        <w:t xml:space="preserve"> para o 9º ano, considerando uma ordem crescente de dificuldade. Em Língua Portuguesa, as atividades devem trazer uma diversidade de gêneros textuais a partir dos quais se organizem exercícios de compreensão que trabalhem múltiplas habilidades, levando à apreensão dos variados sentidos de diferentes textos, tais como: </w:t>
      </w:r>
      <w:r>
        <w:rPr>
          <w:rFonts w:ascii="Arial" w:cs="Arial" w:hAnsi="Arial"/>
          <w:b/>
          <w:bCs/>
        </w:rPr>
        <w:t>Biografia e autobiografia, crônica, conto e romance de ficção científica, tira, cartum e charge, fábula, miniconto, haicai e soneto, verbete enciclopédico e de dicionário, manual de instruções, anúncio publicitário, infográfico, resumo, resenha crítica, artigo de opinião, carta denúncia, notícia e reportagem com o objetivo de consolidar a competência leitora.</w:t>
      </w:r>
      <w:r>
        <w:rPr>
          <w:rFonts w:ascii="Arial" w:cs="Arial" w:hAnsi="Arial"/>
        </w:rPr>
        <w:t xml:space="preserve"> Cada lição deverá ser planejada para uma hora/aula, contendo tarefas com graus progressivos de dificuldade envolvendo diferentes habilidades. A cada bloco de conteúdos trabalhados, o aluno deverá encontrar inserido no próprio livro, sem folhas à parte, simulados, a serem aplicados bimestralmente, com aproximadamente</w:t>
      </w:r>
      <w:r>
        <w:rPr>
          <w:rFonts w:ascii="Arial" w:cs="Arial" w:hAnsi="Arial"/>
          <w:b/>
          <w:bCs/>
        </w:rPr>
        <w:t>56 questões,</w:t>
      </w:r>
      <w:r>
        <w:rPr>
          <w:rFonts w:ascii="Arial" w:cs="Arial" w:hAnsi="Arial"/>
        </w:rPr>
        <w:t xml:space="preserve"> relativas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leitora a partir da disposição dos seguintes descritores: </w:t>
      </w:r>
      <w:r>
        <w:rPr>
          <w:rFonts w:ascii="Arial" w:cs="Arial" w:hAnsi="Arial"/>
          <w:b/>
          <w:bCs/>
        </w:rPr>
        <w:t xml:space="preserve">Simulado 1 – D5, D7, D9, D10, D11, D12 e D16, Simulado 2 – D3, D4, D6, D18, D19, D20 e D21, Simulado 3 – D1, D3, D4, D5, D12, D13 e D15, Simulado 4 – D2, D8, D13, D14, D15, D17 e D21 todos referentes à Matriz de Referência do Saeb de Língua Portuguesa. </w:t>
      </w:r>
      <w:r>
        <w:rPr>
          <w:rFonts w:ascii="Arial" w:cs="Arial" w:hAnsi="Arial"/>
        </w:rPr>
        <w:t xml:space="preserve">No livro de Língua Portuguesa, deverão estar inseridas folhas de respostas / gabaritos destacáveis, não sendo folhas a parte, que deverão ser preenchidas pelos alunos ao realizarem o simulado, para que se familiarizem com o modelo de provas oficiais, similar ao das avaliações externas. </w:t>
      </w:r>
      <w:r>
        <w:rPr>
          <w:rFonts w:ascii="Arial" w:cs="Arial" w:hAnsi="Arial"/>
          <w:b/>
        </w:rPr>
        <w:t>Deverá ser fornecido GUIA DO PROFESSOR</w:t>
      </w:r>
      <w:r>
        <w:rPr>
          <w:rFonts w:ascii="Arial" w:cs="Arial" w:hAnsi="Arial"/>
          <w:bCs/>
        </w:rPr>
        <w:t>,</w:t>
      </w:r>
      <w:r>
        <w:rPr>
          <w:rFonts w:ascii="Arial" w:cs="Arial" w:hAnsi="Arial"/>
        </w:rPr>
        <w:t xml:space="preserve">destinado aos professores do 9º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e incentivem o trabalho com competências socioemocionais, de modo a auxiliar na organização da sala de aula e na condução de atividades.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xml:space="preserve">,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 </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 xml:space="preserve">Material de apoio pedagógico para o 9º ano do Ensino Fundamental  – Matemática: </w:t>
      </w:r>
      <w:r>
        <w:rPr>
          <w:rFonts w:ascii="Arial" w:cs="Arial" w:hAnsi="Arial"/>
        </w:rPr>
        <w:t xml:space="preserve">Livro consumível, destinado aos alunos do 9º ano do Ensino Fundamental, com textos e atividades selecionados e elaborados a partir da </w:t>
      </w:r>
      <w:r>
        <w:rPr>
          <w:rFonts w:ascii="Arial" w:cs="Arial" w:hAnsi="Arial"/>
          <w:b/>
          <w:bCs/>
        </w:rPr>
        <w:t xml:space="preserve">Matriz de Referência do Saeb. </w:t>
      </w:r>
      <w:r>
        <w:rPr>
          <w:rFonts w:ascii="Arial" w:cs="Arial" w:hAnsi="Arial"/>
        </w:rPr>
        <w:t xml:space="preserve">A sequência de conteúdos deve estar organizada de acordo com os conteúdos definidos pela </w:t>
      </w:r>
      <w:r>
        <w:rPr>
          <w:rFonts w:ascii="Arial" w:cs="Arial" w:hAnsi="Arial"/>
          <w:b/>
          <w:bCs/>
        </w:rPr>
        <w:t>Base Nacional Comum Curricular (BNCC)</w:t>
      </w:r>
      <w:r>
        <w:rPr>
          <w:rFonts w:ascii="Arial" w:cs="Arial" w:hAnsi="Arial"/>
        </w:rPr>
        <w:t xml:space="preserve"> para o 9º ano, considerando uma ordem crescente de dificuldade. Em Matemática, o foco deve ser o domínio de estratégias de cálculo que levem ao desenvolvimento da competência matemática, por meio de questões que guiem os alunos, de modo detalhado e por etapas que perpassem desde a compreensão da linguagem matemática e dos enunciados até a resolução das situações-problema, contemplando temas que fomentem esse processo, tais como:</w:t>
      </w:r>
      <w:r>
        <w:rPr>
          <w:rFonts w:ascii="Arial" w:cs="Arial" w:hAnsi="Arial"/>
          <w:b/>
          <w:bCs/>
        </w:rPr>
        <w:t xml:space="preserve"> Frações e decimais, medidas e porcentagem, resolução de problemas, radicais e problemas com números racionais, expressões algébricas, figuras semelhantes, plano cartesiano: ponto médio, perímetro e área, proporções e grandezas, ângulos e triângulo retângulo, equações polinomiais do 2º. Grau, equações e inequações, tabelas e gráficos, resolução de sistemas no plano cartesiano, polígonos e circunferência, área e volume.</w:t>
      </w:r>
      <w:r>
        <w:rPr>
          <w:rFonts w:ascii="Arial" w:cs="Arial" w:hAnsi="Arial"/>
        </w:rPr>
        <w:t xml:space="preserve"> Cada lição deverá ser planejada para uma hora/aula, contendo tarefas com graus progressivos de dificuldade envolvendo diferentes habilidades. A cada bloco de conteúdos trabalhados, o aluno deverá encontrar inserido no próprio livro, sem folhas à parte, simulados, a serem aplicados bimestralmente, com aproximadamente</w:t>
      </w:r>
      <w:r>
        <w:rPr>
          <w:rFonts w:ascii="Arial" w:cs="Arial" w:hAnsi="Arial"/>
          <w:b/>
          <w:bCs/>
        </w:rPr>
        <w:t xml:space="preserve"> 56 questões,</w:t>
      </w:r>
      <w:r>
        <w:rPr>
          <w:rFonts w:ascii="Arial" w:cs="Arial" w:hAnsi="Arial"/>
        </w:rPr>
        <w:t xml:space="preserve"> relativas às principais habilidades trabalhadas no bloco de lições anterior e, progressivamente, mais complexas, com o objetivo de propiciar a avaliação do processo de aprendizagem dos estudantes com relação às habilidades previstas a partir do trabalho com os descritores da Matriz de Referência do Saeb. Cada simulado deve considerar o desenvolvimento da competência matemática a partir da disposição dos seguintes descritores: </w:t>
      </w:r>
      <w:r>
        <w:rPr>
          <w:rFonts w:ascii="Arial" w:cs="Arial" w:hAnsi="Arial"/>
          <w:b/>
          <w:bCs/>
        </w:rPr>
        <w:t xml:space="preserve">Simulado 1 – D15, D19, D21, D21, D22, D23, D26, D27 e D28, Simulado 2 – D5, D7, D9, D24, D 29, D30 e D32, Simulado 3 – D6, D7, D10, D28, D31, D33, D36 e D37, Simulado 4 – D4, D8, D11, D13, D14, D28 e D35 todos referentes à Matriz de Referência do Saeb de Matemática. </w:t>
      </w:r>
      <w:r>
        <w:rPr>
          <w:rFonts w:ascii="Arial" w:cs="Arial" w:hAnsi="Arial"/>
        </w:rPr>
        <w:t xml:space="preserve">No livro de Matemática, deverão estar inseridas folhas de respostas / gabaritos destacáveis, não sendo folhas a parte, que deverão ser preenchidas pelos alunos ao realizarem o simulado, para que se familiarizem com o modelo de provas oficiais, similar ao das avaliações externas. </w:t>
      </w:r>
      <w:r>
        <w:rPr>
          <w:rFonts w:ascii="Arial" w:cs="Arial" w:hAnsi="Arial"/>
          <w:b/>
        </w:rPr>
        <w:t>Deverá ser fornecido GUIA DO PROFESSOR</w:t>
      </w:r>
      <w:r>
        <w:rPr>
          <w:rFonts w:ascii="Arial" w:cs="Arial" w:hAnsi="Arial"/>
          <w:bCs/>
        </w:rPr>
        <w:t xml:space="preserve">, </w:t>
      </w:r>
      <w:r>
        <w:rPr>
          <w:rFonts w:ascii="Arial" w:cs="Arial" w:hAnsi="Arial"/>
        </w:rPr>
        <w:t xml:space="preserve">destinado aos professores do 9º ano do Ensino Fundamental, oferecendo orientações pedagógicas detalhadas nas laterais, para cada conteúdo trabalhado no livro do aluno. Cada página deverá conter a reprodução reduzida da página do livro do aluno, gabaritado, a relação das habilidades e competências desenvolvidas em cada lição e simulado, comentários, sugestões e orientações específicas para o desenvolvimento das atividades, incluindo trabalhos prévios e finais essenciais para a condução das atividades, além de sugestões de atividades caso sejam observadas dificuldades. Deverão acompanhar o GUIA DO PROFESSOR, fichas para registro e acompanhamento das habilidades que os alunos dominam e as que ainda demandam atenção em cada simulado aplicado, com o objetivo de oferecer um diagnóstico do desenvolvimento de cada aluno e de toda turma após a aplicação dos simulados contidos no livro do aluno. O material destinado ao professor deve incluir um conjunto de </w:t>
      </w:r>
      <w:r>
        <w:rPr>
          <w:rFonts w:ascii="Arial" w:cs="Arial" w:hAnsi="Arial"/>
          <w:b/>
          <w:bCs/>
        </w:rPr>
        <w:t>cartazes</w:t>
      </w:r>
      <w:r>
        <w:rPr>
          <w:rFonts w:ascii="Arial" w:cs="Arial" w:hAnsi="Arial"/>
        </w:rPr>
        <w:t xml:space="preserve"> que explicitem a data dos simulados e incentivem o trabalho com competências socioemocionais. Deverá ser disponibilizado </w:t>
      </w:r>
      <w:r>
        <w:rPr>
          <w:rFonts w:ascii="Arial" w:cs="Arial" w:hAnsi="Arial"/>
          <w:b/>
          <w:bCs/>
        </w:rPr>
        <w:t>ambiente virtual</w:t>
      </w:r>
      <w:r>
        <w:rPr>
          <w:rFonts w:ascii="Arial" w:cs="Arial" w:hAnsi="Arial"/>
        </w:rPr>
        <w:t xml:space="preserve"> que forneça ao Fundo Municipal de Educação, às escolas e aos professores uma visão geral acerca do aprendizado dos estudantes no que diz respeito à competência leitora e competência matemática, onde devem ser tabulados resultados dos simulados feitos pelos estudantes, propiciando a gestão e monitoramento da evolução da rede de ensino durante a implementação do material e suas propostas pedagógicas. Vinculado aos relatórios disponibilizados no ambiente virtual, deverão ser realizadas </w:t>
      </w:r>
      <w:r>
        <w:rPr>
          <w:rFonts w:ascii="Arial" w:cs="Arial" w:hAnsi="Arial"/>
          <w:b/>
          <w:bCs/>
        </w:rPr>
        <w:t>capacitações presenciais</w:t>
      </w:r>
      <w:r>
        <w:rPr>
          <w:rFonts w:ascii="Arial" w:cs="Arial" w:hAnsi="Arial"/>
        </w:rPr>
        <w:t xml:space="preserve">, definidas a partir de alinhamento prévio entre as partes, contemplando a apresentação do material didático e seus recursos complementares, bem como a oferta de estratégias de intervenção a partir do diagnóstico apresentado por meio dos simulados. Como parte integrante da oferta, deve-se incluir uma proposta de </w:t>
      </w:r>
      <w:r>
        <w:rPr>
          <w:rFonts w:ascii="Arial" w:cs="Arial" w:hAnsi="Arial"/>
          <w:b/>
          <w:bCs/>
        </w:rPr>
        <w:t>Avaliação Diagnóstica</w:t>
      </w:r>
      <w:r>
        <w:rPr>
          <w:rFonts w:ascii="Arial" w:cs="Arial" w:hAnsi="Arial"/>
        </w:rPr>
        <w:t>, a ser aplicada no início do ano letivo com o objetivo de oportunizar um planejamento mais assertivo no que diz respeito ao trabalho com competências de habilidades do Saeb, a partir da observação do desempenho dos estudantes, da turma e da rede de ensino.</w:t>
      </w:r>
    </w:p>
    <w:p>
      <w:pPr>
        <w:pStyle w:val="style56"/>
        <w:suppressAutoHyphens w:val="true"/>
        <w:ind w:hanging="0" w:left="973" w:right="0"/>
        <w:jc w:val="both"/>
      </w:pPr>
      <w:r>
        <w:rPr/>
      </w:r>
    </w:p>
    <w:p>
      <w:pPr>
        <w:pStyle w:val="style56"/>
        <w:numPr>
          <w:ilvl w:val="1"/>
          <w:numId w:val="2"/>
        </w:numPr>
        <w:suppressAutoHyphens w:val="true"/>
        <w:jc w:val="both"/>
      </w:pPr>
      <w:r>
        <w:rPr>
          <w:rFonts w:ascii="Arial" w:cs="Arial" w:hAnsi="Arial"/>
          <w:b/>
          <w:color w:val="000000"/>
        </w:rPr>
        <w:t>Informações Complementares:</w:t>
      </w:r>
    </w:p>
    <w:p>
      <w:pPr>
        <w:pStyle w:val="style56"/>
        <w:numPr>
          <w:ilvl w:val="2"/>
          <w:numId w:val="2"/>
        </w:numPr>
        <w:suppressAutoHyphens w:val="true"/>
        <w:jc w:val="both"/>
      </w:pPr>
      <w:r>
        <w:rPr>
          <w:rFonts w:ascii="Arial" w:cs="Arial" w:hAnsi="Arial"/>
          <w:color w:val="000000"/>
        </w:rPr>
        <w:t xml:space="preserve">Juntamente com o material que será adquirido, a Contratada deverá fornecer  simulados para serem aplicados bimestralmente na rede municipal de ensino; </w:t>
      </w:r>
    </w:p>
    <w:p>
      <w:pPr>
        <w:pStyle w:val="style56"/>
        <w:numPr>
          <w:ilvl w:val="2"/>
          <w:numId w:val="2"/>
        </w:numPr>
        <w:suppressAutoHyphens w:val="true"/>
        <w:jc w:val="both"/>
      </w:pPr>
      <w:r>
        <w:rPr>
          <w:rFonts w:ascii="Arial" w:cs="Arial" w:hAnsi="Arial"/>
          <w:color w:val="000000"/>
        </w:rPr>
        <w:t>A Contratada deverá disponibilizar ferramenta via web, através de link, para toda rede de ensino do município (Contratante), para preenchimento dos professores e envio dos resultados dos simulados, bem como posterior tabulação dos resultados dos simulados;</w:t>
      </w:r>
    </w:p>
    <w:p>
      <w:pPr>
        <w:pStyle w:val="style56"/>
        <w:numPr>
          <w:ilvl w:val="2"/>
          <w:numId w:val="2"/>
        </w:numPr>
        <w:suppressAutoHyphens w:val="true"/>
        <w:jc w:val="both"/>
      </w:pPr>
      <w:r>
        <w:rPr>
          <w:rFonts w:ascii="Arial" w:cs="Arial" w:hAnsi="Arial"/>
          <w:color w:val="000000"/>
        </w:rPr>
        <w:t>Deverão ser realizadas formações presenciais, realizadas por professor/pedagogo especialista, com carga horária mínima de 3 horas para cada disciplina, de modo que o planejamento obedeça as seguintes diretrizes: - Apresentação e implantação do projeto e material didático, por segmento de ensino e componente curricular, princípios educativos e pedagógicos; - Acompanhamento junto à equipe pedagógica do município (Contratante), identificando as necessidades e definindo ações após resultado dos Simulados, com o objetivo de assessorá-los na execução e planejamento durante o processo.</w:t>
      </w:r>
    </w:p>
    <w:p>
      <w:pPr>
        <w:pStyle w:val="style0"/>
        <w:suppressAutoHyphens w:val="true"/>
        <w:jc w:val="both"/>
      </w:pPr>
      <w:r>
        <w:rPr/>
      </w:r>
    </w:p>
    <w:p>
      <w:pPr>
        <w:pStyle w:val="style0"/>
        <w:jc w:val="both"/>
      </w:pPr>
      <w:r>
        <w:rPr>
          <w:rFonts w:ascii="Arial" w:cs="Arial" w:hAnsi="Arial"/>
          <w:b/>
        </w:rPr>
        <w:t>PERÍODO DO CONTRATO</w:t>
      </w:r>
      <w:r>
        <w:rPr>
          <w:rFonts w:ascii="Arial" w:cs="Arial" w:hAnsi="Arial"/>
        </w:rPr>
        <w:t xml:space="preserve">: O contrato terá vigência prevista de 12 meses (doze) meses, contados a partir de sua assinatura, devendo respeitar o previsto no artigo 57, </w:t>
      </w:r>
      <w:r>
        <w:rPr>
          <w:rFonts w:ascii="Arial" w:cs="Arial" w:hAnsi="Arial"/>
          <w:i/>
        </w:rPr>
        <w:t xml:space="preserve">caput </w:t>
      </w:r>
      <w:r>
        <w:rPr>
          <w:rFonts w:ascii="Arial" w:cs="Arial" w:hAnsi="Arial"/>
        </w:rPr>
        <w:t>da 8.666/93.</w:t>
      </w:r>
    </w:p>
    <w:p>
      <w:pPr>
        <w:pStyle w:val="style56"/>
      </w:pPr>
      <w:r>
        <w:rPr/>
      </w:r>
    </w:p>
    <w:p>
      <w:pPr>
        <w:pStyle w:val="style0"/>
        <w:numPr>
          <w:ilvl w:val="0"/>
          <w:numId w:val="2"/>
        </w:numPr>
        <w:suppressAutoHyphens w:val="true"/>
        <w:jc w:val="both"/>
      </w:pPr>
      <w:r>
        <w:rPr>
          <w:rFonts w:ascii="Arial" w:cs="Arial" w:hAnsi="Arial"/>
          <w:b/>
        </w:rPr>
        <w:t>DOTAÇÃO ORÇAMENTÀRIA</w:t>
      </w:r>
      <w:r>
        <w:rPr>
          <w:rFonts w:ascii="Arial" w:cs="Arial" w:hAnsi="Arial"/>
        </w:rPr>
        <w:t>:</w:t>
      </w:r>
    </w:p>
    <w:p>
      <w:pPr>
        <w:pStyle w:val="style0"/>
        <w:numPr>
          <w:ilvl w:val="1"/>
          <w:numId w:val="2"/>
        </w:numPr>
        <w:suppressAutoHyphens w:val="true"/>
        <w:jc w:val="both"/>
      </w:pPr>
      <w:r>
        <w:rPr>
          <w:rFonts w:eastAsia="Arial"/>
          <w:sz w:val="26"/>
        </w:rPr>
        <w:t>Programa de Trabalho: 09.002.001 - 12.361.0009.2.108 (Manutenção e Operacionalização da Educação do Ensino Fundamental)</w:t>
      </w:r>
    </w:p>
    <w:p>
      <w:pPr>
        <w:pStyle w:val="style0"/>
        <w:numPr>
          <w:ilvl w:val="1"/>
          <w:numId w:val="2"/>
        </w:numPr>
        <w:suppressAutoHyphens w:val="true"/>
        <w:jc w:val="both"/>
      </w:pPr>
      <w:r>
        <w:rPr>
          <w:rFonts w:eastAsia="Arial"/>
          <w:sz w:val="26"/>
        </w:rPr>
        <w:t xml:space="preserve">Elemento de Despesa: 33.90.30.44.00        </w:t>
      </w:r>
    </w:p>
    <w:p>
      <w:pPr>
        <w:pStyle w:val="style0"/>
        <w:numPr>
          <w:ilvl w:val="1"/>
          <w:numId w:val="2"/>
        </w:numPr>
        <w:suppressAutoHyphens w:val="true"/>
        <w:jc w:val="both"/>
      </w:pPr>
      <w:r>
        <w:rPr>
          <w:rFonts w:eastAsia="Arial"/>
          <w:sz w:val="26"/>
        </w:rPr>
        <w:t>Fonte: 11</w:t>
      </w:r>
    </w:p>
    <w:p>
      <w:pPr>
        <w:pStyle w:val="style0"/>
        <w:jc w:val="both"/>
      </w:pPr>
      <w:r>
        <w:rPr/>
      </w:r>
    </w:p>
    <w:p>
      <w:pPr>
        <w:pStyle w:val="style56"/>
        <w:numPr>
          <w:ilvl w:val="0"/>
          <w:numId w:val="2"/>
        </w:numPr>
        <w:jc w:val="both"/>
      </w:pPr>
      <w:r>
        <w:rPr>
          <w:rFonts w:ascii="Arial" w:cs="Arial" w:hAnsi="Arial"/>
          <w:b/>
        </w:rPr>
        <w:t>FORMA DE PAGAMENTO</w:t>
      </w:r>
      <w:r>
        <w:rPr>
          <w:rFonts w:ascii="Arial" w:cs="Arial" w:hAnsi="Arial"/>
        </w:rPr>
        <w:t>: O pagamento será efetuado em até 30 (trinta) dias corridos após a entrega do material e emissão da Nota Fiscal, e somente após assinatura do contrato.</w:t>
      </w:r>
    </w:p>
    <w:p>
      <w:pPr>
        <w:pStyle w:val="style0"/>
        <w:suppressAutoHyphens w:val="true"/>
        <w:jc w:val="both"/>
      </w:pPr>
      <w:r>
        <w:rPr/>
      </w:r>
    </w:p>
    <w:p>
      <w:pPr>
        <w:pStyle w:val="style56"/>
        <w:numPr>
          <w:ilvl w:val="0"/>
          <w:numId w:val="2"/>
        </w:numPr>
        <w:jc w:val="both"/>
      </w:pPr>
      <w:r>
        <w:rPr>
          <w:rFonts w:ascii="Arial" w:cs="Arial" w:hAnsi="Arial"/>
          <w:b/>
        </w:rPr>
        <w:t xml:space="preserve">FORMA DE FORNECIMENTO DOS PRODUTOS: </w:t>
      </w:r>
      <w:r>
        <w:rPr>
          <w:rFonts w:ascii="Arial" w:cs="Arial" w:hAnsi="Arial"/>
        </w:rPr>
        <w:t>O fornecimento dos materiais será gradativo, em conformidade com a necessidade e solicitação do Fundo Municipal de Educação, por meio da emissão e encaminhamento de Ordem de Compra ao respectivo vencedor, devendo a empresa efetuar o atendimento em até 30 (trinta) dias corridos após o recebimento da ordem de compra.</w:t>
      </w:r>
    </w:p>
    <w:p>
      <w:pPr>
        <w:pStyle w:val="style0"/>
        <w:suppressAutoHyphens w:val="true"/>
        <w:ind w:hanging="0" w:left="1080" w:right="0"/>
        <w:jc w:val="both"/>
      </w:pPr>
      <w:r>
        <w:rPr/>
      </w:r>
    </w:p>
    <w:p>
      <w:pPr>
        <w:pStyle w:val="style0"/>
        <w:numPr>
          <w:ilvl w:val="0"/>
          <w:numId w:val="2"/>
        </w:numPr>
        <w:suppressAutoHyphens w:val="true"/>
        <w:jc w:val="both"/>
      </w:pPr>
      <w:r>
        <w:rPr>
          <w:rFonts w:ascii="Arial" w:cs="Arial" w:hAnsi="Arial"/>
          <w:b/>
        </w:rPr>
        <w:t>DA APRESENTAÇÃO DAS PLANILHAS E DAS PROPOSTAS DE PREÇOS</w:t>
      </w:r>
    </w:p>
    <w:p>
      <w:pPr>
        <w:pStyle w:val="style0"/>
        <w:numPr>
          <w:ilvl w:val="1"/>
          <w:numId w:val="2"/>
        </w:numPr>
        <w:suppressAutoHyphens w:val="true"/>
        <w:ind w:hanging="567" w:left="1276" w:right="0"/>
        <w:jc w:val="both"/>
      </w:pPr>
      <w:r>
        <w:rPr>
          <w:rFonts w:ascii="Arial" w:cs="Arial" w:hAnsi="Arial"/>
        </w:rPr>
        <w:t xml:space="preserve">A licitante deverá apresentar proposta de preços cotando separadamente os valores referentes ao item licitado; </w:t>
      </w:r>
    </w:p>
    <w:p>
      <w:pPr>
        <w:pStyle w:val="style0"/>
        <w:numPr>
          <w:ilvl w:val="1"/>
          <w:numId w:val="2"/>
        </w:numPr>
        <w:suppressAutoHyphens w:val="true"/>
        <w:ind w:hanging="567" w:left="1276" w:right="0"/>
        <w:jc w:val="both"/>
      </w:pPr>
      <w:r>
        <w:rPr>
          <w:rFonts w:ascii="Arial" w:cs="Arial" w:hAnsi="Arial"/>
        </w:rPr>
        <w:t>No preço proposto deverão estar inclusas todas as despesas que compõem o item a ser licitado;</w:t>
      </w:r>
    </w:p>
    <w:p>
      <w:pPr>
        <w:pStyle w:val="style0"/>
        <w:numPr>
          <w:ilvl w:val="1"/>
          <w:numId w:val="2"/>
        </w:numPr>
        <w:suppressAutoHyphens w:val="true"/>
        <w:ind w:hanging="567" w:left="1276" w:right="0"/>
        <w:jc w:val="both"/>
      </w:pPr>
      <w:r>
        <w:rPr>
          <w:rFonts w:ascii="Arial" w:cs="Arial" w:hAnsi="Arial"/>
        </w:rPr>
        <w:t>Deverá, também, estar anexo à proposta de preço o catálogo ou folder de todos os itens da licitação.</w:t>
      </w:r>
    </w:p>
    <w:p>
      <w:pPr>
        <w:pStyle w:val="style56"/>
      </w:pPr>
      <w:r>
        <w:rPr/>
      </w:r>
    </w:p>
    <w:p>
      <w:pPr>
        <w:pStyle w:val="style56"/>
        <w:numPr>
          <w:ilvl w:val="0"/>
          <w:numId w:val="2"/>
        </w:numPr>
        <w:jc w:val="both"/>
      </w:pPr>
      <w:r>
        <w:rPr>
          <w:rFonts w:ascii="Arial" w:cs="Arial" w:hAnsi="Arial"/>
          <w:b/>
        </w:rPr>
        <w:t>ENDEREÇO PARA ENTREGA</w:t>
      </w:r>
      <w:r>
        <w:rPr>
          <w:rFonts w:ascii="Arial" w:cs="Arial" w:hAnsi="Arial"/>
        </w:rPr>
        <w:t>: Os produtos deverão ser entregues no Almoxarifado Central da Prefeitura Municipal de Itaboraí (R. Dr. Pereira dos Santos, 489-483 - Centro - Itaboraí - RJ - CEP: 24800-041.</w:t>
      </w:r>
    </w:p>
    <w:p>
      <w:pPr>
        <w:pStyle w:val="style56"/>
        <w:numPr>
          <w:ilvl w:val="1"/>
          <w:numId w:val="2"/>
        </w:numPr>
        <w:suppressAutoHyphens w:val="true"/>
        <w:jc w:val="both"/>
      </w:pPr>
      <w:r>
        <w:rPr>
          <w:rFonts w:ascii="Arial" w:cs="Arial" w:hAnsi="Arial"/>
        </w:rPr>
        <w:t>Os fornecimentos deverão ser realizados de segunda a sexta-feira, em horário comercial (</w:t>
      </w:r>
      <w:r>
        <w:rPr>
          <w:rFonts w:eastAsia="Arial"/>
          <w:sz w:val="26"/>
        </w:rPr>
        <w:t>compreendido entre 8:00 às 16:00 h)</w:t>
      </w:r>
      <w:r>
        <w:rPr>
          <w:rFonts w:ascii="Arial" w:cs="Arial" w:hAnsi="Arial"/>
        </w:rPr>
        <w:t>;</w:t>
      </w:r>
    </w:p>
    <w:p>
      <w:pPr>
        <w:pStyle w:val="style0"/>
        <w:jc w:val="both"/>
      </w:pPr>
      <w:r>
        <w:rPr/>
      </w:r>
    </w:p>
    <w:p>
      <w:pPr>
        <w:pStyle w:val="style56"/>
        <w:numPr>
          <w:ilvl w:val="0"/>
          <w:numId w:val="2"/>
        </w:numPr>
        <w:suppressAutoHyphens w:val="true"/>
        <w:jc w:val="both"/>
      </w:pPr>
      <w:r>
        <w:rPr>
          <w:rFonts w:ascii="Arial" w:cs="Arial" w:hAnsi="Arial"/>
          <w:b/>
        </w:rPr>
        <w:t>DO RECEBIMENTO</w:t>
      </w:r>
    </w:p>
    <w:p>
      <w:pPr>
        <w:pStyle w:val="style56"/>
        <w:numPr>
          <w:ilvl w:val="1"/>
          <w:numId w:val="2"/>
        </w:numPr>
        <w:suppressAutoHyphens w:val="true"/>
        <w:jc w:val="both"/>
      </w:pPr>
      <w:r>
        <w:rPr>
          <w:rFonts w:ascii="Arial" w:cs="Arial" w:hAnsi="Arial"/>
          <w:b/>
        </w:rPr>
        <w:t>Provisoriamente</w:t>
      </w:r>
      <w:r>
        <w:rPr>
          <w:rFonts w:ascii="Arial" w:cs="Arial" w:hAnsi="Arial"/>
        </w:rPr>
        <w:t>, na apresentação dos produtos, acompanhados da devida Nota Fiscal, devendo neste momento ser realizada conferência inicial pelo Fiscal do Contrato e se identificada conformidade com as especificações técnicas, o canhoto da Nota Fiscal é assinado.</w:t>
      </w:r>
    </w:p>
    <w:p>
      <w:pPr>
        <w:pStyle w:val="style56"/>
        <w:numPr>
          <w:ilvl w:val="1"/>
          <w:numId w:val="2"/>
        </w:numPr>
        <w:suppressAutoHyphens w:val="true"/>
        <w:jc w:val="both"/>
      </w:pPr>
      <w:r>
        <w:rPr>
          <w:rFonts w:ascii="Arial" w:cs="Arial" w:hAnsi="Arial"/>
          <w:b/>
        </w:rPr>
        <w:t>Definitivamente:</w:t>
      </w:r>
      <w:r>
        <w:rPr>
          <w:rFonts w:ascii="Arial" w:cs="Arial" w:hAnsi="Arial"/>
        </w:rPr>
        <w:t xml:space="preserve"> após verificação da qualidade e quantidade do material, no prazo de até 05 (cinco) dias úteis, e consequente aceitação, e, se confirmada a conformidade com as especificações técnicas, a Nota Fiscal será atestada pelo setor competente.</w:t>
      </w:r>
    </w:p>
    <w:p>
      <w:pPr>
        <w:pStyle w:val="style56"/>
        <w:numPr>
          <w:ilvl w:val="1"/>
          <w:numId w:val="2"/>
        </w:numPr>
        <w:suppressAutoHyphens w:val="true"/>
        <w:jc w:val="both"/>
      </w:pPr>
      <w:r>
        <w:rPr>
          <w:rFonts w:ascii="Arial" w:cs="Arial" w:hAnsi="Arial"/>
        </w:rPr>
        <w:t xml:space="preserve">A contratante rejeitará os fornecimentos executados em desacordo com o disposto neste Termo de Referência. Se, mesmo após o recebimento definitivo, constatar-se que os fornecimentos foram executados em desacordo com o especificado, com defeito ou incompleto, os responsáveis da contratante notificarão a empresa fornecedora para que a mesma providencie a correção necessária dentro do prazo de 10 (dez) dias corridos. </w:t>
      </w:r>
    </w:p>
    <w:p>
      <w:pPr>
        <w:pStyle w:val="style0"/>
        <w:suppressAutoHyphens w:val="true"/>
        <w:jc w:val="both"/>
      </w:pPr>
      <w:r>
        <w:rPr/>
      </w:r>
    </w:p>
    <w:p>
      <w:pPr>
        <w:pStyle w:val="style0"/>
        <w:numPr>
          <w:ilvl w:val="0"/>
          <w:numId w:val="2"/>
        </w:numPr>
        <w:suppressAutoHyphens w:val="true"/>
        <w:jc w:val="both"/>
      </w:pPr>
      <w:r>
        <w:rPr>
          <w:rFonts w:ascii="Arial" w:cs="Arial" w:hAnsi="Arial"/>
          <w:b/>
        </w:rPr>
        <w:t>OBRIGAÇÕES DA CONTRATADA</w:t>
      </w:r>
      <w:r>
        <w:rPr>
          <w:rFonts w:ascii="Arial" w:cs="Arial" w:hAnsi="Arial"/>
        </w:rPr>
        <w:t>: Constituem obrigações da CONTRATADA:</w:t>
      </w:r>
    </w:p>
    <w:p>
      <w:pPr>
        <w:pStyle w:val="style0"/>
        <w:numPr>
          <w:ilvl w:val="1"/>
          <w:numId w:val="2"/>
        </w:numPr>
        <w:suppressAutoHyphens w:val="true"/>
        <w:ind w:hanging="567" w:left="1276" w:right="0"/>
        <w:jc w:val="both"/>
      </w:pPr>
      <w:r>
        <w:rPr>
          <w:rFonts w:ascii="Arial" w:cs="Arial" w:hAnsi="Arial"/>
        </w:rPr>
        <w:t>Atender a todas as condições descritas no presente Termo de Referência;</w:t>
      </w:r>
    </w:p>
    <w:p>
      <w:pPr>
        <w:pStyle w:val="style0"/>
        <w:numPr>
          <w:ilvl w:val="1"/>
          <w:numId w:val="2"/>
        </w:numPr>
        <w:suppressAutoHyphens w:val="true"/>
        <w:ind w:hanging="567" w:left="1276" w:right="0"/>
        <w:jc w:val="both"/>
      </w:pPr>
      <w:r>
        <w:rPr>
          <w:rFonts w:ascii="Arial" w:cs="Arial" w:hAnsi="Arial"/>
        </w:rPr>
        <w:t>Emitir Nota Fiscal em nome do Fundo Municipal de Educação devidamente inscrito no CNPJ sob o nº 31.037.687/0001-63.</w:t>
      </w:r>
    </w:p>
    <w:p>
      <w:pPr>
        <w:pStyle w:val="style0"/>
        <w:numPr>
          <w:ilvl w:val="1"/>
          <w:numId w:val="2"/>
        </w:numPr>
        <w:suppressAutoHyphens w:val="true"/>
        <w:ind w:hanging="567" w:left="1276" w:right="0"/>
        <w:jc w:val="both"/>
      </w:pPr>
      <w:r>
        <w:rPr>
          <w:rFonts w:ascii="Arial" w:cs="Arial" w:hAnsi="Arial"/>
        </w:rPr>
        <w:t>Responsabilizar-se pelo fornecimento do objeto deste Termo de Referência, respondendo civil e criminalmente por todos os danos, perdas e prejuízos que, por dolo ou culpa sua, de seus empregados, prepostos, ou terceiros no exercício de suas atividades, vier a, direta ou indiretamente, causar ou provocar à Contratante;</w:t>
      </w:r>
    </w:p>
    <w:p>
      <w:pPr>
        <w:pStyle w:val="style0"/>
        <w:numPr>
          <w:ilvl w:val="1"/>
          <w:numId w:val="2"/>
        </w:numPr>
        <w:suppressAutoHyphens w:val="true"/>
        <w:ind w:hanging="567" w:left="1276" w:right="0"/>
        <w:jc w:val="both"/>
      </w:pPr>
      <w:r>
        <w:rPr>
          <w:rFonts w:ascii="Arial" w:cs="Arial" w:hAnsi="Arial"/>
        </w:rPr>
        <w:t>Abster-se, qualquer que seja a hipótese, de veicular publicidade ou qualquer outra informação acerca das atividades objeto este Termo de Referência, sem prévia autorização da contratante;</w:t>
      </w:r>
    </w:p>
    <w:p>
      <w:pPr>
        <w:pStyle w:val="style0"/>
        <w:numPr>
          <w:ilvl w:val="1"/>
          <w:numId w:val="2"/>
        </w:numPr>
        <w:suppressAutoHyphens w:val="true"/>
        <w:ind w:hanging="567" w:left="1276" w:right="0"/>
        <w:jc w:val="both"/>
      </w:pPr>
      <w:r>
        <w:rPr>
          <w:rFonts w:ascii="Arial" w:cs="Arial" w:hAnsi="Arial"/>
        </w:rPr>
        <w:t>Manter sigilo absoluto sobre informações, dados e documentos provenientes da execução este Termo de Referência e também às demais informações internas da contratante, a que a contratada tiver conhecimento;</w:t>
      </w:r>
    </w:p>
    <w:p>
      <w:pPr>
        <w:pStyle w:val="style0"/>
        <w:numPr>
          <w:ilvl w:val="1"/>
          <w:numId w:val="2"/>
        </w:numPr>
        <w:suppressAutoHyphens w:val="true"/>
        <w:ind w:hanging="567" w:left="1276" w:right="0"/>
        <w:jc w:val="both"/>
      </w:pPr>
      <w:r>
        <w:rPr>
          <w:rFonts w:ascii="Arial" w:cs="Arial" w:hAnsi="Arial"/>
        </w:rPr>
        <w:t>Indenizar a CONTRATANTE por todo e qualquer prejuízo material ou pessoal que possa advir direta ou indiretamente à CONTRATANTE ou a terceiros, decorrentes do exercício de sua atividade;</w:t>
      </w:r>
    </w:p>
    <w:p>
      <w:pPr>
        <w:pStyle w:val="style0"/>
        <w:numPr>
          <w:ilvl w:val="1"/>
          <w:numId w:val="2"/>
        </w:numPr>
        <w:suppressAutoHyphens w:val="true"/>
        <w:ind w:hanging="567" w:left="1276" w:right="0"/>
        <w:jc w:val="both"/>
      </w:pPr>
      <w:r>
        <w:rPr>
          <w:rFonts w:ascii="Arial" w:cs="Arial" w:hAnsi="Arial"/>
        </w:rPr>
        <w:t>Executar fielmente este Termo de Referência, em conformidade com as cláusulas acordadas e normas estabelecidas na Lei n.º 8.666/93 e suas alterações, de forma a não interferir no bom andamento da rotina de funcionamento da contratante.</w:t>
      </w:r>
    </w:p>
    <w:p>
      <w:pPr>
        <w:pStyle w:val="style0"/>
        <w:numPr>
          <w:ilvl w:val="1"/>
          <w:numId w:val="2"/>
        </w:numPr>
        <w:suppressAutoHyphens w:val="true"/>
        <w:ind w:hanging="567" w:left="1276" w:right="0"/>
        <w:jc w:val="both"/>
      </w:pPr>
      <w:r>
        <w:rPr>
          <w:rFonts w:ascii="Arial" w:cs="Arial" w:hAnsi="Arial"/>
        </w:rPr>
        <w:t>Deverão ser consideradas juntamente com o que estipula este documento, todas as normas publicadas pela Associação Brasileira de Normas Técnicas ABNT, compreendendo: normas de fornecimento de materiais, especificações, métodos de ensaio, terminologias, padronização e simbologias.</w:t>
      </w:r>
    </w:p>
    <w:p>
      <w:pPr>
        <w:pStyle w:val="style0"/>
        <w:numPr>
          <w:ilvl w:val="1"/>
          <w:numId w:val="2"/>
        </w:numPr>
        <w:suppressAutoHyphens w:val="true"/>
        <w:ind w:hanging="567" w:left="1276" w:right="0"/>
        <w:jc w:val="both"/>
      </w:pPr>
      <w:r>
        <w:rPr>
          <w:rFonts w:ascii="Arial" w:cs="Arial" w:hAnsi="Arial"/>
        </w:rPr>
        <w:t>O objeto deve ser fornecido, rigorosamente, de acordo com estas especificações técnicas e com os documentos nelas referidos, as Normas Técnicas vigentes e as especificações de materiais descritos neste Termo de Referência.</w:t>
      </w:r>
    </w:p>
    <w:p>
      <w:pPr>
        <w:pStyle w:val="style0"/>
        <w:numPr>
          <w:ilvl w:val="1"/>
          <w:numId w:val="2"/>
        </w:numPr>
        <w:suppressAutoHyphens w:val="true"/>
        <w:ind w:hanging="567" w:left="1276" w:right="0"/>
        <w:jc w:val="both"/>
      </w:pPr>
      <w:r>
        <w:rPr>
          <w:rFonts w:ascii="Arial" w:cs="Arial" w:hAnsi="Arial"/>
        </w:rPr>
        <w:t>A CONTRATADA deverá acatar as decisões, instruções e observações que emanarem da CONTRATANTE, corrigindo o fornecimento, sem ônus para o CONTRATANTE.</w:t>
      </w:r>
    </w:p>
    <w:p>
      <w:pPr>
        <w:pStyle w:val="style0"/>
        <w:numPr>
          <w:ilvl w:val="1"/>
          <w:numId w:val="2"/>
        </w:numPr>
        <w:suppressAutoHyphens w:val="true"/>
        <w:ind w:hanging="567" w:left="1276" w:right="0"/>
        <w:jc w:val="both"/>
      </w:pPr>
      <w:r>
        <w:rPr>
          <w:rFonts w:ascii="Arial" w:cs="Arial" w:hAnsi="Arial"/>
        </w:rPr>
        <w:t>Comprovar, durante toda a execução do contrato, as condições de habilitação e qualificação exigidas na licitação.</w:t>
      </w:r>
    </w:p>
    <w:p>
      <w:pPr>
        <w:pStyle w:val="style0"/>
        <w:suppressAutoHyphens w:val="true"/>
        <w:ind w:hanging="0" w:left="1114" w:right="0"/>
        <w:jc w:val="both"/>
      </w:pPr>
      <w:r>
        <w:rPr/>
      </w:r>
    </w:p>
    <w:p>
      <w:pPr>
        <w:pStyle w:val="style0"/>
        <w:numPr>
          <w:ilvl w:val="0"/>
          <w:numId w:val="2"/>
        </w:numPr>
        <w:suppressAutoHyphens w:val="true"/>
        <w:jc w:val="both"/>
      </w:pPr>
      <w:r>
        <w:rPr>
          <w:rFonts w:ascii="Arial" w:cs="Arial" w:hAnsi="Arial"/>
          <w:b/>
        </w:rPr>
        <w:t xml:space="preserve">OBRIGAÇÕES DO CONTRATANTE: </w:t>
      </w:r>
      <w:r>
        <w:rPr>
          <w:rFonts w:ascii="Arial" w:cs="Arial" w:hAnsi="Arial"/>
        </w:rPr>
        <w:t>O CONTRATANTE, além das obrigações contidas neste contrato, por determinação legal, obriga-se a:</w:t>
      </w:r>
    </w:p>
    <w:p>
      <w:pPr>
        <w:pStyle w:val="style0"/>
        <w:numPr>
          <w:ilvl w:val="1"/>
          <w:numId w:val="2"/>
        </w:numPr>
        <w:suppressAutoHyphens w:val="true"/>
        <w:ind w:hanging="567" w:left="1276" w:right="0"/>
        <w:jc w:val="both"/>
      </w:pPr>
      <w:r>
        <w:rPr>
          <w:rFonts w:ascii="Arial" w:cs="Arial" w:hAnsi="Arial"/>
        </w:rPr>
        <w:t>Proporcionar as condições para a contratada executar o fornecimento do objeto do presente Termo de Referência, permitindo o acesso dos profissionais da contratada às suas dependências. Esses profissionais ficarão sujeitos a todas as normas internas da contratante, principalmente as de segurança, inclusive àquelas referentes à identificação, trajes, trânsito e permanência em suas dependências;</w:t>
      </w:r>
    </w:p>
    <w:p>
      <w:pPr>
        <w:pStyle w:val="style0"/>
        <w:numPr>
          <w:ilvl w:val="1"/>
          <w:numId w:val="2"/>
        </w:numPr>
        <w:suppressAutoHyphens w:val="true"/>
        <w:ind w:hanging="567" w:left="1276" w:right="0"/>
        <w:jc w:val="both"/>
      </w:pPr>
      <w:r>
        <w:rPr>
          <w:rFonts w:ascii="Arial" w:cs="Arial" w:hAnsi="Arial"/>
        </w:rPr>
        <w:t>Promover o acompanhamento e a fiscalização da execução do objeto do presente Termo de Referência, sob o aspecto quantitativo e qualitativo, anotando em registro próprio as falhas detectadas;</w:t>
      </w:r>
    </w:p>
    <w:p>
      <w:pPr>
        <w:pStyle w:val="style0"/>
        <w:numPr>
          <w:ilvl w:val="1"/>
          <w:numId w:val="2"/>
        </w:numPr>
        <w:suppressAutoHyphens w:val="true"/>
        <w:ind w:hanging="567" w:left="1276" w:right="0"/>
        <w:jc w:val="both"/>
      </w:pPr>
      <w:r>
        <w:rPr>
          <w:rFonts w:ascii="Arial" w:cs="Arial" w:hAnsi="Arial"/>
        </w:rPr>
        <w:t xml:space="preserve">Comunicar prontamente à contratada qualquer anormalidade na execução do objeto, podendo recusar o recebimento, caso não esteja de acordo com as especificações e condições estabelecidas no presente Termo de Referência; </w:t>
      </w:r>
    </w:p>
    <w:p>
      <w:pPr>
        <w:pStyle w:val="style0"/>
        <w:numPr>
          <w:ilvl w:val="1"/>
          <w:numId w:val="2"/>
        </w:numPr>
        <w:suppressAutoHyphens w:val="true"/>
        <w:ind w:hanging="567" w:left="1276" w:right="0"/>
        <w:jc w:val="both"/>
      </w:pPr>
      <w:r>
        <w:rPr>
          <w:rFonts w:ascii="Arial" w:cs="Arial" w:hAnsi="Arial"/>
        </w:rPr>
        <w:t>Fornecer à contratada todo tipo de informação interna essencial à realização dos fornecimentos;</w:t>
      </w:r>
    </w:p>
    <w:p>
      <w:pPr>
        <w:pStyle w:val="style0"/>
        <w:numPr>
          <w:ilvl w:val="1"/>
          <w:numId w:val="2"/>
        </w:numPr>
        <w:suppressAutoHyphens w:val="true"/>
        <w:ind w:hanging="567" w:left="1276" w:right="0"/>
        <w:jc w:val="both"/>
      </w:pPr>
      <w:r>
        <w:rPr>
          <w:rFonts w:ascii="Arial" w:cs="Arial" w:hAnsi="Arial"/>
        </w:rPr>
        <w:t xml:space="preserve">Conferir toda a documentação técnica gerada e apresentada durante a execução do objeto, efetuando o seu atesto quando a mesma estiver em conformidade com os padrões de informação e qualidade exigidos; </w:t>
      </w:r>
    </w:p>
    <w:p>
      <w:pPr>
        <w:pStyle w:val="style0"/>
        <w:numPr>
          <w:ilvl w:val="1"/>
          <w:numId w:val="2"/>
        </w:numPr>
        <w:suppressAutoHyphens w:val="true"/>
        <w:ind w:hanging="567" w:left="1276" w:right="0"/>
        <w:jc w:val="both"/>
      </w:pPr>
      <w:r>
        <w:rPr>
          <w:rFonts w:ascii="Arial" w:cs="Arial" w:hAnsi="Arial"/>
        </w:rPr>
        <w:t>Homologar os fornecimentos executados quando os mesmos estiverem de acordo com o especificado no Termo de Referência;</w:t>
      </w:r>
    </w:p>
    <w:p>
      <w:pPr>
        <w:pStyle w:val="style0"/>
        <w:numPr>
          <w:ilvl w:val="1"/>
          <w:numId w:val="2"/>
        </w:numPr>
        <w:suppressAutoHyphens w:val="true"/>
        <w:ind w:hanging="567" w:left="1276" w:right="0"/>
        <w:jc w:val="both"/>
      </w:pPr>
      <w:r>
        <w:rPr>
          <w:rFonts w:ascii="Arial" w:cs="Arial" w:hAnsi="Arial"/>
        </w:rPr>
        <w:t>Efetuar o pagamento à contratada, de acordo com o estabelecido no Item 9, deste Termo de Referência;</w:t>
      </w:r>
    </w:p>
    <w:p>
      <w:pPr>
        <w:pStyle w:val="style0"/>
        <w:numPr>
          <w:ilvl w:val="1"/>
          <w:numId w:val="2"/>
        </w:numPr>
        <w:suppressAutoHyphens w:val="true"/>
        <w:ind w:hanging="567" w:left="1276" w:right="0"/>
        <w:jc w:val="both"/>
      </w:pPr>
      <w:r>
        <w:rPr>
          <w:rFonts w:ascii="Arial" w:cs="Arial" w:hAnsi="Arial"/>
        </w:rPr>
        <w:t>Suspender o pagamento da nota fiscal/fatura sempre que houver obrigação contratual pendente por parte da empresa contratada, até a completa regularização;</w:t>
      </w:r>
    </w:p>
    <w:p>
      <w:pPr>
        <w:pStyle w:val="style0"/>
        <w:numPr>
          <w:ilvl w:val="1"/>
          <w:numId w:val="2"/>
        </w:numPr>
        <w:suppressAutoHyphens w:val="true"/>
        <w:ind w:hanging="567" w:left="1276" w:right="0"/>
        <w:jc w:val="both"/>
      </w:pPr>
      <w:r>
        <w:rPr>
          <w:rFonts w:ascii="Arial" w:cs="Arial" w:hAnsi="Arial"/>
        </w:rPr>
        <w:t>Aplicar à CONTRATADA as penalidades contratuais e regulamentares cabíveis.</w:t>
      </w:r>
    </w:p>
    <w:p>
      <w:pPr>
        <w:pStyle w:val="style0"/>
        <w:suppressAutoHyphens w:val="true"/>
        <w:jc w:val="both"/>
      </w:pPr>
      <w:r>
        <w:rPr/>
      </w:r>
    </w:p>
    <w:p>
      <w:pPr>
        <w:pStyle w:val="style0"/>
        <w:numPr>
          <w:ilvl w:val="0"/>
          <w:numId w:val="2"/>
        </w:numPr>
        <w:suppressAutoHyphens w:val="true"/>
        <w:jc w:val="both"/>
      </w:pPr>
      <w:r>
        <w:rPr>
          <w:rFonts w:ascii="Arial" w:cs="Arial" w:hAnsi="Arial"/>
          <w:b/>
        </w:rPr>
        <w:t xml:space="preserve">COMPROVAÇÃO DA CAPACIDADE TÉCNICO-OPERACIONAL: </w:t>
      </w:r>
      <w:r>
        <w:rPr>
          <w:rFonts w:ascii="Arial" w:cs="Arial" w:hAnsi="Arial"/>
        </w:rPr>
        <w:t>As empresas licitantes deverão apresentar para comprovação da Qualificação Técnica os seguintes documentos:</w:t>
      </w:r>
    </w:p>
    <w:p>
      <w:pPr>
        <w:pStyle w:val="style0"/>
        <w:numPr>
          <w:ilvl w:val="1"/>
          <w:numId w:val="2"/>
        </w:numPr>
        <w:suppressAutoHyphens w:val="true"/>
        <w:ind w:hanging="567" w:left="1276" w:right="0"/>
        <w:jc w:val="both"/>
      </w:pPr>
      <w:r>
        <w:rPr>
          <w:rFonts w:ascii="Arial" w:cs="Arial" w:hAnsi="Arial"/>
        </w:rPr>
        <w:t>As proponentes deverão apresentar atestado(s) fornecido(s) por pessoa jurídica, de direito público ou privado, comprovando a aptidão para o desempenho de atividade pertinente e compatível em características com o objeto da licitação;</w:t>
      </w:r>
    </w:p>
    <w:p>
      <w:pPr>
        <w:pStyle w:val="style0"/>
        <w:suppressAutoHyphens w:val="true"/>
        <w:jc w:val="both"/>
      </w:pPr>
      <w:r>
        <w:rPr/>
      </w:r>
    </w:p>
    <w:p>
      <w:pPr>
        <w:pStyle w:val="style56"/>
        <w:numPr>
          <w:ilvl w:val="0"/>
          <w:numId w:val="2"/>
        </w:numPr>
        <w:jc w:val="both"/>
      </w:pPr>
      <w:r>
        <w:rPr>
          <w:rFonts w:ascii="Arial" w:cs="Arial" w:hAnsi="Arial"/>
          <w:b/>
        </w:rPr>
        <w:t xml:space="preserve">DAS AMOSTRAS: </w:t>
      </w:r>
      <w:r>
        <w:rPr>
          <w:rFonts w:ascii="Arial" w:cs="Arial" w:hAnsi="Arial"/>
          <w:b/>
          <w:color w:val="000000"/>
        </w:rPr>
        <w:t xml:space="preserve">A empresa licitante com menor preço de cada item, </w:t>
      </w:r>
      <w:r>
        <w:rPr>
          <w:rFonts w:ascii="Arial" w:cs="Arial" w:hAnsi="Arial"/>
          <w:color w:val="000000"/>
        </w:rPr>
        <w:t>devera apresentar, na Secretaria Municipal de Educação, Cultura e Turismo, sito à Praça Marechal Floriano Peixoto, nº 18 – Centro – Itaboraí/RJ, as amostras de todos os livros e do guia do professor de todas as disciplinas e séries solicitadas em edital, em até 05 (cinco) dias úteis após a licitação da data de abertura das propostas.</w:t>
      </w:r>
    </w:p>
    <w:p>
      <w:pPr>
        <w:pStyle w:val="style56"/>
        <w:numPr>
          <w:ilvl w:val="1"/>
          <w:numId w:val="2"/>
        </w:numPr>
        <w:ind w:hanging="405" w:left="1114" w:right="0"/>
        <w:jc w:val="both"/>
      </w:pPr>
      <w:r>
        <w:rPr>
          <w:rFonts w:ascii="Arial" w:cs="Arial" w:hAnsi="Arial"/>
          <w:color w:val="000000"/>
        </w:rPr>
        <w:t>As amostras deverão ser entregues devidamente identificadas com o nome da licitante, o número do item e a referencia à licitação;</w:t>
      </w:r>
    </w:p>
    <w:p>
      <w:pPr>
        <w:pStyle w:val="style56"/>
        <w:numPr>
          <w:ilvl w:val="1"/>
          <w:numId w:val="2"/>
        </w:numPr>
        <w:ind w:hanging="405" w:left="1114" w:right="0"/>
        <w:jc w:val="both"/>
      </w:pPr>
      <w:r>
        <w:rPr>
          <w:rFonts w:ascii="Arial" w:cs="Arial" w:hAnsi="Arial"/>
          <w:color w:val="000000"/>
        </w:rPr>
        <w:t xml:space="preserve">As amostras serão confrontadas as especificações expressas no Termo de Referência, por Comissão composta pelo Secretário Municipal de Educação, Cultura e Turismo. </w:t>
      </w:r>
    </w:p>
    <w:p>
      <w:pPr>
        <w:pStyle w:val="style56"/>
        <w:numPr>
          <w:ilvl w:val="1"/>
          <w:numId w:val="2"/>
        </w:numPr>
        <w:ind w:hanging="405" w:left="1114" w:right="0"/>
        <w:jc w:val="both"/>
      </w:pPr>
      <w:r>
        <w:rPr>
          <w:rFonts w:ascii="Arial" w:cs="Arial" w:hAnsi="Arial"/>
          <w:color w:val="000000"/>
        </w:rPr>
        <w:t>No caso de reprovação da amostra apresentada, o Secretário Municipal de Educação, Cultura e Turismo, convocará a empresa classificada em segundo lugar para apresentação de sua amostra;</w:t>
      </w:r>
    </w:p>
    <w:p>
      <w:pPr>
        <w:pStyle w:val="style56"/>
        <w:numPr>
          <w:ilvl w:val="1"/>
          <w:numId w:val="2"/>
        </w:numPr>
        <w:ind w:hanging="405" w:left="1114" w:right="0"/>
        <w:jc w:val="both"/>
      </w:pPr>
      <w:r>
        <w:rPr>
          <w:rFonts w:ascii="Arial" w:cs="Arial" w:hAnsi="Arial"/>
          <w:color w:val="000000"/>
        </w:rPr>
        <w:t xml:space="preserve">A não apresentação da amostra ou a sua reprovação pelo setor competente implicará a desclassificação do licitante do certame; </w:t>
      </w:r>
    </w:p>
    <w:p>
      <w:pPr>
        <w:pStyle w:val="style56"/>
        <w:numPr>
          <w:ilvl w:val="1"/>
          <w:numId w:val="2"/>
        </w:numPr>
        <w:ind w:hanging="405" w:left="1114" w:right="0"/>
        <w:jc w:val="both"/>
      </w:pPr>
      <w:r>
        <w:rPr>
          <w:rFonts w:ascii="Arial" w:cs="Arial" w:hAnsi="Arial"/>
          <w:color w:val="000000"/>
        </w:rPr>
        <w:t>As amostras ficarão sob a guarda do Secretário Municipal de Educação, Cultura e Turismo até a homologação do certame pela autoridade competente.</w:t>
      </w:r>
    </w:p>
    <w:p>
      <w:pPr>
        <w:pStyle w:val="style56"/>
        <w:numPr>
          <w:ilvl w:val="1"/>
          <w:numId w:val="2"/>
        </w:numPr>
        <w:ind w:hanging="405" w:left="1114" w:right="0"/>
        <w:jc w:val="both"/>
      </w:pPr>
      <w:r>
        <w:rPr>
          <w:rFonts w:ascii="Arial" w:cs="Arial" w:hAnsi="Arial"/>
          <w:color w:val="000000"/>
        </w:rPr>
        <w:t>Após encaminhamento para a homologação do certame pela autoridade competente, a Pregoeira notificará os licitantes para, no prazo de 05 (cinco) dias úteis, comparecerem no mesmo local da entrega das amostras, para retirarem das mesmas e aquelas que não forem retiradas neste prazo serão destinadas ao Fundo Municipal de Educação.</w:t>
      </w:r>
    </w:p>
    <w:p>
      <w:pPr>
        <w:pStyle w:val="style56"/>
        <w:numPr>
          <w:ilvl w:val="1"/>
          <w:numId w:val="2"/>
        </w:numPr>
        <w:ind w:hanging="405" w:left="1114" w:right="0"/>
        <w:jc w:val="both"/>
      </w:pPr>
      <w:r>
        <w:rPr>
          <w:rFonts w:ascii="Arial" w:cs="Arial" w:hAnsi="Arial"/>
          <w:color w:val="000000"/>
        </w:rPr>
        <w:t xml:space="preserve">A entrega de amostras </w:t>
      </w:r>
      <w:r>
        <w:rPr>
          <w:rFonts w:ascii="Arial" w:cs="Arial" w:hAnsi="Arial"/>
          <w:b/>
          <w:color w:val="000000"/>
        </w:rPr>
        <w:t xml:space="preserve">não </w:t>
      </w:r>
      <w:r>
        <w:rPr>
          <w:rFonts w:ascii="Arial" w:cs="Arial" w:hAnsi="Arial"/>
          <w:color w:val="000000"/>
        </w:rPr>
        <w:t>computará no quantitativo total da pretensa aquisição.</w:t>
      </w:r>
    </w:p>
    <w:p>
      <w:pPr>
        <w:pStyle w:val="style56"/>
        <w:ind w:hanging="0" w:left="1114" w:right="0"/>
        <w:jc w:val="both"/>
      </w:pPr>
      <w:r>
        <w:rPr/>
      </w:r>
    </w:p>
    <w:p>
      <w:pPr>
        <w:pStyle w:val="style0"/>
        <w:numPr>
          <w:ilvl w:val="0"/>
          <w:numId w:val="2"/>
        </w:numPr>
        <w:suppressAutoHyphens w:val="true"/>
        <w:jc w:val="both"/>
      </w:pPr>
      <w:r>
        <w:rPr>
          <w:rFonts w:ascii="Arial" w:cs="Arial" w:hAnsi="Arial"/>
          <w:b/>
        </w:rPr>
        <w:t xml:space="preserve"> </w:t>
      </w:r>
      <w:r>
        <w:rPr>
          <w:rFonts w:ascii="Arial" w:cs="Arial" w:hAnsi="Arial"/>
          <w:b/>
        </w:rPr>
        <w:t>DA CONTRATAÇÃO:</w:t>
      </w:r>
    </w:p>
    <w:p>
      <w:pPr>
        <w:pStyle w:val="style0"/>
        <w:numPr>
          <w:ilvl w:val="1"/>
          <w:numId w:val="2"/>
        </w:numPr>
        <w:suppressAutoHyphens w:val="true"/>
        <w:ind w:hanging="567" w:left="1276" w:right="0"/>
        <w:jc w:val="both"/>
      </w:pPr>
      <w:r>
        <w:rPr>
          <w:rFonts w:ascii="Arial" w:cs="Arial" w:hAnsi="Arial"/>
        </w:rPr>
        <w:t>A contratação do objeto deste Termo de Referência dar-se-á por meio de Contrato Administrativo, a ser assinado com a empresa vencedora do certame, conforme Minuta de Contrato a ser fornecida juntamente com o Edital de Licitação;</w:t>
      </w:r>
    </w:p>
    <w:p>
      <w:pPr>
        <w:pStyle w:val="style0"/>
        <w:numPr>
          <w:ilvl w:val="1"/>
          <w:numId w:val="2"/>
        </w:numPr>
        <w:suppressAutoHyphens w:val="true"/>
        <w:ind w:hanging="567" w:left="1276" w:right="0"/>
        <w:jc w:val="both"/>
      </w:pPr>
      <w:r>
        <w:rPr>
          <w:rFonts w:ascii="Arial" w:cs="Arial" w:hAnsi="Arial"/>
          <w:b/>
        </w:rPr>
        <w:t>Prazo para assinatura do contrato:</w:t>
      </w:r>
      <w:r>
        <w:rPr>
          <w:rFonts w:ascii="Arial" w:cs="Arial" w:hAnsi="Arial"/>
        </w:rPr>
        <w:t xml:space="preserve"> 05 (cinco) dias úteis;</w:t>
      </w:r>
    </w:p>
    <w:p>
      <w:pPr>
        <w:pStyle w:val="style0"/>
        <w:suppressAutoHyphens w:val="true"/>
        <w:ind w:hanging="0" w:left="1276" w:right="0"/>
        <w:jc w:val="both"/>
      </w:pPr>
      <w:r>
        <w:rPr/>
      </w:r>
    </w:p>
    <w:p>
      <w:pPr>
        <w:pStyle w:val="style0"/>
        <w:numPr>
          <w:ilvl w:val="0"/>
          <w:numId w:val="2"/>
        </w:numPr>
        <w:suppressAutoHyphens w:val="true"/>
        <w:jc w:val="both"/>
      </w:pPr>
      <w:r>
        <w:rPr>
          <w:rFonts w:ascii="Arial" w:cs="Arial" w:hAnsi="Arial"/>
          <w:b/>
        </w:rPr>
        <w:t xml:space="preserve"> </w:t>
      </w:r>
      <w:r>
        <w:rPr>
          <w:rFonts w:ascii="Arial" w:cs="Arial" w:hAnsi="Arial"/>
          <w:b/>
        </w:rPr>
        <w:t>DA FISCALIZAÇÃO DO CONTRATO</w:t>
      </w:r>
    </w:p>
    <w:p>
      <w:pPr>
        <w:pStyle w:val="style0"/>
        <w:numPr>
          <w:ilvl w:val="1"/>
          <w:numId w:val="2"/>
        </w:numPr>
        <w:suppressAutoHyphens w:val="true"/>
        <w:ind w:hanging="405" w:left="1114" w:right="0"/>
        <w:jc w:val="both"/>
      </w:pPr>
      <w:r>
        <w:rPr>
          <w:rFonts w:ascii="Arial" w:cs="Arial" w:hAnsi="Arial"/>
        </w:rPr>
        <w:t>Nos termos do art. 67, Lei nº 8.666, de 1993, será designado os servidor(a), para acompanhar e fiscalizar a entrega dos bens, anotando em registro próprio todas as ocorrências relacionadas com a execução e determinando o que for necessário à regularização de falhas ou defeitos observados.</w:t>
      </w:r>
    </w:p>
    <w:p>
      <w:pPr>
        <w:pStyle w:val="style0"/>
        <w:numPr>
          <w:ilvl w:val="1"/>
          <w:numId w:val="2"/>
        </w:numPr>
        <w:suppressAutoHyphens w:val="true"/>
        <w:ind w:hanging="405" w:left="1114" w:right="0"/>
        <w:jc w:val="both"/>
      </w:pPr>
      <w:r>
        <w:rPr>
          <w:rFonts w:ascii="Arial" w:cs="Arial" w:hAnsi="Arial"/>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pPr>
        <w:pStyle w:val="style0"/>
        <w:numPr>
          <w:ilvl w:val="1"/>
          <w:numId w:val="2"/>
        </w:numPr>
        <w:suppressAutoHyphens w:val="true"/>
        <w:ind w:hanging="405" w:left="1114" w:right="0"/>
        <w:jc w:val="both"/>
      </w:pPr>
      <w:r>
        <w:rPr>
          <w:rFonts w:ascii="Arial" w:cs="Arial" w:hAnsi="Arial"/>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pPr>
        <w:pStyle w:val="style56"/>
      </w:pPr>
      <w:r>
        <w:rPr/>
      </w:r>
    </w:p>
    <w:p>
      <w:pPr>
        <w:pStyle w:val="style0"/>
        <w:numPr>
          <w:ilvl w:val="0"/>
          <w:numId w:val="2"/>
        </w:numPr>
        <w:suppressAutoHyphens w:val="true"/>
        <w:jc w:val="both"/>
      </w:pPr>
      <w:r>
        <w:rPr>
          <w:rFonts w:ascii="Arial" w:cs="Arial" w:hAnsi="Arial"/>
          <w:b/>
        </w:rPr>
        <w:t>CONSIDERAÇÕES FINAIS:</w:t>
      </w:r>
    </w:p>
    <w:p>
      <w:pPr>
        <w:pStyle w:val="style0"/>
        <w:numPr>
          <w:ilvl w:val="1"/>
          <w:numId w:val="2"/>
        </w:numPr>
        <w:suppressAutoHyphens w:val="true"/>
        <w:ind w:hanging="567" w:left="1276" w:right="0"/>
        <w:jc w:val="both"/>
      </w:pPr>
      <w:r>
        <w:rPr>
          <w:rFonts w:ascii="Arial" w:cs="Arial" w:hAnsi="Arial"/>
        </w:rPr>
        <w:t xml:space="preserve"> </w:t>
      </w:r>
      <w:r>
        <w:rPr>
          <w:rFonts w:ascii="Arial" w:cs="Arial" w:hAnsi="Arial"/>
        </w:rPr>
        <w:t>Poderão participar desta licitação os interessados que atendam a todas as exigências, inclusive quanto à documentação, constantes deste Edital e seus Anexos e que pertençam ao ramo de atividade pertinente ao objeto licitado;</w:t>
      </w:r>
    </w:p>
    <w:p>
      <w:pPr>
        <w:pStyle w:val="style0"/>
        <w:numPr>
          <w:ilvl w:val="1"/>
          <w:numId w:val="2"/>
        </w:numPr>
        <w:suppressAutoHyphens w:val="true"/>
        <w:ind w:hanging="405" w:left="1114" w:right="0"/>
        <w:jc w:val="both"/>
      </w:pPr>
      <w:r>
        <w:rPr>
          <w:rFonts w:ascii="Arial" w:cs="Arial" w:hAnsi="Arial"/>
        </w:rPr>
        <w:t xml:space="preserve">Não será admitida a cessão, transferência ou subcontratação, no todo ou em parte, sem prévia e expressa autorização do CONTRATANTE, sob pena de imediata extinção. </w:t>
      </w:r>
    </w:p>
    <w:p>
      <w:pPr>
        <w:pStyle w:val="style0"/>
        <w:suppressAutoHyphens w:val="true"/>
        <w:jc w:val="both"/>
      </w:pPr>
      <w:r>
        <w:rPr/>
      </w:r>
    </w:p>
    <w:p>
      <w:pPr>
        <w:pStyle w:val="style56"/>
        <w:numPr>
          <w:ilvl w:val="0"/>
          <w:numId w:val="2"/>
        </w:numPr>
      </w:pPr>
      <w:r>
        <w:rPr>
          <w:rFonts w:ascii="Arial" w:cs="Arial" w:hAnsi="Arial"/>
          <w:b/>
        </w:rPr>
        <w:t xml:space="preserve">   </w:t>
      </w:r>
      <w:r>
        <w:rPr>
          <w:rFonts w:ascii="Arial" w:cs="Arial" w:hAnsi="Arial"/>
          <w:b/>
        </w:rPr>
        <w:t>DESCRIÇÃO DOS ITENS:</w:t>
      </w:r>
    </w:p>
    <w:p>
      <w:pPr>
        <w:pStyle w:val="style0"/>
      </w:pPr>
      <w:r>
        <w:rPr/>
      </w:r>
    </w:p>
    <w:p>
      <w:pPr>
        <w:pStyle w:val="style0"/>
      </w:pPr>
      <w:r>
        <w:rPr/>
      </w:r>
    </w:p>
    <w:tbl>
      <w:tblPr>
        <w:jc w:val="left"/>
        <w:tblInd w:type="dxa" w:w="68"/>
        <w:tblBorders>
          <w:top w:color="00000A" w:space="0" w:sz="4" w:val="single"/>
          <w:left w:color="00000A" w:space="0" w:sz="4" w:val="single"/>
          <w:bottom w:color="00000A" w:space="0" w:sz="4" w:val="single"/>
          <w:right w:color="00000A" w:space="0" w:sz="4" w:val="single"/>
        </w:tblBorders>
      </w:tblPr>
      <w:tblGrid>
        <w:gridCol w:w="847"/>
        <w:gridCol w:w="4961"/>
        <w:gridCol w:w="1559"/>
        <w:gridCol w:w="1845"/>
      </w:tblGrid>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ITEM</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DESCRIÇÃO</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QUANTIDADE</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01</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 xml:space="preserve">Material de apoio pedagógico para o 1º ano do Ensino Fundamental – </w:t>
            </w:r>
            <w:r>
              <w:rPr>
                <w:rFonts w:ascii="Arial" w:cs="Arial" w:hAnsi="Arial"/>
                <w:b/>
                <w:sz w:val="20"/>
                <w:szCs w:val="20"/>
              </w:rPr>
              <w:t>Língua Portuguesa</w:t>
            </w:r>
            <w:r>
              <w:rPr>
                <w:rFonts w:ascii="Arial" w:cs="Arial" w:hAnsi="Arial"/>
                <w:sz w:val="20"/>
                <w:szCs w:val="20"/>
              </w:rPr>
              <w:t>: Livro consumível, destinado aos alunos e professores do 1º ano do Ensino Fundamental, com textos e atividades selecionados e elaborados a partir da Matriz de Referência do Saeb. A sequência de conteúdos deve estar organizada de acordo com os conteúdos definidos pela Base Nacional Comum Curricular (BNCC) para o 1º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2.600</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02</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Material de apoio pedagógico para o 1º ano do Ensino Fundamental – Matemática</w:t>
            </w:r>
            <w:r>
              <w:rPr>
                <w:rFonts w:ascii="Arial" w:cs="Arial" w:hAnsi="Arial"/>
                <w:sz w:val="20"/>
                <w:szCs w:val="20"/>
              </w:rPr>
              <w:t>: Livro consumível, destinado aos alunos e professores do 1º ano do Ensino Fundamental, com textos e atividades selecionados e elaborados a partir da Matriz de Referência do Saeb. A sequência de conteúdos deve estar organizada de acordo com os conteúdos definidos pela Base Nacional Comum Curricular (BNCC) para o 1º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2.600</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03</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 xml:space="preserve">Material de apoio pedagógico para o 2º ano do Ensino Fundamental – </w:t>
            </w:r>
            <w:r>
              <w:rPr>
                <w:rFonts w:ascii="Arial" w:cs="Arial" w:hAnsi="Arial"/>
                <w:b/>
                <w:sz w:val="20"/>
                <w:szCs w:val="20"/>
              </w:rPr>
              <w:t>Língua Portuguesa</w:t>
            </w:r>
            <w:r>
              <w:rPr>
                <w:rFonts w:ascii="Arial" w:cs="Arial" w:hAnsi="Arial"/>
                <w:sz w:val="20"/>
                <w:szCs w:val="20"/>
              </w:rPr>
              <w:t>: Livro consumível, destinado aos alunos e professores do 2º ano do Ensino Fundamental, com textos e atividades selecionados e elaborados a partir da Matriz de Referência do Saeb. A sequência de conteúdos deve estar organizada de acordo com os conteúdos definidos pela Base Nacional Comum Curricular (BNCC) para o 1º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2. 500</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04</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Material de apoio pedagógico para o 2º ano do Ensino Fundamental – Matemática</w:t>
            </w:r>
            <w:r>
              <w:rPr>
                <w:rFonts w:ascii="Arial" w:cs="Arial" w:hAnsi="Arial"/>
                <w:sz w:val="20"/>
                <w:szCs w:val="20"/>
              </w:rPr>
              <w:t>: Livro consumível, destinado aos alunos e professores do 2º ano do Ensino Fundamental, com textos e atividades selecionados e elaborados a partir da Matriz de Referência do Saeb. A sequência de conteúdos deve estar organizada de acordo com os conteúdos definidos pela Base Nacional Comum Curricular (BNCC) para o 2º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2.500</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05</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 xml:space="preserve">Material de apoio pedagógico para o 3º ano do Ensino Fundamental – </w:t>
            </w:r>
            <w:r>
              <w:rPr>
                <w:rFonts w:ascii="Arial" w:cs="Arial" w:hAnsi="Arial"/>
                <w:b/>
                <w:sz w:val="20"/>
                <w:szCs w:val="20"/>
              </w:rPr>
              <w:t>Língua Portuguesa</w:t>
            </w:r>
            <w:r>
              <w:rPr>
                <w:rFonts w:ascii="Arial" w:cs="Arial" w:hAnsi="Arial"/>
                <w:sz w:val="20"/>
                <w:szCs w:val="20"/>
              </w:rPr>
              <w:t>: Livro consumível, destinado aos alunos e professores do 3º ano do Ensino Fundamental, com textos e atividades selecionados e elaborados a partir da Matriz de Referência do Saeb. A sequência de conteúdos deve estar organizada de acordo com os conteúdos definidos pela Base Nacional Comum Curricular (BNCC) para o 3º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3.000</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06</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Material de apoio pedagógico para o 3º ano do Ensino Fundamental  – Matemática</w:t>
            </w:r>
            <w:r>
              <w:rPr>
                <w:rFonts w:ascii="Arial" w:cs="Arial" w:hAnsi="Arial"/>
                <w:sz w:val="20"/>
                <w:szCs w:val="20"/>
              </w:rPr>
              <w:t>: Livro consumível, destinado aos alunos e professores do 3º ano do Ensino Fundamental, com textos e atividades selecionados e elaborados a partir da Matriz de Referência do Saeb. A sequência de conteúdos deve estar organizada de acordo com os conteúdos definidos pela Base Nacional Comum Curricular (BNCC) para o 3º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3.000</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07</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 xml:space="preserve">Material de apoio pedagógico para o 4º ano do Ensino Fundamental I – </w:t>
            </w:r>
            <w:r>
              <w:rPr>
                <w:rFonts w:ascii="Arial" w:cs="Arial" w:hAnsi="Arial"/>
                <w:sz w:val="20"/>
                <w:szCs w:val="20"/>
              </w:rPr>
              <w:t>Língua Portuguesa: Livro consumível, destinado aos alunos e professores do 4º ano do Ensino Fundamental, com textos e atividades selecionados e elaborados a partir da Matriz de Referência do Saeb. A sequência de conteúdos deve estar organizada de acordo com os conteúdos definidos pela Base Nacional Comum Curricular (BNCC) para o 4º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2.700</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08</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Material de apoio pedagógico para o 4º ano do Ensino Fundamental – Matemática</w:t>
            </w:r>
            <w:r>
              <w:rPr>
                <w:rFonts w:ascii="Arial" w:cs="Arial" w:hAnsi="Arial"/>
                <w:sz w:val="20"/>
                <w:szCs w:val="20"/>
              </w:rPr>
              <w:t>: Livro consumível, destinado aos alunos e professores do 4º ano do Ensino Fundamental, com textos e atividades selecionados e elaborados a partir da Matriz de Referência do Saeb. A sequência de conteúdos deve estar organizada de acordo com os conteúdos definidos pela Base Nacional Comum Curricular (BNCC) para o 4º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2.700</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09</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 xml:space="preserve">Material de apoio pedagógico para o 5º ano do Ensino Fundamental – </w:t>
            </w:r>
            <w:r>
              <w:rPr>
                <w:rFonts w:ascii="Arial" w:cs="Arial" w:hAnsi="Arial"/>
                <w:b/>
                <w:sz w:val="20"/>
                <w:szCs w:val="20"/>
              </w:rPr>
              <w:t>Língua Portuguesa</w:t>
            </w:r>
            <w:r>
              <w:rPr>
                <w:rFonts w:ascii="Arial" w:cs="Arial" w:hAnsi="Arial"/>
                <w:sz w:val="20"/>
                <w:szCs w:val="20"/>
              </w:rPr>
              <w:t>: Livro consumível, destinado aos alunos e professores do 5º ano do Ensino Fundamental, com textos e atividades selecionados e elaborados a partir da Matriz de Referência do Saeb. A sequência de conteúdos deve estar organizada de acordo com os conteúdos definidos pela Base Nacional Comum Curricular (BNCC) para o 5º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2.950</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10</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Material de apoio pedagógico para o 5º ano do Ensino Fundamental – Matemática</w:t>
            </w:r>
            <w:r>
              <w:rPr>
                <w:rFonts w:ascii="Arial" w:cs="Arial" w:hAnsi="Arial"/>
                <w:sz w:val="20"/>
                <w:szCs w:val="20"/>
              </w:rPr>
              <w:t>: Livro consumível, destinado aos alunos e professores do 5º ano do Ensino Fundamental, com textos e atividades selecionados e elaborados a partir da Matriz de Referência do Saeb. A sequência de conteúdos deve estar organizada de acordo com os conteúdos definidos pela Base Nacional Comum Curricular (BNCC) para o 5º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2.950</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11</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 xml:space="preserve">Material de apoio pedagógico para o 6º ano do Ensino Fundamental – </w:t>
            </w:r>
            <w:r>
              <w:rPr>
                <w:rFonts w:ascii="Arial" w:cs="Arial" w:hAnsi="Arial"/>
                <w:b/>
                <w:sz w:val="20"/>
                <w:szCs w:val="20"/>
              </w:rPr>
              <w:t>Língua Portuguesa</w:t>
            </w:r>
            <w:r>
              <w:rPr>
                <w:rFonts w:ascii="Arial" w:cs="Arial" w:hAnsi="Arial"/>
                <w:sz w:val="20"/>
                <w:szCs w:val="20"/>
              </w:rPr>
              <w:t>: Livro consumível, destinado aos alunos e professores do 6º ano do Ensino Fundamental, com textos e atividades selecionados e elaborados a partir da Matriz de Referência do Saeb. A sequência de conteúdos deve estar organizada de acordo com os conteúdos definidos pela Base Nacional Comum Curricular (BNCC) para o 6º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2.700</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12</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Material de apoio pedagógico para o 6º ano do Ensino Fundamental – Matemática</w:t>
            </w:r>
            <w:r>
              <w:rPr>
                <w:rFonts w:ascii="Arial" w:cs="Arial" w:hAnsi="Arial"/>
                <w:sz w:val="20"/>
                <w:szCs w:val="20"/>
              </w:rPr>
              <w:t>: Livro consumível, destinado aos alunos e professores do 6º ano do Ensino Fundamental, com textos e atividades selecionados e elaborados a partir da Matriz de Referência do Saeb. A sequência de conteúdos deve estar organizada de acordo com os conteúdos definidos pela Base Nacional Comum Curricular (BNCC) para o 6º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2.700</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13</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 xml:space="preserve">Material de apoio pedagógico para o 7º ano do Ensino Fundamental – </w:t>
            </w:r>
            <w:r>
              <w:rPr>
                <w:rFonts w:ascii="Arial" w:cs="Arial" w:hAnsi="Arial"/>
                <w:b/>
                <w:sz w:val="20"/>
                <w:szCs w:val="20"/>
              </w:rPr>
              <w:t>Língua Portuguesa</w:t>
            </w:r>
            <w:r>
              <w:rPr>
                <w:rFonts w:ascii="Arial" w:cs="Arial" w:hAnsi="Arial"/>
                <w:sz w:val="20"/>
                <w:szCs w:val="20"/>
              </w:rPr>
              <w:t>: Livro consumível, destinado aos alunos e professores do 7º ano do Ensino Fundamental, com textos e atividades selecionados e elaborados a partir da Matriz de Referência do Saeb. A sequência de conteúdos deve estar organizada de acordo com os conteúdos definidos pela Base Nacional Comum Curricular (BNCC) para o 7º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2.300</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14</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Material de apoio pedagógico para o 7º ano do Ensino Fundamental – Matemática</w:t>
            </w:r>
            <w:r>
              <w:rPr>
                <w:rFonts w:ascii="Arial" w:cs="Arial" w:hAnsi="Arial"/>
                <w:sz w:val="20"/>
                <w:szCs w:val="20"/>
              </w:rPr>
              <w:t>: Livro consumível, destinado aos alunos e professores do 7º ano do Ensino Fundamental, com textos e atividades selecionados e elaborados a partir da Matriz de Referência do Saeb. A sequência de conteúdos deve estar organizada de acordo com os conteúdos definidos pela Base Nacional Comum Curricular (BNCC) para o 7º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2.300</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15</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 xml:space="preserve">Material de apoio pedagógico para o 8º ano do Ensino Fundamental – </w:t>
            </w:r>
            <w:r>
              <w:rPr>
                <w:rFonts w:ascii="Arial" w:cs="Arial" w:hAnsi="Arial"/>
                <w:b/>
                <w:sz w:val="20"/>
                <w:szCs w:val="20"/>
              </w:rPr>
              <w:t>Língua Portuguesa</w:t>
            </w:r>
            <w:r>
              <w:rPr>
                <w:rFonts w:ascii="Arial" w:cs="Arial" w:hAnsi="Arial"/>
                <w:sz w:val="20"/>
                <w:szCs w:val="20"/>
              </w:rPr>
              <w:t>: Livro consumível, destinado aos alunos e professores do 8º ano do Ensino Fundamental, com textos e atividades selecionados e elaborados a partir da Matriz de Referência do Saeb. A sequência de conteúdos deve estar organizada de acordo com os conteúdos definidos pela Base Nacional Comum Curricular (BNCC) para o 8º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1.900</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16</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Material de apoio pedagógico para o 8º ano do Ensino Fundamental – Matemática</w:t>
            </w:r>
            <w:r>
              <w:rPr>
                <w:rFonts w:ascii="Arial" w:cs="Arial" w:hAnsi="Arial"/>
                <w:sz w:val="20"/>
                <w:szCs w:val="20"/>
              </w:rPr>
              <w:t>: Livro consumível, destinado aos alunos e professores do 8º ano do Ensino Fundamental, com textos e atividades selecionados e elaborados a partir da Matriz de Referência do Saeb. A sequência de conteúdos deve estar organizada de acordo com os conteúdos definidos pela Base Nacional Comum Curricular (BNCC) para o 8º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1.900</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17</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 xml:space="preserve">Material de apoio pedagógico para o 9º ano do Ensino Fundamental – </w:t>
            </w:r>
            <w:r>
              <w:rPr>
                <w:rFonts w:ascii="Arial" w:cs="Arial" w:hAnsi="Arial"/>
                <w:b/>
                <w:sz w:val="20"/>
                <w:szCs w:val="20"/>
              </w:rPr>
              <w:t>Língua Portuguesa</w:t>
            </w:r>
            <w:r>
              <w:rPr>
                <w:rFonts w:ascii="Arial" w:cs="Arial" w:hAnsi="Arial"/>
                <w:sz w:val="20"/>
                <w:szCs w:val="20"/>
              </w:rPr>
              <w:t>: Livro consumível, destinado aos alunos e professores do 9º ano do Ensino Fundamental, com textos e atividades selecionados e elaborados a partir da Matriz de Referência do Saeb. A sequência de conteúdos deve estar organizada de acordo com os conteúdos definidos pela Base Nacional Comum Curricular (BNCC) para o 9º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1.850</w:t>
            </w:r>
          </w:p>
        </w:tc>
      </w:tr>
      <w:tr>
        <w:trPr>
          <w:cantSplit w:val="false"/>
        </w:trPr>
        <w:tc>
          <w:tcPr>
            <w:tcW w:type="dxa" w:w="847"/>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18</w:t>
            </w:r>
          </w:p>
        </w:tc>
        <w:tc>
          <w:tcPr>
            <w:tcW w:type="dxa" w:w="4961"/>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b/>
                <w:bCs/>
                <w:sz w:val="20"/>
                <w:szCs w:val="20"/>
              </w:rPr>
              <w:t>Material de apoio pedagógico para o 9º ano do Ensino Fundamental – Matemática</w:t>
            </w:r>
            <w:r>
              <w:rPr>
                <w:rFonts w:ascii="Arial" w:cs="Arial" w:hAnsi="Arial"/>
                <w:sz w:val="20"/>
                <w:szCs w:val="20"/>
              </w:rPr>
              <w:t>: Livro consumível, destinado aos alunos e professores do 9º ano do Ensino Fundamental, com textos e atividades selecionados e elaborados a partir da Matriz de Referência do Saeb. A sequência de conteúdos deve estar organizada de acordo com os conteúdos definidos pela Base Nacional Comum Curricular (BNCC) para o 9º ano, conforme especificações técnicas detalhadas no TERMO DE REFERÊNCIA.</w:t>
            </w:r>
          </w:p>
        </w:tc>
        <w:tc>
          <w:tcPr>
            <w:tcW w:type="dxa" w:w="1559"/>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UNIDADES</w:t>
            </w:r>
          </w:p>
        </w:tc>
        <w:tc>
          <w:tcPr>
            <w:tcW w:type="dxa" w:w="1845"/>
            <w:tcBorders>
              <w:top w:color="00000A" w:space="0" w:sz="4" w:val="single"/>
              <w:left w:color="00000A" w:space="0" w:sz="4" w:val="single"/>
              <w:bottom w:color="00000A" w:space="0" w:sz="4" w:val="single"/>
              <w:right w:color="00000A" w:space="0" w:sz="4" w:val="single"/>
            </w:tcBorders>
            <w:shd w:fill="FFFFFF" w:val="clear"/>
            <w:tcMar>
              <w:top w:type="dxa" w:w="0"/>
              <w:left w:type="dxa" w:w="108"/>
              <w:bottom w:type="dxa" w:w="0"/>
              <w:right w:type="dxa" w:w="108"/>
            </w:tcMar>
          </w:tcPr>
          <w:p>
            <w:pPr>
              <w:pStyle w:val="style0"/>
            </w:pPr>
            <w:r>
              <w:rPr>
                <w:rFonts w:ascii="Arial" w:cs="Arial" w:hAnsi="Arial"/>
                <w:sz w:val="20"/>
                <w:szCs w:val="20"/>
              </w:rPr>
              <w:t>1.850</w:t>
            </w:r>
          </w:p>
        </w:tc>
      </w:tr>
    </w:tbl>
    <w:p>
      <w:pPr>
        <w:pStyle w:val="style0"/>
      </w:pPr>
      <w:r>
        <w:rPr/>
      </w:r>
    </w:p>
    <w:p>
      <w:pPr>
        <w:pStyle w:val="style0"/>
      </w:pPr>
      <w:r>
        <w:rPr/>
      </w:r>
    </w:p>
    <w:p>
      <w:pPr>
        <w:pStyle w:val="style0"/>
      </w:pPr>
      <w:r>
        <w:rPr/>
      </w:r>
    </w:p>
    <w:p>
      <w:pPr>
        <w:pStyle w:val="style0"/>
      </w:pPr>
      <w:r>
        <w:rPr/>
      </w:r>
    </w:p>
    <w:p>
      <w:pPr>
        <w:pStyle w:val="style0"/>
        <w:suppressAutoHyphens w:val="true"/>
        <w:ind w:hanging="0" w:left="720" w:right="0"/>
        <w:jc w:val="both"/>
      </w:pPr>
      <w:r>
        <w:rPr/>
      </w:r>
    </w:p>
    <w:p>
      <w:pPr>
        <w:pStyle w:val="style0"/>
        <w:jc w:val="center"/>
      </w:pPr>
      <w:r>
        <w:rPr/>
      </w:r>
    </w:p>
    <w:sectPr>
      <w:headerReference r:id="rId2" w:type="default"/>
      <w:footerReference r:id="rId3" w:type="default"/>
      <w:type w:val="nextPage"/>
      <w:pgSz w:h="16838" w:w="11906"/>
      <w:pgMar w:bottom="1134" w:footer="709" w:gutter="0" w:header="709" w:left="1134" w:right="1275" w:top="1134"/>
      <w:pgNumType w:fmt="decimal"/>
      <w:formProt w:val="false"/>
      <w:textDirection w:val="lrTb"/>
      <w:docGrid w:charSpace="0"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59"/>
      <w:jc w:val="right"/>
    </w:pPr>
    <w:r>
      <w:rPr/>
      <w:fldChar w:fldCharType="begin"/>
    </w:r>
    <w:r>
      <w:instrText> PAGE </w:instrText>
    </w:r>
    <w:r>
      <w:fldChar w:fldCharType="separate"/>
    </w:r>
    <w:r>
      <w:t>38</w:t>
    </w:r>
    <w:r>
      <w:fldChar w:fldCharType="end"/>
    </w:r>
  </w:p>
  <w:p>
    <w:pPr>
      <w:pStyle w:val="style0"/>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0"/>
    </w:pPr>
    <w:r>
      <w:rPr/>
      <w:drawing>
        <wp:anchor allowOverlap="1" behindDoc="0" distB="0" distL="0" distR="0" distT="0" layoutInCell="1" locked="0" relativeHeight="26" simplePos="0">
          <wp:simplePos x="0" y="0"/>
          <wp:positionH relativeFrom="character">
            <wp:posOffset>73025</wp:posOffset>
          </wp:positionH>
          <wp:positionV relativeFrom="line">
            <wp:posOffset>-151765</wp:posOffset>
          </wp:positionV>
          <wp:extent cx="1918970" cy="720725"/>
          <wp:effectExtent b="0" l="0" r="0" t="0"/>
          <wp:wrapTopAndBottom/>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1"/>
                  <a:srcRect/>
                  <a:stretch>
                    <a:fillRect/>
                  </a:stretch>
                </pic:blipFill>
                <pic:spPr bwMode="auto">
                  <a:xfrm>
                    <a:off x="0" y="0"/>
                    <a:ext cx="1918970" cy="720725"/>
                  </a:xfrm>
                  <a:prstGeom prst="rect">
                    <a:avLst/>
                  </a:prstGeom>
                  <a:noFill/>
                  <a:ln w="9525">
                    <a:noFill/>
                    <a:miter lim="800000"/>
                    <a:headEnd/>
                    <a:tailEnd/>
                  </a:ln>
                </pic:spPr>
              </pic:pic>
            </a:graphicData>
          </a:graphic>
        </wp:anchor>
      </w:drawing>
    </w:r>
  </w:p>
  <w:p>
    <w:pPr>
      <w:pStyle w:val="style62"/>
      <w:spacing w:line="240" w:lineRule="atLeast"/>
    </w:pPr>
    <w:r>
      <w:rPr/>
    </w:r>
  </w:p>
  <w:p>
    <w:pPr>
      <w:pStyle w:val="style62"/>
      <w:spacing w:line="240" w:lineRule="atLeast"/>
    </w:pPr>
    <w:r>
      <w:rPr/>
    </w:r>
  </w:p>
  <w:p>
    <w:pPr>
      <w:pStyle w:val="style0"/>
    </w:pPr>
    <w:r>
      <w:rPr/>
    </w:r>
  </w:p>
  <w:p>
    <w:pPr>
      <w:pStyle w:val="style0"/>
    </w:pPr>
    <w:r>
      <w:rPr/>
    </w:r>
  </w:p>
  <w:p>
    <w:pPr>
      <w:pStyle w:val="style0"/>
    </w:pPr>
    <w:r>
      <w:rPr/>
    </w:r>
  </w:p>
  <w:p>
    <w:pPr>
      <w:pStyle w:val="style0"/>
    </w:pPr>
    <w:r>
      <w:rPr/>
    </w:r>
  </w:p>
  <w:p>
    <w:pPr>
      <w:pStyle w:val="style53"/>
      <w:jc w:val="right"/>
    </w:pPr>
    <w:r>
      <w:rPr/>
    </w:r>
  </w:p>
</w:hdr>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2">
    <w:lvl w:ilvl="0">
      <w:start w:val="1"/>
      <w:numFmt w:val="decimal"/>
      <w:lvlText w:val="%1."/>
      <w:lvlJc w:val="left"/>
      <w:pPr>
        <w:ind w:hanging="360" w:left="720"/>
      </w:pPr>
      <w:rPr>
        <w:color w:val="000000"/>
        <w:sz w:val="20"/>
        <w:b/>
        <w:szCs w:val="20"/>
      </w:rPr>
    </w:lvl>
    <w:lvl w:ilvl="1">
      <w:start w:val="1"/>
      <w:numFmt w:val="decimal"/>
      <w:lvlText w:val="%1.%2."/>
      <w:lvlJc w:val="left"/>
      <w:pPr>
        <w:ind w:hanging="405" w:left="973"/>
      </w:pPr>
      <w:rPr>
        <w:sz w:val="20"/>
        <w:b w:val="false"/>
        <w:szCs w:val="20"/>
      </w:rPr>
    </w:lvl>
    <w:lvl w:ilvl="2">
      <w:start w:val="1"/>
      <w:numFmt w:val="decimal"/>
      <w:lvlText w:val="%1.%2.%3."/>
      <w:lvlJc w:val="left"/>
      <w:pPr>
        <w:ind w:hanging="720" w:left="1080"/>
      </w:pPr>
      <w:rPr>
        <w:sz w:val="20"/>
        <w:szCs w:val="20"/>
      </w:rPr>
    </w:lvl>
    <w:lvl w:ilvl="3">
      <w:start w:val="1"/>
      <w:numFmt w:val="decimal"/>
      <w:lvlText w:val="%1.%2.%3.%4."/>
      <w:lvlJc w:val="left"/>
      <w:pPr>
        <w:ind w:hanging="720" w:left="1080"/>
      </w:pPr>
    </w:lvl>
    <w:lvl w:ilvl="4">
      <w:start w:val="1"/>
      <w:numFmt w:val="decimal"/>
      <w:lvlText w:val="%1.%2.%3.%4.%5."/>
      <w:lvlJc w:val="left"/>
      <w:pPr>
        <w:ind w:hanging="1080" w:left="1440"/>
      </w:pPr>
    </w:lvl>
    <w:lvl w:ilvl="5">
      <w:start w:val="1"/>
      <w:numFmt w:val="decimal"/>
      <w:lvlText w:val="%1.%2.%3.%4.%5.%6."/>
      <w:lvlJc w:val="left"/>
      <w:pPr>
        <w:ind w:hanging="1080" w:left="1440"/>
      </w:pPr>
    </w:lvl>
    <w:lvl w:ilvl="6">
      <w:start w:val="1"/>
      <w:numFmt w:val="decimal"/>
      <w:lvlText w:val="%1.%2.%3.%4.%5.%6.%7."/>
      <w:lvlJc w:val="left"/>
      <w:pPr>
        <w:ind w:hanging="1080" w:left="1440"/>
      </w:pPr>
    </w:lvl>
    <w:lvl w:ilvl="7">
      <w:start w:val="1"/>
      <w:numFmt w:val="decimal"/>
      <w:lvlText w:val="%1.%2.%3.%4.%5.%6.%7.%8."/>
      <w:lvlJc w:val="left"/>
      <w:pPr>
        <w:ind w:hanging="1440" w:left="1800"/>
      </w:pPr>
    </w:lvl>
    <w:lvl w:ilvl="8">
      <w:start w:val="1"/>
      <w:numFmt w:val="decimal"/>
      <w:lvlText w:val="%1.%2.%3.%4.%5.%6.%7.%8.%9."/>
      <w:lvlJc w:val="left"/>
      <w:pPr>
        <w:ind w:hanging="1440" w:left="1800"/>
      </w:pPr>
    </w:lvl>
  </w:abstractNum>
  <w:num w:numId="1">
    <w:abstractNumId w:val="1"/>
  </w:num>
  <w:num w:numId="2">
    <w:abstractNumId w:val="2"/>
  </w:num>
</w:numbering>
</file>

<file path=word/settings.xml><?xml version="1.0" encoding="utf-8"?>
<w:settings xmlns:w="http://schemas.openxmlformats.org/wordprocessingml/2006/main">
  <w:zoom w:percent="80"/>
</w:settings>
</file>

<file path=word/styles.xml><?xml version="1.0" encoding="utf-8"?>
<w:styles xmlns:w="http://schemas.openxmlformats.org/wordprocessingml/2006/main">
  <w:style w:styleId="style0" w:type="paragraph">
    <w:name w:val="Padrão"/>
    <w:next w:val="style0"/>
    <w:pPr>
      <w:widowControl/>
      <w:tabs/>
      <w:suppressAutoHyphens w:val="true"/>
    </w:pPr>
    <w:rPr>
      <w:rFonts w:ascii="Times New Roman" w:cs="Times New Roman" w:eastAsia="MS Mincho" w:hAnsi="Times New Roman"/>
      <w:color w:val="000000"/>
      <w:sz w:val="24"/>
      <w:szCs w:val="24"/>
      <w:lang w:bidi="ar-SA" w:eastAsia="pt-BR" w:val="pt-BR"/>
    </w:rPr>
  </w:style>
  <w:style w:styleId="style1" w:type="paragraph">
    <w:name w:val="Título 1"/>
    <w:basedOn w:val="style0"/>
    <w:next w:val="style48"/>
    <w:pPr>
      <w:keepNext/>
    </w:pPr>
    <w:rPr>
      <w:b/>
      <w:bCs/>
      <w:sz w:val="28"/>
      <w:szCs w:val="28"/>
    </w:rPr>
  </w:style>
  <w:style w:styleId="style2" w:type="paragraph">
    <w:name w:val="Título 2"/>
    <w:basedOn w:val="style0"/>
    <w:next w:val="style48"/>
    <w:pPr>
      <w:keepNext/>
      <w:numPr>
        <w:ilvl w:val="1"/>
        <w:numId w:val="1"/>
      </w:numPr>
      <w:jc w:val="center"/>
      <w:outlineLvl w:val="1"/>
    </w:pPr>
    <w:rPr>
      <w:rFonts w:ascii="Arial" w:cs="Arial" w:hAnsi="Arial"/>
      <w:b/>
      <w:bCs/>
      <w:i/>
      <w:iCs/>
      <w:sz w:val="28"/>
      <w:szCs w:val="28"/>
    </w:rPr>
  </w:style>
  <w:style w:styleId="style3" w:type="paragraph">
    <w:name w:val="Título 3"/>
    <w:basedOn w:val="style0"/>
    <w:next w:val="style48"/>
    <w:pPr>
      <w:keepNext/>
      <w:numPr>
        <w:ilvl w:val="2"/>
        <w:numId w:val="1"/>
      </w:numPr>
      <w:jc w:val="both"/>
      <w:outlineLvl w:val="2"/>
    </w:pPr>
    <w:rPr>
      <w:rFonts w:ascii="Arial" w:cs="Arial" w:hAnsi="Arial"/>
      <w:b/>
      <w:bCs/>
      <w:sz w:val="28"/>
      <w:szCs w:val="28"/>
    </w:rPr>
  </w:style>
  <w:style w:styleId="style4" w:type="paragraph">
    <w:name w:val="Título 4"/>
    <w:basedOn w:val="style0"/>
    <w:next w:val="style48"/>
    <w:pPr>
      <w:keepNext/>
      <w:numPr>
        <w:ilvl w:val="3"/>
        <w:numId w:val="1"/>
      </w:numPr>
      <w:outlineLvl w:val="3"/>
    </w:pPr>
    <w:rPr>
      <w:rFonts w:ascii="Arial" w:cs="Arial" w:hAnsi="Arial"/>
      <w:b/>
      <w:bCs/>
      <w:i/>
      <w:iCs/>
      <w:sz w:val="20"/>
      <w:szCs w:val="20"/>
    </w:rPr>
  </w:style>
  <w:style w:styleId="style7" w:type="paragraph">
    <w:name w:val="Título 7"/>
    <w:basedOn w:val="style0"/>
    <w:next w:val="style48"/>
    <w:pPr>
      <w:keepNext/>
      <w:numPr>
        <w:ilvl w:val="6"/>
        <w:numId w:val="1"/>
      </w:numPr>
      <w:jc w:val="center"/>
      <w:outlineLvl w:val="6"/>
    </w:pPr>
    <w:rPr>
      <w:rFonts w:ascii="Arial" w:cs="Arial" w:hAnsi="Arial"/>
      <w:b/>
      <w:bCs/>
      <w:sz w:val="18"/>
      <w:szCs w:val="18"/>
    </w:rPr>
  </w:style>
  <w:style w:styleId="style15" w:type="character">
    <w:name w:val="Default Paragraph Font"/>
    <w:next w:val="style15"/>
    <w:rPr/>
  </w:style>
  <w:style w:styleId="style16" w:type="character">
    <w:name w:val="Título 1 Char"/>
    <w:basedOn w:val="style15"/>
    <w:next w:val="style16"/>
    <w:rPr>
      <w:rFonts w:ascii="Cambria" w:cs="" w:hAnsi="Cambria"/>
      <w:b/>
      <w:bCs/>
      <w:sz w:val="32"/>
      <w:szCs w:val="32"/>
    </w:rPr>
  </w:style>
  <w:style w:styleId="style17" w:type="character">
    <w:name w:val="Título 2 Char"/>
    <w:basedOn w:val="style15"/>
    <w:next w:val="style17"/>
    <w:rPr>
      <w:rFonts w:ascii="Arial" w:cs="Arial" w:hAnsi="Arial"/>
      <w:b/>
      <w:bCs/>
      <w:sz w:val="24"/>
      <w:szCs w:val="24"/>
    </w:rPr>
  </w:style>
  <w:style w:styleId="style18" w:type="character">
    <w:name w:val="Título 3 Char"/>
    <w:basedOn w:val="style15"/>
    <w:next w:val="style18"/>
    <w:rPr>
      <w:rFonts w:ascii="Arial" w:cs="Arial" w:hAnsi="Arial"/>
      <w:sz w:val="24"/>
      <w:szCs w:val="24"/>
    </w:rPr>
  </w:style>
  <w:style w:styleId="style19" w:type="character">
    <w:name w:val="Título 4 Char"/>
    <w:basedOn w:val="style15"/>
    <w:next w:val="style19"/>
    <w:rPr>
      <w:rFonts w:ascii="Calibri" w:cs="" w:hAnsi="Calibri"/>
      <w:b/>
      <w:bCs/>
      <w:sz w:val="28"/>
      <w:szCs w:val="28"/>
    </w:rPr>
  </w:style>
  <w:style w:styleId="style20" w:type="character">
    <w:name w:val="Título 7 Char"/>
    <w:basedOn w:val="style15"/>
    <w:next w:val="style20"/>
    <w:rPr>
      <w:rFonts w:ascii="Calibri" w:cs="" w:hAnsi="Calibri"/>
      <w:sz w:val="24"/>
      <w:szCs w:val="24"/>
    </w:rPr>
  </w:style>
  <w:style w:styleId="style21" w:type="character">
    <w:name w:val="Corpo de texto Char"/>
    <w:basedOn w:val="style15"/>
    <w:next w:val="style21"/>
    <w:rPr>
      <w:sz w:val="24"/>
      <w:szCs w:val="24"/>
    </w:rPr>
  </w:style>
  <w:style w:styleId="style22" w:type="character">
    <w:name w:val="Recuo de corpo de texto Char"/>
    <w:basedOn w:val="style15"/>
    <w:next w:val="style22"/>
    <w:rPr>
      <w:sz w:val="24"/>
      <w:szCs w:val="24"/>
    </w:rPr>
  </w:style>
  <w:style w:styleId="style23" w:type="character">
    <w:name w:val="Cabeçalho Char"/>
    <w:basedOn w:val="style15"/>
    <w:next w:val="style23"/>
    <w:rPr>
      <w:sz w:val="24"/>
      <w:szCs w:val="24"/>
    </w:rPr>
  </w:style>
  <w:style w:styleId="style24" w:type="character">
    <w:name w:val="Título Char"/>
    <w:basedOn w:val="style15"/>
    <w:next w:val="style24"/>
    <w:rPr>
      <w:rFonts w:ascii="Cambria" w:cs="" w:hAnsi="Cambria"/>
      <w:b/>
      <w:bCs/>
      <w:sz w:val="32"/>
      <w:szCs w:val="32"/>
    </w:rPr>
  </w:style>
  <w:style w:styleId="style25" w:type="character">
    <w:name w:val="Link da Internet"/>
    <w:basedOn w:val="style15"/>
    <w:next w:val="style25"/>
    <w:rPr>
      <w:color w:val="0000FF"/>
      <w:u w:val="single"/>
      <w:lang w:bidi="pt-BR" w:eastAsia="pt-BR" w:val="pt-BR"/>
    </w:rPr>
  </w:style>
  <w:style w:styleId="style26" w:type="character">
    <w:name w:val="Texto de balão Char"/>
    <w:basedOn w:val="style15"/>
    <w:next w:val="style26"/>
    <w:rPr>
      <w:rFonts w:ascii="Tahoma" w:cs="Tahoma" w:hAnsi="Tahoma"/>
      <w:sz w:val="16"/>
      <w:szCs w:val="16"/>
    </w:rPr>
  </w:style>
  <w:style w:styleId="style27" w:type="character">
    <w:name w:val="Rodapé Char"/>
    <w:basedOn w:val="style15"/>
    <w:next w:val="style27"/>
    <w:rPr>
      <w:rFonts w:ascii="Calibri" w:eastAsia="Calibri" w:hAnsi="Calibri"/>
      <w:lang w:eastAsia="en-US"/>
    </w:rPr>
  </w:style>
  <w:style w:styleId="style28" w:type="character">
    <w:name w:val="Sem Espaçamento Char"/>
    <w:next w:val="style28"/>
    <w:rPr>
      <w:rFonts w:ascii="Calibri" w:cs="" w:hAnsi="Calibri"/>
    </w:rPr>
  </w:style>
  <w:style w:styleId="style29" w:type="character">
    <w:name w:val="Texto de nota de rodapé Char"/>
    <w:basedOn w:val="style15"/>
    <w:next w:val="style29"/>
    <w:rPr>
      <w:rFonts w:ascii="Calibri" w:cs="Calibri" w:hAnsi="Calibri"/>
      <w:color w:val="404040"/>
      <w:sz w:val="20"/>
      <w:szCs w:val="20"/>
    </w:rPr>
  </w:style>
  <w:style w:styleId="style30" w:type="character">
    <w:name w:val="footnote reference"/>
    <w:basedOn w:val="style15"/>
    <w:next w:val="style30"/>
    <w:rPr>
      <w:vertAlign w:val="superscript"/>
    </w:rPr>
  </w:style>
  <w:style w:styleId="style31" w:type="character">
    <w:name w:val="ListLabel 1"/>
    <w:next w:val="style31"/>
    <w:rPr>
      <w:rFonts w:eastAsia="Times New Roman"/>
    </w:rPr>
  </w:style>
  <w:style w:styleId="style32" w:type="character">
    <w:name w:val="ListLabel 2"/>
    <w:next w:val="style32"/>
    <w:rPr>
      <w:rFonts w:cs="Courier New"/>
    </w:rPr>
  </w:style>
  <w:style w:styleId="style33" w:type="character">
    <w:name w:val="ListLabel 3"/>
    <w:next w:val="style33"/>
    <w:rPr>
      <w:rFonts w:cs="Wingdings"/>
    </w:rPr>
  </w:style>
  <w:style w:styleId="style34" w:type="character">
    <w:name w:val="ListLabel 4"/>
    <w:next w:val="style34"/>
    <w:rPr>
      <w:rFonts w:cs="Symbol"/>
    </w:rPr>
  </w:style>
  <w:style w:styleId="style35" w:type="character">
    <w:name w:val="ListLabel 5"/>
    <w:next w:val="style35"/>
    <w:rPr>
      <w:b/>
      <w:bCs/>
    </w:rPr>
  </w:style>
  <w:style w:styleId="style36" w:type="character">
    <w:name w:val="ListLabel 6"/>
    <w:next w:val="style36"/>
    <w:rPr>
      <w:rFonts w:cs="Arial"/>
      <w:b/>
      <w:color w:val="000000"/>
      <w:sz w:val="20"/>
      <w:szCs w:val="20"/>
    </w:rPr>
  </w:style>
  <w:style w:styleId="style37" w:type="character">
    <w:name w:val="ListLabel 7"/>
    <w:next w:val="style37"/>
    <w:rPr>
      <w:b w:val="false"/>
      <w:sz w:val="20"/>
      <w:szCs w:val="20"/>
    </w:rPr>
  </w:style>
  <w:style w:styleId="style38" w:type="character">
    <w:name w:val="ListLabel 8"/>
    <w:next w:val="style38"/>
    <w:rPr>
      <w:sz w:val="20"/>
      <w:szCs w:val="20"/>
    </w:rPr>
  </w:style>
  <w:style w:styleId="style39" w:type="character">
    <w:name w:val="ListLabel 9"/>
    <w:next w:val="style39"/>
    <w:rPr>
      <w:b/>
    </w:rPr>
  </w:style>
  <w:style w:styleId="style40" w:type="character">
    <w:name w:val="ListLabel 10"/>
    <w:next w:val="style40"/>
    <w:rPr>
      <w:b w:val="false"/>
    </w:rPr>
  </w:style>
  <w:style w:styleId="style41" w:type="character">
    <w:name w:val="ListLabel 11"/>
    <w:next w:val="style41"/>
    <w:rPr>
      <w:b/>
      <w:color w:val="000000"/>
      <w:sz w:val="20"/>
      <w:szCs w:val="20"/>
    </w:rPr>
  </w:style>
  <w:style w:styleId="style42" w:type="character">
    <w:name w:val="ListLabel 12"/>
    <w:next w:val="style42"/>
    <w:rPr>
      <w:b w:val="false"/>
      <w:sz w:val="20"/>
      <w:szCs w:val="20"/>
    </w:rPr>
  </w:style>
  <w:style w:styleId="style43" w:type="character">
    <w:name w:val="ListLabel 13"/>
    <w:next w:val="style43"/>
    <w:rPr>
      <w:sz w:val="20"/>
      <w:szCs w:val="20"/>
    </w:rPr>
  </w:style>
  <w:style w:styleId="style44" w:type="character">
    <w:name w:val="ListLabel 14"/>
    <w:next w:val="style44"/>
    <w:rPr>
      <w:b/>
      <w:color w:val="000000"/>
      <w:sz w:val="20"/>
      <w:szCs w:val="20"/>
    </w:rPr>
  </w:style>
  <w:style w:styleId="style45" w:type="character">
    <w:name w:val="ListLabel 15"/>
    <w:next w:val="style45"/>
    <w:rPr>
      <w:b w:val="false"/>
      <w:sz w:val="20"/>
      <w:szCs w:val="20"/>
    </w:rPr>
  </w:style>
  <w:style w:styleId="style46" w:type="character">
    <w:name w:val="ListLabel 16"/>
    <w:next w:val="style46"/>
    <w:rPr>
      <w:sz w:val="20"/>
      <w:szCs w:val="20"/>
    </w:rPr>
  </w:style>
  <w:style w:styleId="style47" w:type="paragraph">
    <w:name w:val="Título"/>
    <w:basedOn w:val="style0"/>
    <w:next w:val="style48"/>
    <w:pPr>
      <w:keepNext/>
      <w:spacing w:after="120" w:before="240"/>
      <w:contextualSpacing w:val="false"/>
    </w:pPr>
    <w:rPr>
      <w:rFonts w:ascii="Arial" w:cs="Mangal" w:eastAsia="Microsoft YaHei" w:hAnsi="Arial"/>
      <w:sz w:val="28"/>
      <w:szCs w:val="28"/>
    </w:rPr>
  </w:style>
  <w:style w:styleId="style48" w:type="paragraph">
    <w:name w:val="Corpo de texto"/>
    <w:basedOn w:val="style0"/>
    <w:next w:val="style48"/>
    <w:pPr>
      <w:spacing w:after="120" w:before="0"/>
      <w:contextualSpacing w:val="false"/>
      <w:jc w:val="both"/>
    </w:pPr>
    <w:rPr/>
  </w:style>
  <w:style w:styleId="style49" w:type="paragraph">
    <w:name w:val="Lista"/>
    <w:basedOn w:val="style48"/>
    <w:next w:val="style49"/>
    <w:pPr/>
    <w:rPr>
      <w:rFonts w:cs="Mangal"/>
    </w:rPr>
  </w:style>
  <w:style w:styleId="style50" w:type="paragraph">
    <w:name w:val="Legenda"/>
    <w:basedOn w:val="style0"/>
    <w:next w:val="style50"/>
    <w:pPr>
      <w:suppressLineNumbers/>
      <w:spacing w:after="120" w:before="120"/>
      <w:contextualSpacing w:val="false"/>
    </w:pPr>
    <w:rPr>
      <w:rFonts w:cs="Mangal"/>
      <w:i/>
      <w:iCs/>
      <w:sz w:val="24"/>
      <w:szCs w:val="24"/>
    </w:rPr>
  </w:style>
  <w:style w:styleId="style51" w:type="paragraph">
    <w:name w:val="Índice"/>
    <w:basedOn w:val="style0"/>
    <w:next w:val="style51"/>
    <w:pPr>
      <w:suppressLineNumbers/>
    </w:pPr>
    <w:rPr>
      <w:rFonts w:cs="Mangal"/>
    </w:rPr>
  </w:style>
  <w:style w:styleId="style52" w:type="paragraph">
    <w:name w:val="Corpo de texto recuado"/>
    <w:basedOn w:val="style0"/>
    <w:next w:val="style52"/>
    <w:pPr>
      <w:spacing w:line="360" w:lineRule="auto"/>
      <w:ind w:hanging="2340" w:left="2340" w:right="0"/>
      <w:jc w:val="both"/>
    </w:pPr>
    <w:rPr>
      <w:rFonts w:ascii="Arial" w:cs="Arial" w:hAnsi="Arial"/>
    </w:rPr>
  </w:style>
  <w:style w:styleId="style53" w:type="paragraph">
    <w:name w:val="Cabeçalho"/>
    <w:basedOn w:val="style0"/>
    <w:next w:val="style53"/>
    <w:pPr>
      <w:suppressLineNumbers/>
      <w:tabs>
        <w:tab w:leader="none" w:pos="4419" w:val="center"/>
        <w:tab w:leader="none" w:pos="8838" w:val="right"/>
      </w:tabs>
    </w:pPr>
    <w:rPr>
      <w:rFonts w:ascii="Bookman Old Style" w:cs="Bookman Old Style" w:hAnsi="Bookman Old Style"/>
      <w:sz w:val="20"/>
      <w:szCs w:val="20"/>
    </w:rPr>
  </w:style>
  <w:style w:styleId="style54" w:type="paragraph">
    <w:name w:val="Título principal"/>
    <w:basedOn w:val="style0"/>
    <w:next w:val="style55"/>
    <w:pPr>
      <w:tabs>
        <w:tab w:leader="none" w:pos="0" w:val="left"/>
        <w:tab w:leader="none" w:pos="900" w:val="left"/>
        <w:tab w:leader="none" w:pos="1800" w:val="left"/>
        <w:tab w:leader="none" w:pos="2700" w:val="left"/>
        <w:tab w:leader="none" w:pos="3600" w:val="left"/>
        <w:tab w:leader="none" w:pos="4500" w:val="left"/>
        <w:tab w:leader="none" w:pos="5400" w:val="left"/>
        <w:tab w:leader="none" w:pos="6300" w:val="left"/>
        <w:tab w:leader="none" w:pos="7200" w:val="left"/>
        <w:tab w:leader="none" w:pos="8100" w:val="left"/>
        <w:tab w:leader="none" w:pos="9000" w:val="left"/>
        <w:tab w:leader="none" w:pos="9900" w:val="left"/>
        <w:tab w:leader="none" w:pos="10800" w:val="left"/>
        <w:tab w:leader="none" w:pos="11700" w:val="left"/>
        <w:tab w:leader="none" w:pos="12600" w:val="left"/>
        <w:tab w:leader="none" w:pos="13500" w:val="left"/>
        <w:tab w:leader="none" w:pos="14400" w:val="left"/>
        <w:tab w:leader="none" w:pos="15300" w:val="left"/>
        <w:tab w:leader="none" w:pos="16200" w:val="left"/>
      </w:tabs>
      <w:suppressAutoHyphens w:val="true"/>
      <w:spacing w:line="360" w:lineRule="auto"/>
      <w:jc w:val="center"/>
    </w:pPr>
    <w:rPr>
      <w:rFonts w:ascii="Bookman Old Style" w:cs="Bookman Old Style" w:hAnsi="Bookman Old Style"/>
      <w:b/>
      <w:bCs/>
      <w:sz w:val="28"/>
      <w:szCs w:val="28"/>
    </w:rPr>
  </w:style>
  <w:style w:styleId="style55" w:type="paragraph">
    <w:name w:val="Subtítulo"/>
    <w:basedOn w:val="style47"/>
    <w:next w:val="style48"/>
    <w:pPr>
      <w:jc w:val="center"/>
    </w:pPr>
    <w:rPr>
      <w:i/>
      <w:iCs/>
      <w:sz w:val="28"/>
      <w:szCs w:val="28"/>
    </w:rPr>
  </w:style>
  <w:style w:styleId="style56" w:type="paragraph">
    <w:name w:val="List Paragraph"/>
    <w:basedOn w:val="style0"/>
    <w:next w:val="style56"/>
    <w:pPr>
      <w:ind w:hanging="0" w:left="720" w:right="0"/>
    </w:pPr>
    <w:rPr/>
  </w:style>
  <w:style w:styleId="style57" w:type="paragraph">
    <w:name w:val="Normal (Web)"/>
    <w:basedOn w:val="style0"/>
    <w:next w:val="style57"/>
    <w:pPr>
      <w:spacing w:after="28" w:before="28"/>
      <w:contextualSpacing w:val="false"/>
    </w:pPr>
    <w:rPr>
      <w:rFonts w:eastAsia="Times New Roman"/>
    </w:rPr>
  </w:style>
  <w:style w:styleId="style58" w:type="paragraph">
    <w:name w:val="Balloon Text"/>
    <w:basedOn w:val="style0"/>
    <w:next w:val="style58"/>
    <w:pPr/>
    <w:rPr>
      <w:rFonts w:ascii="Tahoma" w:cs="Tahoma" w:hAnsi="Tahoma"/>
      <w:sz w:val="16"/>
      <w:szCs w:val="16"/>
    </w:rPr>
  </w:style>
  <w:style w:styleId="style59" w:type="paragraph">
    <w:name w:val="Rodapé"/>
    <w:basedOn w:val="style0"/>
    <w:next w:val="style59"/>
    <w:pPr>
      <w:suppressLineNumbers/>
      <w:tabs>
        <w:tab w:leader="none" w:pos="4252" w:val="center"/>
        <w:tab w:leader="none" w:pos="8504" w:val="right"/>
      </w:tabs>
    </w:pPr>
    <w:rPr>
      <w:rFonts w:ascii="Calibri" w:eastAsia="Calibri" w:hAnsi="Calibri"/>
      <w:sz w:val="22"/>
      <w:szCs w:val="22"/>
      <w:lang w:eastAsia="en-US"/>
    </w:rPr>
  </w:style>
  <w:style w:styleId="style60" w:type="paragraph">
    <w:name w:val="No Spacing"/>
    <w:next w:val="style60"/>
    <w:pPr>
      <w:widowControl/>
      <w:tabs/>
      <w:suppressAutoHyphens w:val="true"/>
    </w:pPr>
    <w:rPr>
      <w:rFonts w:ascii="Calibri" w:cs="" w:eastAsia="MS Mincho" w:hAnsi="Calibri"/>
      <w:color w:val="00000A"/>
      <w:sz w:val="22"/>
      <w:szCs w:val="22"/>
      <w:lang w:bidi="ar-SA" w:eastAsia="pt-BR" w:val="pt-BR"/>
    </w:rPr>
  </w:style>
  <w:style w:styleId="style61" w:type="paragraph">
    <w:name w:val="footnote text"/>
    <w:basedOn w:val="style0"/>
    <w:next w:val="style61"/>
    <w:pPr/>
    <w:rPr>
      <w:rFonts w:ascii="Calibri" w:cs="Calibri" w:hAnsi="Calibri"/>
      <w:color w:val="404040"/>
      <w:sz w:val="20"/>
      <w:szCs w:val="20"/>
    </w:rPr>
  </w:style>
  <w:style w:styleId="style62" w:type="paragraph">
    <w:name w:val="Conteúdo do quadro"/>
    <w:basedOn w:val="style48"/>
    <w:next w:val="style62"/>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6.png"/>
</Relationships>
</file>

<file path=docProps/app.xml><?xml version="1.0" encoding="utf-8"?>
<Properties xmlns="http://schemas.openxmlformats.org/officeDocument/2006/extended-properties" xmlns:vt="http://schemas.openxmlformats.org/officeDocument/2006/docPropsVTypes">
  <Template>Normal.dotm</Template>
  <TotalTime>0</TotalTime>
  <Application>LibreOffice/3.6$Windows_x86 LibreOffice_project/2ef5aff-a6fb0ff-166bdff-cf087ad-0f1389</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2020-02-27T18:01:00.00Z</dcterms:created>
  <cp:lastPrinted>2020-02-28T12:04:07.30Z</cp:lastPrinted>
  <dcterms:modified xsi:type="dcterms:W3CDTF">2020-02-28T14:28:00.00Z</dcterms:modified>
  <cp:revision>1</cp:revision>
</cp:coreProperties>
</file>