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4.png" ContentType="image/png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>
          <w:sz w:val="20"/>
          <w:lang w:val="pt-PT"/>
        </w:rPr>
        <w:t>ANEXO XI</w:t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overflowPunct w:val="true"/>
        <w:jc w:val="center"/>
        <w:textAlignment w:val="auto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DECLARAÇÃO DE ENQUADRAMENTO COMO MICROEMPREENDEDOR INDIVIDUAL, MICROEMPRESA, EMPRESA DE PEQUENO PORTE OU COOPERATIVA EQUIPARADA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. . . . . . . . . . . . . . . . . . . . . . . . . . . . . . . . .. . . . ., inscrita no CNPJ no . . . .. . . . , por intermédio de seu representante legal, o(a) Sr.(a.) .. . . . . . . . . . . . . . . . . . . . ., portador(a) da Carteira de Identidade nº . . . . . . . . . . . . . . . e do CPF no . . . . . . . . . . . . . . . . . . . . . . , DECLARA, para fins do disposto no item 5 – Condições para Participação, sob as sanções administrativas cabíveis e sob as penas da lei, que esta empresa, na presente data, é considerada: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   ) MICROEMPREENDEDOR INDIVIDUAL, conforme Art. 18A da Lei Complementar Federal N.º 123, de 14/12/2006 e Lei Complementar Federal nº 128, de 19/12/2008;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(        ) MICROEMPRESA, conforme Inciso I do artigo 3º da Lei Complementar nº 123, de 14/12/2006;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(     ) EMPRESA DE PEQUENO PORTE, conforme Inciso II do artigo 3º da Lei  Complementar nº 123, de 14/12/2006.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 xml:space="preserve">Declara ainda que a empresa está excluída das vedações constantes do parágrafo 4º do artigo 3º da Lei Complementar nº 123, de 14 de dezembro de 2006. </w:t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/>
      </w:r>
    </w:p>
    <w:p>
      <w:pPr>
        <w:pStyle w:val="style0"/>
        <w:spacing w:line="360" w:lineRule="auto"/>
        <w:jc w:val="both"/>
      </w:pPr>
      <w:r>
        <w:rPr>
          <w:rFonts w:eastAsia="Arial"/>
          <w:color w:val="000000"/>
          <w:sz w:val="20"/>
        </w:rPr>
        <w:t xml:space="preserve"> </w:t>
      </w:r>
      <w:r>
        <w:rPr>
          <w:color w:val="000000"/>
          <w:sz w:val="20"/>
        </w:rPr>
        <w:t>(data)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. . . . . . . . . . . . . . . . . . . . . . . . . . . . . . . . . . . . . . . . . . . . . . . . . . . . . . . . . .</w:t>
      </w:r>
    </w:p>
    <w:p>
      <w:pPr>
        <w:pStyle w:val="style0"/>
        <w:spacing w:line="360" w:lineRule="auto"/>
        <w:jc w:val="center"/>
      </w:pPr>
      <w:r>
        <w:rPr>
          <w:color w:val="000000"/>
          <w:sz w:val="20"/>
        </w:rPr>
        <w:t>(representante legal)</w:t>
      </w:r>
    </w:p>
    <w:p>
      <w:pPr>
        <w:pStyle w:val="style0"/>
        <w:spacing w:line="360" w:lineRule="auto"/>
        <w:jc w:val="center"/>
      </w:pPr>
      <w:r>
        <w:rPr/>
      </w:r>
    </w:p>
    <w:p>
      <w:pPr>
        <w:pStyle w:val="style0"/>
        <w:spacing w:line="360" w:lineRule="auto"/>
        <w:jc w:val="both"/>
      </w:pPr>
      <w:r>
        <w:rPr>
          <w:color w:val="000000"/>
          <w:sz w:val="20"/>
        </w:rPr>
        <w:t>OBS. Assinalar com um “X” a condição da empresa. Este formulário deverá ser entregue a Comissão de Licitação ou sua equipe de apoio juntamente com os envelopes de Documentação e de Proposta, porém fora dos envelopes junto aos documentos de credenciamento, pelas empresas que pretenderem se beneficiar nesta licitação do regime diferenciado e favorecido previsto Lei Federal Complementar n.º 123/2006.</w:t>
      </w:r>
    </w:p>
    <w:p>
      <w:pPr>
        <w:pStyle w:val="style0"/>
      </w:pPr>
      <w:r>
        <w:rPr/>
      </w:r>
    </w:p>
    <w:sectPr>
      <w:headerReference r:id="rId2" w:type="default"/>
      <w:footerReference r:id="rId3" w:type="default"/>
      <w:type w:val="nextPage"/>
      <w:pgSz w:h="16838" w:w="11906"/>
      <w:pgMar w:bottom="907" w:footer="567" w:gutter="0" w:header="567" w:left="1418" w:right="850" w:top="1705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3"/>
      <w:ind w:hanging="0" w:left="0" w:right="-30"/>
      <w:jc w:val="right"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0"/>
      <w:jc w:val="center"/>
    </w:pPr>
    <w:r>
      <w:rPr/>
      <w:drawing>
        <wp:anchor allowOverlap="1" behindDoc="0" distB="0" distL="0" distR="0" distT="0" layoutInCell="1" locked="0" relativeHeight="0" simplePos="0">
          <wp:simplePos x="0" y="0"/>
          <wp:positionH relativeFrom="character">
            <wp:posOffset>-32385</wp:posOffset>
          </wp:positionH>
          <wp:positionV relativeFrom="line">
            <wp:posOffset>1905</wp:posOffset>
          </wp:positionV>
          <wp:extent cx="836295" cy="839470"/>
          <wp:effectExtent b="0" l="0" r="0" t="0"/>
          <wp:wrapTopAndBottom/>
          <wp:docPr descr="" id="0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descr="" id="0" name="Picture"/>
                  <pic:cNvPicPr>
                    <a:picLocks noChangeArrowheads="1"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yle0"/>
      <w:jc w:val="center"/>
    </w:pPr>
    <w:r>
      <w:rPr>
        <w:rFonts w:ascii="Constantia" w:hAnsi="Constantia"/>
        <w:b/>
        <w:sz w:val="28"/>
        <w:szCs w:val="28"/>
      </w:rPr>
      <w:t>PREFEITURA DE ITABORAÍ</w:t>
    </w:r>
  </w:p>
  <w:p>
    <w:pPr>
      <w:pStyle w:val="style0"/>
    </w:pPr>
    <w:r>
      <w:rPr>
        <w:rFonts w:ascii="Calibri" w:cs="Calibri" w:hAnsi="Calibri"/>
        <w:b/>
        <w:bCs/>
        <w:sz w:val="16"/>
        <w:szCs w:val="16"/>
      </w:rPr>
      <w:t>PMI/RJ</w:t>
    </w:r>
  </w:p>
  <w:p>
    <w:pPr>
      <w:pStyle w:val="style0"/>
    </w:pPr>
    <w:r>
      <w:rPr>
        <w:rFonts w:ascii="Calibri" w:cs="Calibri" w:hAnsi="Calibri"/>
        <w:sz w:val="16"/>
        <w:szCs w:val="16"/>
      </w:rPr>
      <w:t xml:space="preserve">Processo Nº </w:t>
    </w:r>
    <w:r>
      <w:rPr>
        <w:rFonts w:ascii="Calibri" w:cs="Calibri" w:hAnsi="Calibri"/>
        <w:sz w:val="20"/>
      </w:rPr>
      <w:t xml:space="preserve"> 100</w:t>
    </w:r>
    <w:r>
      <w:rPr>
        <w:rFonts w:ascii="Calibri" w:cs="Calibri" w:hAnsi="Calibri"/>
        <w:sz w:val="20"/>
      </w:rPr>
      <w:t>6</w:t>
    </w:r>
    <w:r>
      <w:rPr>
        <w:rFonts w:ascii="Calibri" w:cs="Calibri" w:hAnsi="Calibri"/>
        <w:sz w:val="20"/>
      </w:rPr>
      <w:t>/</w:t>
    </w:r>
    <w:r>
      <w:rPr>
        <w:rFonts w:ascii="Calibri" w:cs="Calibri" w:hAnsi="Calibri"/>
        <w:sz w:val="20"/>
        <w:szCs w:val="20"/>
      </w:rPr>
      <w:t>19</w:t>
    </w:r>
  </w:p>
  <w:p>
    <w:pPr>
      <w:pStyle w:val="style0"/>
    </w:pPr>
    <w:r>
      <w:rPr>
        <w:rFonts w:ascii="Calibri" w:cs="Calibri" w:hAnsi="Calibri"/>
        <w:sz w:val="12"/>
        <w:szCs w:val="12"/>
      </w:rPr>
    </w:r>
  </w:p>
  <w:p>
    <w:pPr>
      <w:pStyle w:val="style0"/>
    </w:pPr>
    <w:r>
      <w:rPr>
        <w:rFonts w:ascii="Calibri" w:cs="Calibri" w:hAnsi="Calibri"/>
        <w:sz w:val="16"/>
        <w:szCs w:val="16"/>
      </w:rPr>
      <w:t>Rubrica: ________ Fls. ____</w:t>
    </w:r>
  </w:p>
  <w:p>
    <w:pPr>
      <w:pStyle w:val="style0"/>
    </w:pPr>
    <w:r>
      <w:rPr/>
    </w:r>
  </w:p>
  <w:p>
    <w:pPr>
      <w:pStyle w:val="style0"/>
      <w:jc w:val="center"/>
    </w:pPr>
    <w:r>
      <w:rPr>
        <w:rFonts w:ascii="Constantia" w:hAnsi="Constantia"/>
        <w:b w:val="false"/>
        <w:bCs w:val="false"/>
        <w:sz w:val="24"/>
        <w:szCs w:val="24"/>
      </w:rPr>
      <w:t>ESTADO DO RIO DE JANEIRO</w:t>
    </w:r>
  </w:p>
  <w:p>
    <w:pPr>
      <w:pStyle w:val="style0"/>
    </w:pPr>
    <w:r>
      <w:rPr/>
    </w:r>
  </w:p>
  <w:p>
    <w:pPr>
      <w:pStyle w:val="style0"/>
    </w:pPr>
    <w:r>
      <w:rPr/>
    </w:r>
  </w:p>
  <w:p>
    <w:pPr>
      <w:pStyle w:val="style0"/>
      <w:jc w:val="right"/>
    </w:pPr>
    <w:r>
      <w:rPr/>
    </w:r>
  </w:p>
</w:hdr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widowControl/>
      <w:tabs/>
      <w:suppressAutoHyphens w:val="true"/>
      <w:overflowPunct w:val="false"/>
      <w:spacing w:after="0" w:before="0" w:line="100" w:lineRule="atLeast"/>
      <w:contextualSpacing w:val="false"/>
      <w:textAlignment w:val="baseline"/>
    </w:pPr>
    <w:rPr>
      <w:rFonts w:ascii="Arial" w:cs="Arial" w:eastAsia="Times New Roman" w:hAnsi="Arial"/>
      <w:color w:val="00000A"/>
      <w:sz w:val="24"/>
      <w:szCs w:val="20"/>
      <w:lang w:bidi="ar-SA" w:eastAsia="zh-CN" w:val="pt-BR"/>
    </w:rPr>
  </w:style>
  <w:style w:styleId="style15" w:type="character">
    <w:name w:val="Default Paragraph Font"/>
    <w:next w:val="style15"/>
    <w:rPr/>
  </w:style>
  <w:style w:styleId="style16" w:type="character">
    <w:name w:val="Rodapé Char"/>
    <w:basedOn w:val="style15"/>
    <w:next w:val="style16"/>
    <w:rPr>
      <w:rFonts w:ascii="Arial" w:cs="Arial" w:eastAsia="Times New Roman" w:hAnsi="Arial"/>
      <w:sz w:val="24"/>
      <w:szCs w:val="20"/>
      <w:lang w:eastAsia="zh-CN"/>
    </w:rPr>
  </w:style>
  <w:style w:styleId="style17" w:type="character">
    <w:name w:val="Cabeçalho Char"/>
    <w:basedOn w:val="style15"/>
    <w:next w:val="style17"/>
    <w:rPr>
      <w:rFonts w:ascii="Arial" w:cs="Arial" w:eastAsia="Times New Roman" w:hAnsi="Arial"/>
      <w:sz w:val="24"/>
      <w:szCs w:val="20"/>
      <w:lang w:eastAsia="zh-CN"/>
    </w:rPr>
  </w:style>
  <w:style w:styleId="style18" w:type="paragraph">
    <w:name w:val="Título"/>
    <w:basedOn w:val="style0"/>
    <w:next w:val="style19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9" w:type="paragraph">
    <w:name w:val="Corpo de texto"/>
    <w:basedOn w:val="style0"/>
    <w:next w:val="style19"/>
    <w:pPr>
      <w:spacing w:after="120" w:before="0"/>
      <w:contextualSpacing w:val="false"/>
    </w:pPr>
    <w:rPr/>
  </w:style>
  <w:style w:styleId="style20" w:type="paragraph">
    <w:name w:val="Lista"/>
    <w:basedOn w:val="style19"/>
    <w:next w:val="style20"/>
    <w:pPr/>
    <w:rPr>
      <w:rFonts w:cs="Mangal"/>
    </w:rPr>
  </w:style>
  <w:style w:styleId="style21" w:type="paragraph">
    <w:name w:val="Legenda"/>
    <w:basedOn w:val="style0"/>
    <w:next w:val="style21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2" w:type="paragraph">
    <w:name w:val="Índice"/>
    <w:basedOn w:val="style0"/>
    <w:next w:val="style22"/>
    <w:pPr>
      <w:suppressLineNumbers/>
    </w:pPr>
    <w:rPr>
      <w:rFonts w:cs="Mangal"/>
    </w:rPr>
  </w:style>
  <w:style w:styleId="style23" w:type="paragraph">
    <w:name w:val="Rodapé"/>
    <w:basedOn w:val="style0"/>
    <w:next w:val="style23"/>
    <w:pPr>
      <w:suppressLineNumbers/>
      <w:tabs>
        <w:tab w:leader="none" w:pos="4320" w:val="center"/>
        <w:tab w:leader="none" w:pos="8640" w:val="right"/>
      </w:tabs>
    </w:pPr>
    <w:rPr/>
  </w:style>
  <w:style w:styleId="style24" w:type="paragraph">
    <w:name w:val="Cabeçalho"/>
    <w:basedOn w:val="style0"/>
    <w:next w:val="style24"/>
    <w:pPr>
      <w:suppressLineNumbers/>
      <w:tabs>
        <w:tab w:leader="none" w:pos="4252" w:val="center"/>
        <w:tab w:leader="none" w:pos="8504" w:val="right"/>
      </w:tabs>
    </w:pPr>
    <w:rPr/>
  </w:style>
  <w:style w:styleId="style25" w:type="paragraph">
    <w:name w:val="Conteúdo do quadro"/>
    <w:basedOn w:val="style19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4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2014-11-25T12:49:00.00Z</dcterms:created>
  <dc:creator>PMI_2</dc:creator>
  <cp:lastModifiedBy>PMI_2</cp:lastModifiedBy>
  <cp:lastPrinted>2020-01-03T14:03:57.84Z</cp:lastPrinted>
  <dcterms:modified xsi:type="dcterms:W3CDTF">2015-06-29T13:07:00.00Z</dcterms:modified>
  <cp:revision>6</cp:revision>
</cp:coreProperties>
</file>