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  <w:tab w:val="center" w:pos="4818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0" w:leader="none"/>
          <w:tab w:val="center" w:pos="4818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CHAMADA PÚBLICA XX/XXXX</w:t>
      </w:r>
    </w:p>
    <w:p>
      <w:pPr>
        <w:tabs>
          <w:tab w:val="left" w:pos="0" w:leader="none"/>
          <w:tab w:val="center" w:pos="4818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ANEXO VI</w:t>
      </w:r>
    </w:p>
    <w:p>
      <w:pPr>
        <w:spacing w:before="12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MINUTA DO CONTRATO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20" w:after="0" w:line="240"/>
        <w:ind w:right="0" w:left="342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TERMO DE CREDENCIAMENTO PARA PRESTAÇÃO DE SERVIÇOS CREDENCIAMENTO PARA PRESTAÇÃO DE SERVIÇOS DE MÉDIA E ALTA COMPLEXIDADE, DE FORMA COMPLEMENTAR DE LABORATÓRIO DE ANÁLISES CLÍNICAS E ANATOMIA PATOLÓGICA E CITOLOGIA, DE FISIOTERAPIA, DE DIAGNÓSTICO POR IMAGEM, DE NEFROLOGIA E OFTALMOLOGIA </w:t>
      </w:r>
    </w:p>
    <w:p>
      <w:pPr>
        <w:spacing w:before="120" w:after="0" w:line="240"/>
        <w:ind w:right="0" w:left="34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   EMPRESA_____________________________</w:t>
      </w:r>
    </w:p>
    <w:p>
      <w:pPr>
        <w:spacing w:before="120" w:after="0" w:line="240"/>
        <w:ind w:right="0" w:left="34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 Secretaria municipal de Saúde,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pessoa jurídica de direito público interno, inscrita no CNPJ sob o nº 10.690.604/0001-60, com sede </w:t>
      </w:r>
      <w:r>
        <w:rPr>
          <w:rFonts w:ascii="Arial" w:hAnsi="Arial" w:cs="Arial" w:eastAsia="Arial"/>
          <w:color w:val="222222"/>
          <w:spacing w:val="0"/>
          <w:position w:val="0"/>
          <w:sz w:val="20"/>
          <w:shd w:fill="FFFFFF" w:val="clear"/>
        </w:rPr>
        <w:t xml:space="preserve">Estr. Pref. Álvaro de Carvalho Júnior, 732 - Nancilândia, Itaboraí</w:t>
      </w:r>
      <w:r>
        <w:rPr>
          <w:rFonts w:ascii="Arial" w:hAnsi="Arial" w:cs="Arial" w:eastAsia="Arial"/>
          <w:color w:val="00000A"/>
          <w:spacing w:val="0"/>
          <w:position w:val="0"/>
          <w:sz w:val="20"/>
          <w:shd w:fill="auto" w:val="clear"/>
        </w:rPr>
        <w:t xml:space="preserve">- RJ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neste ato representado pelo seu Secretário, Sr. Julio Cesar de Oliveira Ambrósio,adiante denominado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CREDENCIANTE e a Empresa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_________________________CNPJ_________________, situada na ______________________________________________________em __________________neste ato representada pelo seu representante legal, _________________ RG _____________________, doravante denominado(a)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CREDENCIADA,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firmam o presente Termos com base na Lei 8.666, de 21 de junho de 1993, suas alterações e demais legislação pertinente, assim como pelas condições do CHAMAMENTO PÚLICO Nº xx/xxxx.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PRIMEIRA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1 – OBJETO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1.1 -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 presente Chamamento tem por objeto o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CREDENCIAMENTO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de pessoas jurídicas especializadas nos SERVIÇOS DE MÉDIA E ALTA COMPLEXIDADE, DE FORMA COMPLEMENTAR DE LABORATÓRIO DE ANÁLISES CLÍNICAS E ANATOMIA PATOLOGIACA E CITOLOGIA, DE FISIOTERAPIA, DE DIAGNÓSTICO POR IMAGEM, DE NEFROLOGIA E OFTALMOLOGIA, para prestação de serviços laboratoriais citopatológicos e anatopatológicos,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a serem realizados pela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CREDENCIADA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1.2 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Integram e completam o presente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TERMO DE CREDENCIAMENTO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para todos os fins de direito, obrigando as partes em todos os seus termos, as condições expressas no CHAMAMENTO PÚLICO Nº xx/xxxx.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SEGUNDA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2 – REGIME DE EXECUÇÃO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2.1 - Os serviços credenciados serão executados de forma indireta, em regime de empreitada, por preço unitário.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2.2 – A prestação do serviço dar-se-á no estabelecimento da Credenciada, mediante requisição expedida pela Secretaria Municipal de Saúde,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ficando assegurado ao paciente tratamento idêntico ao dispensado aos particulares. Qualquer tipo de discriminação dará causa à instalação de processo administrativo para aplicação das sanções previstas na Lei 8.666/93, garantida a defesa prévia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TERCEIRA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3 – VALOR E FORMA DE PAGAMENTO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3.1-Pela execução do objeto ora credenciado, o Município pagará à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CREDENCIADA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o valor resultado dos serviços prestados no período de trinta dias, por meio de ou Nota Fiscal.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3.2 – Os pagamentos só serão efetuados contra o atendimento integral das requisições após conferência, até o 10º dia do mês subseqüente ao vencido, mediante depósito pelo Município em conta corrente do credor ou outra forma, a critério do credor, desde que assuma os ônus que porventura existirem.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3.3 – O pagamento estará condicionado à apresentação da certidão de regularidade dos Encargos Previdenciários, levando em conta o disposto no § 2º do Artigo 71 da Lei 8.666/93.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QUARTA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4 – RECURSOS FINANCEIROS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4.1 - Os pagamentos decorrentes da execução dos serviços correrão por conta dos recursos das seguintes dotações orçamentárias:</w:t>
      </w:r>
    </w:p>
    <w:p>
      <w:pPr>
        <w:spacing w:before="0" w:after="0" w:line="312"/>
        <w:ind w:right="0" w:left="1134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0" w:leader="none"/>
          <w:tab w:val="left" w:pos="1026" w:leader="none"/>
          <w:tab w:val="left" w:pos="1530" w:leader="none"/>
          <w:tab w:val="left" w:pos="2262" w:leader="none"/>
          <w:tab w:val="left" w:pos="2664" w:leader="none"/>
          <w:tab w:val="left" w:pos="3228" w:leader="none"/>
          <w:tab w:val="left" w:pos="16777074" w:leader="none"/>
          <w:tab w:val="left" w:pos="1926" w:leader="none"/>
          <w:tab w:val="left" w:pos="2466" w:leader="none"/>
          <w:tab w:val="left" w:pos="3186" w:leader="none"/>
          <w:tab w:val="left" w:pos="3906" w:leader="none"/>
          <w:tab w:val="left" w:pos="4626" w:leader="none"/>
          <w:tab w:val="left" w:pos="5346" w:leader="none"/>
        </w:tabs>
        <w:suppressAutoHyphens w:val="true"/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Natureza da Despesa: 3.3.90.39.00.00</w:t>
      </w:r>
    </w:p>
    <w:p>
      <w:pPr>
        <w:tabs>
          <w:tab w:val="left" w:pos="2015" w:leader="none"/>
        </w:tabs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Programa de Trabalho:10.302.0038.2159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QUINTA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5 - REAJUSTE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5.1 - Valores contratados pelo CHAMAMENTO PÚLICO Nº XXXX não serão reajustados na vigência deste contrato.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SEXTA 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6 – PRAZOS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6.1 - O prazo de duração do presente Termo de Credenciamento é de doze (12) meses, renováveis no limite Máximo de 05 (cinco) anos a contar da validação no Sistema de Compras da PMCB.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Para a efetivação da renovação mencionada no item 6.1, deverá ser apresentado as certidões e documentos de cunho fiscal, seguridade Social e Fundo de Garantia por Tempo de Serviços – FGTS, balanço patrimonial e demais demonstrações contábeis, bem, como prazos de vigência  próprios ou outros documentos necessários para efeito de habilitação. 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SÉTIMA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7  – DIREITOS E RESPONSABILIDADES DAS PARTES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7.1 - Constituem direitos do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CREDENCIANTE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receber o objeto deste Termo nas condições avençadas e da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CREDENCIADA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perceber o valor ajustado na forma e no prazo convencionados.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7.2 - Constituem obrigações e faculdades do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CREDENCIANTE: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a) Efetuar os pagamentos conforme especificações do edital;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b) Fiscalizar a realização do serviço credenciados;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7.3 - Constituem obrigações da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CREDENCIADA: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a) Prestar a execução dos serviços na forma ajustada;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b) Informar ao Município por meio de ofício, o período do dia (horário), dias da semana e o limite diário de atendimentos que serão ofertados;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c) Arcar com as despesas decorrentes de serviços de terceiros que lhe sejam particularmente prestados, tais como pessoal, recepção, limpeza, obrigações sociais e trabalhistas, entre outros;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d) Manter durante toda execução dos serviços objeto deste Termo, em compatibilidade com as obrigações assumidas, todas as condições de habilitação e qualificação exigidas no credenciamento;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e) Responsabilizar-se por danos causados diretamente ao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CREDENCIANTE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ou a terceiros decorrentes de sua culpa ou dolo, promovidos por si ou por terceiro sob seu mando ou responsabilidade, na execução do serviço contratado, ou outro a deles derivados;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f) Permitir fiscalização pelo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CREDENCIANTE,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nos serviços objeto deste Termo de Credenciamento, independente de agendamento prévio;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g) Comunicar, com antecedência mínima de 30 (trinta) dias as impossibilidades de atendimento, salvo as motivadas por força maior, que serão justificadas por relatórios;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h) O atendimento ao paciente agendado estará condicionado à apresentação de “autorizações prévias” emitidas pelo gestor municipal juntamente com os documentos pessoais do paciente;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i) Responsabilizar-se por todos os materiais necessários à realização dos procedimentos, assim como por quaisquer danos aos equipamentos e materiais empregados.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j) coletar o material para a realização dos exames diariamente (segunda à sexta) na sede da Contratada e também nas unidades de saúde conforme solicitação da Secretaria Municipal de Saúde, adotando as técnicas adequadas;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OITAVA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8 – SANÇÕES ADMINISTRATIVAS PARA O CASO DE INADIMPLÊNCIA 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8.1 - Pela inexecução total ou parcial dos serviços 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CREDENCIANTE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poderá, garantida a prévia defesa, aplicar à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CREDENCIADA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as sanções previstas no art. 87 da Lei 8.666/93.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NONA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9 – RESCISÃO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9.1 - O presente Termo de Credenciamento poderá ser rescindido caso ocorram quaisquer dos fatos elencados no art. 78 e seguintes, da Lei 8.666/93.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9.2 - 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CREDENCIADA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reconhece os direitos do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CREDENCIANTE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, em caso da rescisão administrativa prevista no art. 77, da Lei 8.666/93.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DÉCIMA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10 – LEGISLAÇÃO APLICÁVEL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10.1 - O presente Instrumento é regido pelas disposições expressas na Lei nº 8.666, de 21 de junho de 1993 e pelos preceitos de direito público, lhe aplicando supletivamente os princípios da teoria geral dos contratos e as disposições de direito privado.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DÉCIMA PRIMEIRA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11 – CASOS OMISSOS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11.1 - Os casos omissos serão resolvidos à luz da Lei nº 8.666/93, suas alterações e dos princípios gerais de direito.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CLÁUSULA DÉCIMA SEGUNDA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12 – FORO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12.1 - Para as questões oriundas deste termo, as partes elegem o foro da Comarca de Itaboraí, Estado do Rio de Janeiro, renunciando expressamente a qualquer outro, por mais privilegiado que seja.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E, por estarem de pleno acordo assinam a presente com as testemunhas abaixo, em duas vias, de igual teor e forma.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Itaboraí/RJ, ____ de ______________de xxxxx.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