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wmf" ContentType="image/x-wmf"/>
  <Override PartName="/word/media/image1.jpeg" ContentType="image/jpeg"/>
  <Override PartName="/word/media/image5.wmf" ContentType="image/x-wmf"/>
  <Override PartName="/word/media/image4.png" ContentType="image/png"/>
  <Override PartName="/word/media/image8.jpeg" ContentType="image/jpeg"/>
  <Override PartName="/word/media/image2.wmf" ContentType="image/x-wmf"/>
  <Override PartName="/word/media/image10.png" ContentType="image/png"/>
  <Override PartName="/word/media/image6.wmf" ContentType="image/x-wmf"/>
  <Override PartName="/word/media/image9.png" ContentType="image/png"/>
  <Override PartName="/word/media/image3.wmf" ContentType="image/x-wmf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8"/>
        <w:jc w:val="center"/>
      </w:pPr>
      <w:r>
        <w:rPr>
          <w:rFonts w:ascii="Times New Roman" w:cs="Times New Roman" w:hAnsi="Times New Roman"/>
          <w:b/>
          <w:bCs/>
          <w:sz w:val="28"/>
          <w:szCs w:val="28"/>
        </w:rPr>
        <w:t>ANEXO I</w:t>
      </w:r>
    </w:p>
    <w:p>
      <w:pPr>
        <w:sectPr>
          <w:headerReference r:id="rId2" w:type="default"/>
          <w:type w:val="nextPage"/>
          <w:pgSz w:h="11906" w:orient="landscape" w:w="16838"/>
          <w:pgMar w:bottom="1701" w:footer="0" w:gutter="0" w:header="708" w:left="1417" w:right="1417" w:top="1701"/>
          <w:pgNumType w:fmt="decimal"/>
          <w:formProt w:val="false"/>
          <w:textDirection w:val="lrTb"/>
          <w:docGrid w:charSpace="4096" w:linePitch="360" w:type="default"/>
        </w:sectPr>
      </w:pPr>
    </w:p>
    <w:p>
      <w:pPr>
        <w:pStyle w:val="style28"/>
        <w:jc w:val="center"/>
      </w:pPr>
      <w:r>
        <w:rPr>
          <w:rFonts w:ascii="Times New Roman" w:cs="Times New Roman" w:hAnsi="Times New Roman"/>
          <w:b/>
          <w:bCs/>
        </w:rPr>
        <w:t>ESPECIFICAÇÕES DAS PEÇAS DO UNIFORME ESCOLAR</w:t>
      </w:r>
    </w:p>
    <w:p>
      <w:pPr>
        <w:pStyle w:val="style0"/>
      </w:pPr>
      <w:r>
        <w:rPr>
          <w:rFonts w:ascii="Times New Roman" w:cs="Times New Roman" w:hAnsi="Times New Roman"/>
        </w:rPr>
        <w:br/>
        <w:t>- CAMISETA MANGA CURTA GOLA "O"</w:t>
      </w:r>
    </w:p>
    <w:p>
      <w:pPr>
        <w:pStyle w:val="style0"/>
        <w:jc w:val="center"/>
      </w:pPr>
      <w:r>
        <w:rPr>
          <w:rFonts w:ascii="Times New Roman" w:cs="Times New Roman" w:hAnsi="Times New Roman"/>
          <w:i/>
        </w:rPr>
        <w:t>LEIAUTE</w:t>
      </w:r>
    </w:p>
    <w:p>
      <w:pPr>
        <w:pStyle w:val="style0"/>
      </w:pPr>
      <w:r>
        <w:rPr>
          <w:rFonts w:ascii="Times New Roman" w:hAnsi="Times New Roman"/>
          <w:i/>
          <w:sz w:val="24"/>
          <w:szCs w:val="24"/>
        </w:rPr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638810</wp:posOffset>
            </wp:positionH>
            <wp:positionV relativeFrom="line">
              <wp:posOffset>911225</wp:posOffset>
            </wp:positionV>
            <wp:extent cx="2941320" cy="4381500"/>
            <wp:effectExtent b="0" l="0" r="0" t="0"/>
            <wp:wrapSquare wrapText="bothSides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0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0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0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0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0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0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0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0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0"/>
      </w:pPr>
      <w:r>
        <w:rPr>
          <w:rFonts w:ascii="Times New Roman" w:hAnsi="Times New Roman"/>
          <w:i/>
        </w:rPr>
        <w:t>LAUDOS EXIGIDOS/ TABELA DO TECIDO MEIA MALHA</w:t>
      </w:r>
    </w:p>
    <w:tbl>
      <w:tblPr>
        <w:jc w:val="left"/>
        <w:tblInd w:type="dxa" w:w="-108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</w:tblPr>
      <w:tblGrid>
        <w:gridCol w:w="7822"/>
      </w:tblGrid>
      <w:tr>
        <w:trPr>
          <w:trHeight w:hRule="atLeast" w:val="706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 do tecido meia malha</w:t>
            </w:r>
          </w:p>
        </w:tc>
      </w:tr>
      <w:tr>
        <w:trPr>
          <w:trHeight w:hRule="atLeast" w:val="669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Tabela de Ensaios/Laudos</w:t>
            </w:r>
          </w:p>
        </w:tc>
      </w:tr>
      <w:tr>
        <w:trPr>
          <w:trHeight w:hRule="atLeast" w:val="489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Característica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Norma</w:t>
            </w:r>
          </w:p>
        </w:tc>
        <w:tc>
          <w:tcPr>
            <w:tcW w:type="dxa" w:w="23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</w:t>
            </w:r>
          </w:p>
        </w:tc>
        <w:tc>
          <w:tcPr>
            <w:tcW w:type="dxa" w:w="175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Tolerância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Composição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20/05 e 20A/05 da AATCC</w:t>
            </w:r>
          </w:p>
        </w:tc>
        <w:tc>
          <w:tcPr>
            <w:tcW w:type="dxa" w:w="23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67% poliéster / 33% viscose</w:t>
            </w:r>
          </w:p>
        </w:tc>
        <w:tc>
          <w:tcPr>
            <w:tcW w:type="dxa" w:w="175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386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Gramatura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10591/2008</w:t>
            </w:r>
          </w:p>
        </w:tc>
        <w:tc>
          <w:tcPr>
            <w:tcW w:type="dxa" w:w="23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160g/m²</w:t>
            </w:r>
          </w:p>
        </w:tc>
        <w:tc>
          <w:tcPr>
            <w:tcW w:type="dxa" w:w="175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à lavagem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105-C06/10-A15</w:t>
            </w:r>
          </w:p>
        </w:tc>
        <w:tc>
          <w:tcPr>
            <w:tcW w:type="dxa" w:w="23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5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ao suar ácido e alcalino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105-E04</w:t>
            </w:r>
          </w:p>
        </w:tc>
        <w:tc>
          <w:tcPr>
            <w:tcW w:type="dxa" w:w="23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5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</w:tbl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  <w:t>- REGATA GOLA "O"</w:t>
      </w:r>
    </w:p>
    <w:p>
      <w:pPr>
        <w:pStyle w:val="style0"/>
        <w:jc w:val="center"/>
      </w:pPr>
      <w:r>
        <w:rPr>
          <w:rFonts w:ascii="Times New Roman" w:cs="Times New Roman" w:hAnsi="Times New Roman"/>
          <w:i/>
        </w:rPr>
        <w:t>LEIAUTE</w:t>
      </w:r>
    </w:p>
    <w:p>
      <w:pPr>
        <w:pStyle w:val="style0"/>
      </w:pPr>
      <w:r>
        <w:rPr>
          <w:rFonts w:ascii="Times New Roman" w:cs="Times New Roman" w:hAnsi="Times New Roman"/>
        </w:rPr>
        <w:drawing>
          <wp:anchor allowOverlap="1" behindDoc="0" distB="0" distL="0" distR="0" distT="0" layoutInCell="1" locked="0" relativeHeight="2" simplePos="0">
            <wp:simplePos x="0" y="0"/>
            <wp:positionH relativeFrom="character">
              <wp:posOffset>-2681605</wp:posOffset>
            </wp:positionH>
            <wp:positionV relativeFrom="line">
              <wp:posOffset>-1635760</wp:posOffset>
            </wp:positionV>
            <wp:extent cx="2967990" cy="4524375"/>
            <wp:effectExtent b="0" l="0" r="0" t="0"/>
            <wp:wrapSquare wrapText="bothSides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</w:pPr>
      <w:r>
        <w:rPr>
          <w:rFonts w:ascii="Times New Roman" w:hAnsi="Times New Roman"/>
          <w:i/>
        </w:rPr>
        <w:t>LAUDOS EXIGIDOS/ TABELA DO TECIDO MEIA MALHA</w:t>
      </w:r>
    </w:p>
    <w:tbl>
      <w:tblPr>
        <w:jc w:val="left"/>
        <w:tblInd w:type="dxa" w:w="-108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</w:tblPr>
      <w:tblGrid>
        <w:gridCol w:w="7822"/>
      </w:tblGrid>
      <w:tr>
        <w:trPr>
          <w:trHeight w:hRule="atLeast" w:val="706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 do tecido meia malha</w:t>
            </w:r>
          </w:p>
        </w:tc>
      </w:tr>
      <w:tr>
        <w:trPr>
          <w:trHeight w:hRule="atLeast" w:val="669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Tabela de Ensaios/Laudos</w:t>
            </w:r>
          </w:p>
        </w:tc>
      </w:tr>
      <w:tr>
        <w:trPr>
          <w:trHeight w:hRule="atLeast" w:val="489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Característica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Norma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Tolerância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Composição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20/05 e 20A/05 da AATCC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67% poliéster / 33% viscose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386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Gramatura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10591/2008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160g/m²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à lavagem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 C06/10-A15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ao suar ácido e alcalino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105-E04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</w:tbl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  <w:t xml:space="preserve">- SHORT SAIA DE HELANCA </w:t>
      </w:r>
    </w:p>
    <w:p>
      <w:pPr>
        <w:pStyle w:val="style0"/>
        <w:jc w:val="center"/>
      </w:pPr>
      <w:r>
        <w:rPr>
          <w:rFonts w:ascii="Times New Roman" w:cs="Times New Roman" w:hAnsi="Times New Roman"/>
          <w:i/>
        </w:rPr>
        <w:t>LEIAUTE</w:t>
      </w:r>
    </w:p>
    <w:p>
      <w:pPr>
        <w:pStyle w:val="style0"/>
      </w:pPr>
      <w:r>
        <w:rPr/>
        <w:drawing>
          <wp:inline distB="0" distL="0" distR="0" distT="0">
            <wp:extent cx="3923030" cy="2019935"/>
            <wp:effectExtent b="0" l="0" r="0" t="0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center"/>
      </w:pPr>
      <w:r>
        <w:rPr>
          <w:rFonts w:ascii="Times New Roman" w:hAnsi="Times New Roman"/>
          <w:i/>
        </w:rPr>
        <w:t>LAUDOS EXIGIDOS/ TABELA DO TECIDO</w:t>
      </w:r>
    </w:p>
    <w:tbl>
      <w:tblPr>
        <w:jc w:val="left"/>
        <w:tblInd w:type="dxa" w:w="-108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</w:tblPr>
      <w:tblGrid>
        <w:gridCol w:w="7822"/>
      </w:tblGrid>
      <w:tr>
        <w:trPr>
          <w:trHeight w:hRule="atLeast" w:val="706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 do tecido</w:t>
            </w:r>
          </w:p>
        </w:tc>
      </w:tr>
      <w:tr>
        <w:trPr>
          <w:trHeight w:hRule="atLeast" w:val="669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Tabela de Ensaios/Laudos</w:t>
            </w:r>
          </w:p>
        </w:tc>
      </w:tr>
      <w:tr>
        <w:trPr>
          <w:trHeight w:hRule="atLeast" w:val="489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Característica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Norma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Tolerância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Composição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20/05 e 20A/05 da AATCC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85% poliéster / 15% algodão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386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Gramatura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10591/2008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260g/m²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à lavagem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105-C06-B1M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ao suar ácido e alcalino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105-E04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</w:tbl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  <w:t xml:space="preserve">- BERMUDA DE TACTEL </w:t>
      </w:r>
    </w:p>
    <w:p>
      <w:pPr>
        <w:pStyle w:val="style0"/>
        <w:jc w:val="center"/>
      </w:pPr>
      <w:r>
        <w:rPr>
          <w:rFonts w:ascii="Times New Roman" w:cs="Times New Roman" w:hAnsi="Times New Roman"/>
          <w:i/>
        </w:rPr>
        <w:t>LEIAUTE</w:t>
      </w:r>
    </w:p>
    <w:p>
      <w:pPr>
        <w:pStyle w:val="style0"/>
      </w:pPr>
      <w:r>
        <w:rPr>
          <w:rFonts w:ascii="Times New Roman" w:cs="Times New Roman" w:hAnsi="Times New Roman"/>
        </w:rPr>
        <w:drawing>
          <wp:anchor allowOverlap="1" behindDoc="0" distB="0" distL="0" distR="0" distT="0" layoutInCell="1" locked="0" relativeHeight="3" simplePos="0">
            <wp:simplePos x="0" y="0"/>
            <wp:positionH relativeFrom="character">
              <wp:posOffset>-3046730</wp:posOffset>
            </wp:positionH>
            <wp:positionV relativeFrom="line">
              <wp:posOffset>-4192905</wp:posOffset>
            </wp:positionV>
            <wp:extent cx="3268980" cy="3909695"/>
            <wp:effectExtent b="0" l="0" r="0" t="0"/>
            <wp:wrapSquare wrapText="bothSides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center"/>
      </w:pPr>
      <w:r>
        <w:rPr>
          <w:rFonts w:ascii="Times New Roman" w:hAnsi="Times New Roman"/>
          <w:i/>
        </w:rPr>
        <w:t>LAUDOS EXIGIDOS/ TABELA DO TECIDO</w:t>
      </w:r>
    </w:p>
    <w:tbl>
      <w:tblPr>
        <w:jc w:val="left"/>
        <w:tblInd w:type="dxa" w:w="-108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</w:tblPr>
      <w:tblGrid>
        <w:gridCol w:w="7822"/>
      </w:tblGrid>
      <w:tr>
        <w:trPr>
          <w:trHeight w:hRule="atLeast" w:val="706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 do tecido</w:t>
            </w:r>
          </w:p>
        </w:tc>
      </w:tr>
      <w:tr>
        <w:trPr>
          <w:trHeight w:hRule="atLeast" w:val="669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Tabela de Ensaios/Laudos</w:t>
            </w:r>
          </w:p>
        </w:tc>
      </w:tr>
      <w:tr>
        <w:trPr>
          <w:trHeight w:hRule="atLeast" w:val="489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Característica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Norma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Tolerância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Composição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20/05 e 20A/05 da AATCC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100% poliéster 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386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Gramatura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10591/2008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130g/m²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à lavagem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105-C06-B1M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ao suar ácido e alcalino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105-E04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</w:tbl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  <w:t xml:space="preserve">- JAQUETA </w:t>
      </w:r>
    </w:p>
    <w:p>
      <w:pPr>
        <w:pStyle w:val="style0"/>
        <w:jc w:val="center"/>
      </w:pPr>
      <w:r>
        <w:rPr>
          <w:rFonts w:ascii="Times New Roman" w:cs="Times New Roman" w:hAnsi="Times New Roman"/>
          <w:i/>
        </w:rPr>
        <w:t>LEIAUTE</w:t>
      </w:r>
    </w:p>
    <w:p>
      <w:pPr>
        <w:pStyle w:val="style0"/>
      </w:pPr>
      <w:r>
        <w:rPr>
          <w:rFonts w:ascii="Times New Roman" w:cs="Times New Roman" w:hAnsi="Times New Roman"/>
        </w:rPr>
        <w:drawing>
          <wp:anchor allowOverlap="1" behindDoc="0" distB="0" distL="0" distR="0" distT="0" layoutInCell="1" locked="0" relativeHeight="4" simplePos="0">
            <wp:simplePos x="0" y="0"/>
            <wp:positionH relativeFrom="character">
              <wp:posOffset>444500</wp:posOffset>
            </wp:positionH>
            <wp:positionV relativeFrom="line">
              <wp:posOffset>-6994525</wp:posOffset>
            </wp:positionV>
            <wp:extent cx="3068320" cy="4417060"/>
            <wp:effectExtent b="0" l="0" r="0" t="0"/>
            <wp:wrapSquare wrapText="bothSides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44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center"/>
      </w:pPr>
      <w:r>
        <w:rPr>
          <w:rFonts w:ascii="Times New Roman" w:hAnsi="Times New Roman"/>
          <w:i/>
        </w:rPr>
        <w:t>LAUDOS EXIGIDOS/ TABELA DO TECIDO</w:t>
      </w:r>
    </w:p>
    <w:tbl>
      <w:tblPr>
        <w:jc w:val="left"/>
        <w:tblInd w:type="dxa" w:w="-108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</w:tblPr>
      <w:tblGrid>
        <w:gridCol w:w="7822"/>
      </w:tblGrid>
      <w:tr>
        <w:trPr>
          <w:trHeight w:hRule="atLeast" w:val="706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 do tecido</w:t>
            </w:r>
          </w:p>
        </w:tc>
      </w:tr>
      <w:tr>
        <w:trPr>
          <w:trHeight w:hRule="atLeast" w:val="669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Tabela de Ensaios/Laudos</w:t>
            </w:r>
          </w:p>
        </w:tc>
      </w:tr>
      <w:tr>
        <w:trPr>
          <w:trHeight w:hRule="atLeast" w:val="489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Característica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Norma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Tolerância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Composição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20/05 e 20A/05 da AATCC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85% poliéster / 15% algodão 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386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Gramatura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10591/2008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260g/m²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à lavagem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105-C06-B1M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ao suar ácido e alcalino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105-E04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</w:tbl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  <w:t>- CALÇA</w:t>
      </w:r>
    </w:p>
    <w:p>
      <w:pPr>
        <w:pStyle w:val="style0"/>
        <w:jc w:val="center"/>
      </w:pPr>
      <w:r>
        <w:rPr>
          <w:rFonts w:ascii="Times New Roman" w:cs="Times New Roman" w:hAnsi="Times New Roman"/>
          <w:i/>
        </w:rPr>
        <w:t>LEIAUTE</w:t>
      </w:r>
    </w:p>
    <w:p>
      <w:pPr>
        <w:pStyle w:val="style0"/>
      </w:pPr>
      <w:r>
        <w:rPr>
          <w:rFonts w:ascii="Times New Roman" w:cs="Times New Roman" w:hAnsi="Times New Roman"/>
        </w:rPr>
        <w:drawing>
          <wp:anchor allowOverlap="1" behindDoc="0" distB="0" distL="0" distR="0" distT="0" layoutInCell="1" locked="0" relativeHeight="5" simplePos="0">
            <wp:simplePos x="0" y="0"/>
            <wp:positionH relativeFrom="character">
              <wp:posOffset>638810</wp:posOffset>
            </wp:positionH>
            <wp:positionV relativeFrom="line">
              <wp:posOffset>-4883150</wp:posOffset>
            </wp:positionV>
            <wp:extent cx="2878455" cy="4572000"/>
            <wp:effectExtent b="0" l="0" r="0" t="0"/>
            <wp:wrapSquare wrapText="bothSides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center"/>
      </w:pPr>
      <w:r>
        <w:rPr>
          <w:rFonts w:ascii="Times New Roman" w:hAnsi="Times New Roman"/>
          <w:i/>
        </w:rPr>
        <w:t>LAUDOS EXIGIDOS/TABELA DO TEDICO</w:t>
      </w:r>
    </w:p>
    <w:tbl>
      <w:tblPr>
        <w:jc w:val="left"/>
        <w:tblInd w:type="dxa" w:w="-108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</w:tblPr>
      <w:tblGrid>
        <w:gridCol w:w="7822"/>
      </w:tblGrid>
      <w:tr>
        <w:trPr>
          <w:trHeight w:hRule="atLeast" w:val="706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 do tecido</w:t>
            </w:r>
          </w:p>
        </w:tc>
      </w:tr>
      <w:tr>
        <w:trPr>
          <w:trHeight w:hRule="atLeast" w:val="669"/>
          <w:cantSplit w:val="false"/>
        </w:trPr>
        <w:tc>
          <w:tcPr>
            <w:tcW w:type="dxa" w:w="7822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Tabela de Ensaios/Laudos</w:t>
            </w:r>
          </w:p>
        </w:tc>
      </w:tr>
      <w:tr>
        <w:trPr>
          <w:trHeight w:hRule="atLeast" w:val="489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Característica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Norma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Especificação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Tolerância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Composição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20/05 e 20A/05 da AATCC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85% poliéster / 15% algodão 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386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Gramatura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10591/2008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260g/m²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+- 5%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à lavagem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105-C06-B1M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  <w:tr>
        <w:trPr>
          <w:trHeight w:hRule="atLeast" w:val="773"/>
          <w:cantSplit w:val="false"/>
        </w:trPr>
        <w:tc>
          <w:tcPr>
            <w:tcW w:type="dxa" w:w="168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Solidez da cor ao suar ácido e alcalino</w:t>
            </w:r>
          </w:p>
        </w:tc>
        <w:tc>
          <w:tcPr>
            <w:tcW w:type="dxa" w:w="200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NBR ISO 105-E04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Alteração 4</w:t>
            </w:r>
          </w:p>
        </w:tc>
        <w:tc>
          <w:tcPr>
            <w:tcW w:type="dxa" w:w="176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Mínima</w:t>
            </w:r>
          </w:p>
        </w:tc>
      </w:tr>
    </w:tbl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  <w:t>- MEIA ESCOLAR</w:t>
      </w:r>
    </w:p>
    <w:p>
      <w:pPr>
        <w:pStyle w:val="style0"/>
        <w:jc w:val="center"/>
      </w:pPr>
      <w:r>
        <w:rPr>
          <w:rFonts w:ascii="Times New Roman" w:cs="Times New Roman" w:hAnsi="Times New Roman"/>
          <w:i/>
        </w:rPr>
        <w:t>LEIAUTE</w:t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  <w:drawing>
          <wp:anchor allowOverlap="1" behindDoc="1" distB="0" distL="0" distR="0" distT="0" layoutInCell="1" locked="0" relativeHeight="6" simplePos="0">
            <wp:simplePos x="0" y="0"/>
            <wp:positionH relativeFrom="character">
              <wp:posOffset>554355</wp:posOffset>
            </wp:positionH>
            <wp:positionV relativeFrom="line">
              <wp:posOffset>-2259965</wp:posOffset>
            </wp:positionV>
            <wp:extent cx="2452370" cy="3784600"/>
            <wp:effectExtent b="0" l="0" r="0" t="0"/>
            <wp:wrapSquare wrapText="bothSides"/>
            <wp:docPr descr="MEIA2.jpg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EIA2.jpg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center"/>
      </w:pPr>
      <w:r>
        <w:rPr>
          <w:rFonts w:ascii="Times New Roman" w:hAnsi="Times New Roman"/>
          <w:i/>
        </w:rPr>
        <w:t>LAUDOS EXIGIDOS</w:t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  <w:jc w:val="both"/>
      </w:pPr>
      <w:r>
        <w:rPr>
          <w:rFonts w:ascii="Times New Roman" w:hAnsi="Times New Roman"/>
          <w:sz w:val="20"/>
          <w:szCs w:val="20"/>
        </w:rPr>
        <w:t>LAUDOS DE LABORATÓRIOS CREDITADOS PELO INMETRO</w:t>
      </w:r>
    </w:p>
    <w:p>
      <w:pPr>
        <w:pStyle w:val="style30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 xml:space="preserve">Laudo para Composição se aceita: </w:t>
      </w:r>
    </w:p>
    <w:p>
      <w:pPr>
        <w:pStyle w:val="style30"/>
        <w:jc w:val="both"/>
      </w:pPr>
      <w:r>
        <w:rPr>
          <w:rFonts w:ascii="Times New Roman" w:hAnsi="Times New Roman"/>
          <w:sz w:val="20"/>
          <w:szCs w:val="20"/>
        </w:rPr>
        <w:t>METODO: NORMA 20/05 e 20A/05 DA AATCC e NBR 13538:1995/11914:1992, respectivamente.</w:t>
      </w:r>
    </w:p>
    <w:p>
      <w:pPr>
        <w:pStyle w:val="style30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Laudo para Gramatura se aceita:</w:t>
      </w:r>
    </w:p>
    <w:p>
      <w:pPr>
        <w:pStyle w:val="style30"/>
        <w:jc w:val="both"/>
      </w:pPr>
      <w:r>
        <w:rPr>
          <w:rFonts w:ascii="Times New Roman" w:hAnsi="Times New Roman"/>
          <w:sz w:val="20"/>
          <w:szCs w:val="20"/>
        </w:rPr>
        <w:t>METODO: NBR 10591/08 - Determinação da gramatura de tecidos.</w:t>
      </w:r>
    </w:p>
    <w:p>
      <w:pPr>
        <w:pStyle w:val="style30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Laudo para encolhimento e alongamento se aceita:</w:t>
      </w:r>
    </w:p>
    <w:p>
      <w:pPr>
        <w:pStyle w:val="style30"/>
        <w:jc w:val="both"/>
      </w:pPr>
      <w:r>
        <w:rPr>
          <w:rFonts w:ascii="Times New Roman" w:hAnsi="Times New Roman"/>
          <w:sz w:val="20"/>
          <w:szCs w:val="20"/>
        </w:rPr>
        <w:t>METODO: NORMA NBR 10320/88 – Determinação das alterações Dimensionais planos e malhas – Lavagem em máquina Caseira Automática.</w:t>
      </w:r>
    </w:p>
    <w:p>
      <w:pPr>
        <w:pStyle w:val="style30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Laudo para resistência ao estouro:</w:t>
      </w:r>
    </w:p>
    <w:p>
      <w:pPr>
        <w:pStyle w:val="style30"/>
        <w:jc w:val="both"/>
      </w:pPr>
      <w:r>
        <w:rPr>
          <w:rFonts w:ascii="Times New Roman" w:hAnsi="Times New Roman"/>
          <w:sz w:val="20"/>
          <w:szCs w:val="20"/>
        </w:rPr>
        <w:t>METODO: NORMA NBR 13384/95 – Equipamento utilizado: Mullentester.</w:t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25"/>
      </w:pPr>
      <w:r>
        <w:rPr>
          <w:rFonts w:ascii="Times New Roman" w:cs="Times New Roman" w:hAnsi="Times New Roman"/>
        </w:rPr>
        <w:t>- TÊNIS ESCOLAR</w:t>
      </w:r>
    </w:p>
    <w:p>
      <w:pPr>
        <w:sectPr>
          <w:type w:val="continuous"/>
          <w:pgSz w:h="11906" w:orient="landscape" w:w="16838"/>
          <w:pgMar w:bottom="1701" w:footer="0" w:gutter="0" w:header="708" w:left="1417" w:right="1417" w:top="1701"/>
          <w:formProt w:val="false"/>
          <w:textDirection w:val="lrTb"/>
          <w:docGrid w:charSpace="4096" w:linePitch="360" w:type="default"/>
        </w:sectPr>
      </w:pPr>
    </w:p>
    <w:p>
      <w:pPr>
        <w:sectPr>
          <w:type w:val="continuous"/>
          <w:pgSz w:h="16838" w:w="11906"/>
          <w:pgMar w:bottom="1134" w:footer="0" w:gutter="0" w:header="1134" w:left="1134" w:right="1134" w:top="2900"/>
          <w:formProt w:val="false"/>
          <w:textDirection w:val="lrTb"/>
        </w:sect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i/>
        </w:rPr>
        <w:t>LEIAUTE</w:t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  <w:drawing>
          <wp:anchor allowOverlap="1" behindDoc="0" distB="0" distL="0" distR="0" distT="0" layoutInCell="1" locked="0" relativeHeight="7" simplePos="0">
            <wp:simplePos x="0" y="0"/>
            <wp:positionH relativeFrom="character">
              <wp:posOffset>43815</wp:posOffset>
            </wp:positionH>
            <wp:positionV relativeFrom="line">
              <wp:posOffset>535305</wp:posOffset>
            </wp:positionV>
            <wp:extent cx="3946525" cy="2200910"/>
            <wp:effectExtent b="0" l="0" r="0" t="0"/>
            <wp:wrapSquare wrapText="bothSides"/>
            <wp:docPr descr="Sem título1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em título1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  <w:drawing>
          <wp:anchor allowOverlap="1" behindDoc="0" distB="0" distL="0" distR="0" distT="0" layoutInCell="1" locked="0" relativeHeight="8" simplePos="0">
            <wp:simplePos x="0" y="0"/>
            <wp:positionH relativeFrom="character">
              <wp:posOffset>2680335</wp:posOffset>
            </wp:positionH>
            <wp:positionV relativeFrom="line">
              <wp:posOffset>360045</wp:posOffset>
            </wp:positionV>
            <wp:extent cx="4159250" cy="2253615"/>
            <wp:effectExtent b="0" l="0" r="0" t="0"/>
            <wp:wrapSquare wrapText="bothSides"/>
            <wp:docPr descr="Sem título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em título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30"/>
        <w:spacing w:after="0" w:before="0" w:line="100" w:lineRule="atLeast"/>
        <w:ind w:hanging="0" w:left="0" w:right="0"/>
        <w:contextualSpacing w:val="false"/>
        <w:jc w:val="both"/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eastAsia="Calibri" w:hAnsi="Times New Roman"/>
          <w:i/>
          <w:sz w:val="24"/>
          <w:szCs w:val="24"/>
        </w:rPr>
      </w:r>
    </w:p>
    <w:p>
      <w:pPr>
        <w:sectPr>
          <w:type w:val="continuous"/>
          <w:pgSz w:h="16838" w:w="11906"/>
          <w:pgMar w:bottom="1134" w:footer="0" w:gutter="0" w:header="1134" w:left="1134" w:right="1134" w:top="2900"/>
          <w:formProt w:val="false"/>
          <w:textDirection w:val="lrTb"/>
        </w:sectPr>
      </w:pPr>
    </w:p>
    <w:p>
      <w:pPr>
        <w:pStyle w:val="style0"/>
        <w:jc w:val="center"/>
      </w:pPr>
      <w:r>
        <w:rPr>
          <w:rFonts w:ascii="Times New Roman" w:cs="Times New Roman" w:eastAsia="Calibri" w:hAnsi="Times New Roman"/>
          <w:i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eastAsia="Calibri" w:hAnsi="Times New Roman"/>
          <w:i/>
          <w:sz w:val="24"/>
          <w:szCs w:val="24"/>
        </w:rPr>
        <w:t>LAUDOS EXIGIDOS PARA ATESTAR QUALIDADE DA MATERIA PRIMA E CONFORTO DO CALÇADO</w:t>
      </w:r>
    </w:p>
    <w:tbl>
      <w:tblPr>
        <w:jc w:val="left"/>
        <w:tblInd w:type="dxa" w:w="-108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3793"/>
        <w:gridCol w:w="2228"/>
        <w:gridCol w:w="1742"/>
      </w:tblGrid>
      <w:tr>
        <w:trPr>
          <w:trHeight w:hRule="atLeast" w:val="792"/>
          <w:cantSplit w:val="false"/>
        </w:trPr>
        <w:tc>
          <w:tcPr>
            <w:tcW w:type="dxa" w:w="37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MATERIA PRIMA</w:t>
            </w:r>
          </w:p>
        </w:tc>
        <w:tc>
          <w:tcPr>
            <w:tcW w:type="dxa" w:w="222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ENSAIOS</w:t>
            </w:r>
          </w:p>
        </w:tc>
        <w:tc>
          <w:tcPr>
            <w:tcW w:type="dxa" w:w="17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RESULTADO MÍNIMO ESPERADO</w:t>
            </w:r>
          </w:p>
        </w:tc>
      </w:tr>
      <w:tr>
        <w:trPr>
          <w:trHeight w:hRule="atLeast" w:val="370"/>
          <w:cantSplit w:val="false"/>
        </w:trPr>
        <w:tc>
          <w:tcPr>
            <w:tcW w:type="dxa" w:w="37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LONA JÁ UNIDA À SARJA</w:t>
            </w:r>
          </w:p>
        </w:tc>
        <w:tc>
          <w:tcPr>
            <w:tcW w:type="dxa" w:w="222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10591/08</w:t>
            </w:r>
          </w:p>
        </w:tc>
        <w:tc>
          <w:tcPr>
            <w:tcW w:type="dxa" w:w="17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470gr/m² ≥</w:t>
            </w:r>
          </w:p>
        </w:tc>
      </w:tr>
      <w:tr>
        <w:trPr>
          <w:trHeight w:hRule="atLeast" w:val="393"/>
          <w:cantSplit w:val="false"/>
        </w:trPr>
        <w:tc>
          <w:tcPr>
            <w:tcW w:type="dxa" w:w="37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LAMINADO SINTÉTICO</w:t>
            </w:r>
          </w:p>
        </w:tc>
        <w:tc>
          <w:tcPr>
            <w:tcW w:type="dxa" w:w="222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14554/08</w:t>
            </w:r>
          </w:p>
        </w:tc>
        <w:tc>
          <w:tcPr>
            <w:tcW w:type="dxa" w:w="17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750gr/m² ≥</w:t>
            </w:r>
          </w:p>
        </w:tc>
      </w:tr>
      <w:tr>
        <w:trPr>
          <w:trHeight w:hRule="atLeast" w:val="370"/>
          <w:cantSplit w:val="false"/>
        </w:trPr>
        <w:tc>
          <w:tcPr>
            <w:tcW w:type="dxa" w:w="37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LAMINADO SINTÉTICO</w:t>
            </w:r>
          </w:p>
        </w:tc>
        <w:tc>
          <w:tcPr>
            <w:tcW w:type="dxa" w:w="222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14099/08</w:t>
            </w:r>
          </w:p>
        </w:tc>
        <w:tc>
          <w:tcPr>
            <w:tcW w:type="dxa" w:w="17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1,3mm ≥</w:t>
            </w:r>
          </w:p>
        </w:tc>
      </w:tr>
      <w:tr>
        <w:trPr>
          <w:trHeight w:hRule="atLeast" w:val="393"/>
          <w:cantSplit w:val="false"/>
        </w:trPr>
        <w:tc>
          <w:tcPr>
            <w:tcW w:type="dxa" w:w="37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RESINA TERMOPLÁSTICA</w:t>
            </w:r>
          </w:p>
        </w:tc>
        <w:tc>
          <w:tcPr>
            <w:tcW w:type="dxa" w:w="222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14099/08</w:t>
            </w:r>
          </w:p>
        </w:tc>
        <w:tc>
          <w:tcPr>
            <w:tcW w:type="dxa" w:w="17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0,50mm ≥</w:t>
            </w:r>
          </w:p>
        </w:tc>
      </w:tr>
      <w:tr>
        <w:trPr>
          <w:trHeight w:hRule="atLeast" w:val="370"/>
          <w:cantSplit w:val="false"/>
        </w:trPr>
        <w:tc>
          <w:tcPr>
            <w:tcW w:type="dxa" w:w="37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REFORÇO DO CABEDAL</w:t>
            </w:r>
          </w:p>
        </w:tc>
        <w:tc>
          <w:tcPr>
            <w:tcW w:type="dxa" w:w="222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10591/08</w:t>
            </w:r>
          </w:p>
        </w:tc>
        <w:tc>
          <w:tcPr>
            <w:tcW w:type="dxa" w:w="17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80gr/m² ≥</w:t>
            </w:r>
          </w:p>
        </w:tc>
      </w:tr>
      <w:tr>
        <w:trPr>
          <w:trHeight w:hRule="atLeast" w:val="393"/>
          <w:cantSplit w:val="false"/>
        </w:trPr>
        <w:tc>
          <w:tcPr>
            <w:tcW w:type="dxa" w:w="37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NYLON</w:t>
            </w:r>
          </w:p>
        </w:tc>
        <w:tc>
          <w:tcPr>
            <w:tcW w:type="dxa" w:w="222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10591/08</w:t>
            </w:r>
          </w:p>
        </w:tc>
        <w:tc>
          <w:tcPr>
            <w:tcW w:type="dxa" w:w="17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120gr/m² ≥</w:t>
            </w:r>
          </w:p>
        </w:tc>
      </w:tr>
      <w:tr>
        <w:trPr>
          <w:trHeight w:hRule="atLeast" w:val="393"/>
          <w:cantSplit w:val="false"/>
        </w:trPr>
        <w:tc>
          <w:tcPr>
            <w:tcW w:type="dxa" w:w="37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PLACA DE EVA</w:t>
            </w:r>
          </w:p>
        </w:tc>
        <w:tc>
          <w:tcPr>
            <w:tcW w:type="dxa" w:w="222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14099/08</w:t>
            </w:r>
          </w:p>
        </w:tc>
        <w:tc>
          <w:tcPr>
            <w:tcW w:type="dxa" w:w="17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3,0mm ≥</w:t>
            </w:r>
          </w:p>
        </w:tc>
      </w:tr>
      <w:tr>
        <w:trPr>
          <w:trHeight w:hRule="atLeast" w:val="370"/>
          <w:cantSplit w:val="false"/>
        </w:trPr>
        <w:tc>
          <w:tcPr>
            <w:tcW w:type="dxa" w:w="37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BORRACHA SOLADO E ENTRESSOLA</w:t>
            </w:r>
          </w:p>
        </w:tc>
        <w:tc>
          <w:tcPr>
            <w:tcW w:type="dxa" w:w="222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14454/07</w:t>
            </w:r>
          </w:p>
        </w:tc>
        <w:tc>
          <w:tcPr>
            <w:tcW w:type="dxa" w:w="17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≤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65</w:t>
            </w:r>
          </w:p>
        </w:tc>
      </w:tr>
      <w:tr>
        <w:trPr>
          <w:trHeight w:hRule="atLeast" w:val="418"/>
          <w:cantSplit w:val="false"/>
        </w:trPr>
        <w:tc>
          <w:tcPr>
            <w:tcW w:type="dxa" w:w="37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BORRACHASOLADO E ENTRESSOLA</w:t>
            </w:r>
          </w:p>
        </w:tc>
        <w:tc>
          <w:tcPr>
            <w:tcW w:type="dxa" w:w="222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15190/05</w:t>
            </w:r>
          </w:p>
        </w:tc>
        <w:tc>
          <w:tcPr>
            <w:tcW w:type="dxa" w:w="17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right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≤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250mm³</w:t>
            </w:r>
          </w:p>
        </w:tc>
      </w:tr>
    </w:tbl>
    <w:p>
      <w:pPr>
        <w:pStyle w:val="style0"/>
      </w:pPr>
      <w:r>
        <w:rPr>
          <w:rFonts w:ascii="Times New Roman" w:cs="Times New Roman" w:hAnsi="Times New Roman"/>
        </w:rPr>
      </w:r>
    </w:p>
    <w:tbl>
      <w:tblPr>
        <w:jc w:val="left"/>
        <w:tblInd w:type="dxa" w:w="-108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4218"/>
        <w:gridCol w:w="1985"/>
      </w:tblGrid>
      <w:tr>
        <w:trPr>
          <w:trHeight w:hRule="atLeast" w:val="794"/>
          <w:cantSplit w:val="false"/>
        </w:trPr>
        <w:tc>
          <w:tcPr>
            <w:tcW w:type="dxa" w:w="42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CALÇADO PRONTO</w:t>
            </w:r>
          </w:p>
        </w:tc>
        <w:tc>
          <w:tcPr>
            <w:tcW w:type="dxa" w:w="19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ENSAIOS</w:t>
            </w:r>
          </w:p>
        </w:tc>
      </w:tr>
      <w:tr>
        <w:trPr>
          <w:trHeight w:hRule="atLeast" w:val="493"/>
          <w:cantSplit w:val="false"/>
        </w:trPr>
        <w:tc>
          <w:tcPr>
            <w:tcW w:type="dxa" w:w="42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MASSA DO CALÇADO </w:t>
            </w:r>
          </w:p>
        </w:tc>
        <w:tc>
          <w:tcPr>
            <w:tcW w:type="dxa" w:w="19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14835/13</w:t>
            </w:r>
          </w:p>
        </w:tc>
      </w:tr>
      <w:tr>
        <w:trPr>
          <w:trHeight w:hRule="atLeast" w:val="493"/>
          <w:cantSplit w:val="false"/>
        </w:trPr>
        <w:tc>
          <w:tcPr>
            <w:tcW w:type="dxa" w:w="42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DISTRIBUIÇÃO DE PRESSÃO PLANTAR </w:t>
            </w:r>
          </w:p>
        </w:tc>
        <w:tc>
          <w:tcPr>
            <w:tcW w:type="dxa" w:w="19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ABNTNBR 14836/14  </w:t>
            </w:r>
          </w:p>
        </w:tc>
      </w:tr>
      <w:tr>
        <w:trPr>
          <w:trHeight w:hRule="atLeast" w:val="493"/>
          <w:cantSplit w:val="false"/>
        </w:trPr>
        <w:tc>
          <w:tcPr>
            <w:tcW w:type="dxa" w:w="42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TEMPERATURA INTERNA DO CALÇADO </w:t>
            </w:r>
          </w:p>
        </w:tc>
        <w:tc>
          <w:tcPr>
            <w:tcW w:type="dxa" w:w="19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14837/11</w:t>
            </w:r>
          </w:p>
        </w:tc>
      </w:tr>
      <w:tr>
        <w:trPr>
          <w:trHeight w:hRule="atLeast" w:val="493"/>
          <w:cantSplit w:val="false"/>
        </w:trPr>
        <w:tc>
          <w:tcPr>
            <w:tcW w:type="dxa" w:w="42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ÍNDICE DE AMORTECIMENTO DO CALÇADO </w:t>
            </w:r>
          </w:p>
        </w:tc>
        <w:tc>
          <w:tcPr>
            <w:tcW w:type="dxa" w:w="19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14838/11</w:t>
            </w:r>
          </w:p>
        </w:tc>
      </w:tr>
      <w:tr>
        <w:trPr>
          <w:trHeight w:hRule="atLeast" w:val="493"/>
          <w:cantSplit w:val="false"/>
        </w:trPr>
        <w:tc>
          <w:tcPr>
            <w:tcW w:type="dxa" w:w="42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ÍNDICE DE PRONAÇÃO DO CALÇADO</w:t>
            </w:r>
          </w:p>
        </w:tc>
        <w:tc>
          <w:tcPr>
            <w:tcW w:type="dxa" w:w="19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14839/13</w:t>
            </w:r>
          </w:p>
        </w:tc>
      </w:tr>
      <w:tr>
        <w:trPr>
          <w:trHeight w:hRule="atLeast" w:val="493"/>
          <w:cantSplit w:val="false"/>
        </w:trPr>
        <w:tc>
          <w:tcPr>
            <w:tcW w:type="dxa" w:w="42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PERCEPÇÃO DE CALCE; MARCAS E LESÕES</w:t>
            </w:r>
          </w:p>
        </w:tc>
        <w:tc>
          <w:tcPr>
            <w:tcW w:type="dxa" w:w="19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14840/11</w:t>
            </w:r>
          </w:p>
        </w:tc>
      </w:tr>
      <w:tr>
        <w:trPr>
          <w:trHeight w:hRule="atLeast" w:val="493"/>
          <w:cantSplit w:val="false"/>
        </w:trPr>
        <w:tc>
          <w:tcPr>
            <w:tcW w:type="dxa" w:w="42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CONFORTO DO CALÇADO </w:t>
            </w:r>
          </w:p>
        </w:tc>
        <w:tc>
          <w:tcPr>
            <w:tcW w:type="dxa" w:w="19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ABNTNBR 14834/11</w:t>
            </w:r>
          </w:p>
        </w:tc>
      </w:tr>
    </w:tbl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rFonts w:ascii="Times New Roman" w:cs="Times New Roman" w:hAnsi="Times New Roman"/>
        </w:rPr>
      </w:r>
    </w:p>
    <w:p>
      <w:pPr>
        <w:sectPr>
          <w:type w:val="continuous"/>
          <w:pgSz w:h="16838" w:w="11906"/>
          <w:pgMar w:bottom="1134" w:footer="0" w:gutter="0" w:header="1134" w:left="1134" w:right="1134" w:top="2900"/>
          <w:formProt w:val="false"/>
          <w:textDirection w:val="lrTb"/>
        </w:sectPr>
      </w:pPr>
    </w:p>
    <w:tbl>
      <w:tblPr>
        <w:jc w:val="left"/>
        <w:tblInd w:type="dxa" w:w="-108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</w:tblPr>
      <w:tblGrid>
        <w:gridCol w:w="9581"/>
      </w:tblGrid>
      <w:tr>
        <w:trPr>
          <w:trHeight w:hRule="atLeast" w:val="429"/>
          <w:cantSplit w:val="false"/>
        </w:trPr>
        <w:tc>
          <w:tcPr>
            <w:tcW w:type="dxa" w:w="9581"/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RIP STOP QUADRADO 6X6</w:t>
            </w:r>
          </w:p>
        </w:tc>
      </w:tr>
      <w:tr>
        <w:trPr>
          <w:trHeight w:hRule="atLeast" w:val="324"/>
          <w:cantSplit w:val="false"/>
        </w:trPr>
        <w:tc>
          <w:tcPr>
            <w:tcW w:type="dxa" w:w="283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MÉTODO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NORMA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EQUIPAMENTO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RESULTADO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GRAMATURA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ABNT NBR 10591/2008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BALANÇA MICRONAL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427,22 G/M²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ESPESSURA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ABNT NBR 13371/2005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MICRÕMETRO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0,48 MM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TÍTULO DO FIO</w:t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TRAMA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ABNT NBR 13216/1994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BALANÇA SPINLAB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DTEX:  241,42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DENIER: 217,28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CV % 0,47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  <w:lang w:val="en-US"/>
              </w:rPr>
              <w:t>TRAMA RIP STOP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  <w:lang w:val="en-US"/>
              </w:rPr>
              <w:t>ABNT NBR 13216/1994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BALANÇA SPINLAB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DTEX: 230,24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DENIER:  207,22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CV % 1,00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URDUME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ABNT NBR 13216/1994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BALANÇA SPINLAB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TEX: 18,89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DTEX: 188,92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DENIER: 170,03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CV % 0,86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ABRASÃO</w:t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ASTM D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ABNT NBR 3884/2009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ABRASÔMETRO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6.000 CICLOS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PILLING (MÉTODO CAIXA)</w:t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ISO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12945-1/2000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PILLING / TESTER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NOTA: 5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NÃO HOUVE MUDANÇAS NA SUPERFÍCIE DO TECIDO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RESISTÊNCIA AO RASGO</w:t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RESISTÊNCIA AO RASGO TRAMA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ASTM D 1424/2009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DINAMÔMETRO ELMENDORF COM CAPACIDADE DE 1600G A 6400G COM GARRAS MANUAIS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4800,00 G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4,80 KGF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47,10 N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4,42 CV%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RESISTÊNCIA AO RASGO URDUME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ASTM D 1424/2009</w:t>
            </w:r>
          </w:p>
          <w:p>
            <w:pPr>
              <w:pStyle w:val="style29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DINAMÔMETRO ELMENDORF COM CAPACIDADE DE 1600G A 6400G COM GARRAS MANUAIS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5171,20 G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5,17 KGF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50,74 N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5,13 CV%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RESISTÊNCIA À TRAÇÃO E ALONGAMENTO DE TECIDOS</w:t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RESISTÊNCIA À TRAÇÃO TRAMA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ABNT NBR 11912/2016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EMIC DL2000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DISTÂNCIA ENTRE GARRAS (200 MM)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CONDIÇÃO DO CORPO DE PROVA: CONDICIONADO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94,92 KGF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930,9 N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93,09 DAN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CV: 3,42  %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RESISTÊNCIA À TRAÇÃO E ALONGAMENTO DE TECIDOS</w:t>
            </w:r>
          </w:p>
          <w:p>
            <w:pPr>
              <w:pStyle w:val="style29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RESISTÊNCIA À TRAÇÃO TRAMA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ABNT NBR 11912/2016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EMIC DL2000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DISTÂNCIA ENTRE GARRAS (200 MM)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CONDIÇÃO DO CORPO DE PROVA: CONDICIONADO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94,92 KGF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930,9 N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93,09 DAN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CV: 3,42  %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ALONGAMENTO TRAMA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ABNT NBR 11912/2016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EMIC DL2000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DISTÂNCIA ENTRE GARRAS (200 MM)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CONDIÇÃO DO CORPO DE PROVA: CONDICIONADO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22,27 %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CV: 3,55 %</w:t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RESISTÊNCIA À TRAÇÃO URDUME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ABNT NBR 11912/2016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EMIC DL2000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DISTÂNCIA ENTRE GARRAS (200 MM)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CONDIÇÃO DO CORPO DE PROVA: CONDICIONADO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122,0 KFG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1197 N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119,70 DAN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CV: 2,79 %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</w:tr>
      <w:tr>
        <w:trPr>
          <w:trHeight w:hRule="atLeast" w:val="429"/>
          <w:cantSplit w:val="false"/>
        </w:trPr>
        <w:tc>
          <w:tcPr>
            <w:tcW w:type="dxa" w:w="2833"/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  <w:tc>
          <w:tcPr>
            <w:tcW w:type="dxa" w:w="204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ALONGAMENTO URDUME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ABNT NBR 11912/2016</w:t>
            </w:r>
          </w:p>
        </w:tc>
        <w:tc>
          <w:tcPr>
            <w:tcW w:type="dxa" w:w="213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EMIC DL2000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DISTÂNCIA ENTRE GARRAS (200 MM)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CONDIÇÃO DO CORPO DE PROVA: CONDICIONADO</w:t>
            </w:r>
          </w:p>
        </w:tc>
        <w:tc>
          <w:tcPr>
            <w:tcW w:type="dxa" w:w="257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35,68 %</w:t>
            </w:r>
          </w:p>
          <w:p>
            <w:pPr>
              <w:sectPr>
                <w:type w:val="continuous"/>
                <w:pgSz w:h="16838" w:w="11906"/>
                <w:pgMar w:bottom="1134" w:footer="0" w:gutter="0" w:header="1134" w:left="1134" w:right="1134" w:top="2900"/>
                <w:pgNumType w:fmt="decimal"/>
                <w:formProt w:val="false"/>
                <w:textDirection w:val="lrTb"/>
              </w:sect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CV: 3,22 %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</w:tr>
    </w:tbl>
    <w:p>
      <w:pPr>
        <w:sectPr>
          <w:type w:val="nextPage"/>
          <w:pgSz w:h="16838" w:w="11906"/>
          <w:pgMar w:bottom="1418" w:footer="0" w:gutter="0" w:header="0" w:left="1701" w:right="1701" w:top="1418"/>
          <w:pgNumType w:fmt="decimal"/>
          <w:formProt w:val="false"/>
          <w:textDirection w:val="lrTb"/>
          <w:docGrid w:charSpace="4096" w:linePitch="360" w:type="default"/>
        </w:sectPr>
        <w:pStyle w:val="style0"/>
        <w:jc w:val="center"/>
      </w:pPr>
      <w:r>
        <w:rPr>
          <w:rFonts w:ascii="Times New Roman" w:cs="Times New Roman" w:eastAsia="Calibri" w:hAnsi="Times New Roman"/>
          <w:i/>
          <w:sz w:val="24"/>
          <w:szCs w:val="24"/>
          <w:lang w:eastAsia="pt-BR"/>
        </w:rPr>
        <w:t>LAUDOS DA MOCHILA ESCOLAR</w:t>
      </w:r>
    </w:p>
    <w:p>
      <w:pPr>
        <w:sectPr>
          <w:headerReference r:id="rId12" w:type="default"/>
          <w:type w:val="nextPage"/>
          <w:pgSz w:h="16838" w:w="11906"/>
          <w:pgMar w:bottom="1134" w:footer="0" w:gutter="0" w:header="1134" w:left="1134" w:right="1134" w:top="2900"/>
          <w:pgNumType w:fmt="decimal"/>
          <w:formProt w:val="false"/>
          <w:textDirection w:val="lrTb"/>
        </w:sectPr>
        <w:pStyle w:val="style0"/>
      </w:pPr>
      <w:r>
        <w:rPr>
          <w:rFonts w:ascii="Times New Roman" w:cs="Times New Roman" w:hAnsi="Times New Roman"/>
          <w:i/>
          <w:sz w:val="2"/>
          <w:szCs w:val="2"/>
        </w:rPr>
      </w:r>
    </w:p>
    <w:tbl>
      <w:tblPr>
        <w:jc w:val="left"/>
        <w:tblInd w:type="dxa" w:w="-108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</w:tblPr>
      <w:tblGrid>
        <w:gridCol w:w="9606"/>
      </w:tblGrid>
      <w:tr>
        <w:trPr>
          <w:trHeight w:hRule="atLeast" w:val="422"/>
          <w:cantSplit w:val="false"/>
        </w:trPr>
        <w:tc>
          <w:tcPr>
            <w:tcW w:type="dxa" w:w="9606"/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RIP STOP QUADRADO 6X6</w:t>
            </w:r>
          </w:p>
        </w:tc>
      </w:tr>
      <w:tr>
        <w:trPr>
          <w:trHeight w:hRule="atLeast" w:val="261"/>
          <w:cantSplit w:val="false"/>
        </w:trPr>
        <w:tc>
          <w:tcPr>
            <w:tcW w:type="dxa" w:w="22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MÉTODO</w:t>
            </w:r>
          </w:p>
        </w:tc>
        <w:tc>
          <w:tcPr>
            <w:tcW w:type="dxa" w:w="123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NORMA</w:t>
            </w:r>
          </w:p>
        </w:tc>
        <w:tc>
          <w:tcPr>
            <w:tcW w:type="dxa" w:w="612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RESULTADO</w:t>
            </w:r>
          </w:p>
        </w:tc>
      </w:tr>
      <w:tr>
        <w:trPr>
          <w:trHeight w:hRule="atLeast" w:val="422"/>
          <w:cantSplit w:val="false"/>
        </w:trPr>
        <w:tc>
          <w:tcPr>
            <w:tcW w:type="dxa" w:w="22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b/>
                <w:sz w:val="14"/>
                <w:szCs w:val="14"/>
              </w:rPr>
              <w:t>ANÁLISE QUALITATIVA E QUANTITATIVA DE FIBRAS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  <w:tc>
          <w:tcPr>
            <w:tcW w:type="dxa" w:w="123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AATCC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20:2013 E 20A:2014</w:t>
            </w:r>
          </w:p>
        </w:tc>
        <w:tc>
          <w:tcPr>
            <w:tcW w:type="dxa" w:w="612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POLIÉSTER: 93,90 %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  <w:t>POLIAMIDA: 6,10 %</w:t>
            </w:r>
          </w:p>
          <w:p>
            <w:pPr>
              <w:pStyle w:val="style29"/>
              <w:jc w:val="center"/>
            </w:pPr>
            <w:r>
              <w:rPr>
                <w:rFonts w:ascii="Times New Roman" w:cs="Times New Roman" w:hAnsi="Times New Roman"/>
                <w:sz w:val="14"/>
                <w:szCs w:val="14"/>
              </w:rPr>
            </w:r>
          </w:p>
        </w:tc>
      </w:tr>
    </w:tbl>
    <w:p>
      <w:pPr>
        <w:pStyle w:val="style0"/>
      </w:pPr>
      <w:r>
        <w:rPr/>
      </w:r>
    </w:p>
    <w:sectPr>
      <w:headerReference r:id="rId13" w:type="default"/>
      <w:type w:val="nextPage"/>
      <w:pgSz w:h="16838" w:w="11906"/>
      <w:pgMar w:bottom="1134" w:footer="0" w:gutter="0" w:header="1134" w:left="1134" w:right="1134" w:top="290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80"/>
    <w:family w:val="modern"/>
    <w:pitch w:val="fixed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spacing w:line="100" w:lineRule="atLeast"/>
      <w:ind w:hanging="0" w:left="1134" w:right="0"/>
    </w:pPr>
    <w:r>
      <w:rPr>
        <w:rFonts w:ascii="Times New Roman" w:cs="Times New Roman" w:hAnsi="Times New Roman"/>
        <w:sz w:val="36"/>
        <w:szCs w:val="36"/>
      </w:rPr>
    </w:r>
  </w:p>
  <w:p>
    <w:pPr>
      <w:pStyle w:val="style0"/>
      <w:spacing w:line="100" w:lineRule="atLeast"/>
      <w:ind w:hanging="0" w:left="1134" w:right="0"/>
    </w:pPr>
    <w:r>
      <w:rPr>
        <w:rFonts w:ascii="Times New Roman" w:cs="Times New Roman" w:hAnsi="Times New Roman"/>
        <w:sz w:val="36"/>
        <w:szCs w:val="36"/>
      </w:rPr>
      <w:t>Estado do Rio de Janeiro</w:t>
      <w:br/>
    </w:r>
    <w:r>
      <w:rPr>
        <w:rFonts w:ascii="Times New Roman" w:cs="Times New Roman" w:hAnsi="Times New Roman"/>
        <w:b/>
        <w:sz w:val="36"/>
        <w:szCs w:val="36"/>
      </w:rPr>
      <w:t>Prefeitura Municipal de Itaboraí</w:t>
      <w:drawing>
        <wp:anchor allowOverlap="1" behindDoc="0" distB="0" distL="0" distR="0" distT="0" layoutInCell="1" locked="0" relativeHeight="1" simplePos="0">
          <wp:simplePos x="0" y="0"/>
          <wp:positionH relativeFrom="character">
            <wp:posOffset>-17780</wp:posOffset>
          </wp:positionH>
          <wp:positionV relativeFrom="line">
            <wp:posOffset>-34925</wp:posOffset>
          </wp:positionV>
          <wp:extent cx="653415" cy="646430"/>
          <wp:effectExtent b="0" l="0" r="0" t="0"/>
          <wp:wrapSquare wrapText="bothSides"/>
          <wp:docPr descr="Brasão.JPG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Brasão.JPG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25"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spacing w:line="100" w:lineRule="atLeast"/>
      <w:ind w:hanging="0" w:left="1134" w:right="0"/>
    </w:pPr>
    <w:r>
      <w:rPr>
        <w:rFonts w:ascii="Times New Roman" w:cs="Times New Roman" w:hAnsi="Times New Roman"/>
        <w:sz w:val="36"/>
        <w:szCs w:val="36"/>
      </w:rPr>
    </w:r>
  </w:p>
  <w:p>
    <w:pPr>
      <w:pStyle w:val="style0"/>
      <w:spacing w:line="100" w:lineRule="atLeast"/>
      <w:ind w:hanging="0" w:left="1134" w:right="0"/>
    </w:pPr>
    <w:r>
      <w:rPr>
        <w:rFonts w:ascii="Times New Roman" w:cs="Times New Roman" w:hAnsi="Times New Roman"/>
        <w:sz w:val="36"/>
        <w:szCs w:val="36"/>
      </w:rPr>
      <w:t xml:space="preserve"> </w:t>
    </w:r>
    <w:r>
      <w:rPr>
        <w:rFonts w:ascii="Times New Roman" w:cs="Times New Roman" w:hAnsi="Times New Roman"/>
        <w:sz w:val="36"/>
        <w:szCs w:val="36"/>
      </w:rPr>
      <w:br/>
    </w:r>
  </w:p>
  <w:p>
    <w:pPr>
      <w:pStyle w:val="style25"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spacing w:line="100" w:lineRule="atLeast"/>
      <w:ind w:hanging="0" w:left="1134" w:right="0"/>
    </w:pPr>
    <w:r>
      <w:rPr>
        <w:rFonts w:ascii="Times New Roman" w:cs="Times New Roman" w:hAnsi="Times New Roman"/>
        <w:sz w:val="36"/>
        <w:szCs w:val="36"/>
      </w:rPr>
    </w:r>
  </w:p>
  <w:p>
    <w:pPr>
      <w:pStyle w:val="style0"/>
      <w:spacing w:line="100" w:lineRule="atLeast"/>
      <w:ind w:hanging="0" w:left="1134" w:right="0"/>
    </w:pPr>
    <w:r>
      <w:rPr>
        <w:rFonts w:ascii="Times New Roman" w:cs="Times New Roman" w:hAnsi="Times New Roman"/>
        <w:sz w:val="36"/>
        <w:szCs w:val="36"/>
      </w:rPr>
      <w:t xml:space="preserve"> </w:t>
    </w:r>
    <w:r>
      <w:rPr>
        <w:rFonts w:ascii="Times New Roman" w:cs="Times New Roman" w:hAnsi="Times New Roman"/>
        <w:sz w:val="36"/>
        <w:szCs w:val="36"/>
      </w:rPr>
      <w:br/>
    </w:r>
  </w:p>
  <w:p>
    <w:pPr>
      <w:pStyle w:val="style25"/>
    </w:pPr>
    <w:r>
      <w:rPr/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"/>
      <w:lvlJc w:val="left"/>
      <w:pPr>
        <w:ind w:hanging="360" w:left="720"/>
      </w:pPr>
      <w:rPr>
        <w:rFonts w:ascii="Wingdings" w:cs="Wingdings" w:hAnsi="Wingdings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0"/>
  <w:defaultTabStop w:val="708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pt-BR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exto de balão Char"/>
    <w:basedOn w:val="style15"/>
    <w:next w:val="style18"/>
    <w:rPr>
      <w:rFonts w:ascii="Tahoma" w:cs="Tahoma" w:hAnsi="Tahoma"/>
      <w:sz w:val="16"/>
      <w:szCs w:val="16"/>
    </w:rPr>
  </w:style>
  <w:style w:styleId="style19" w:type="character">
    <w:name w:val="ListLabel 1"/>
    <w:next w:val="style19"/>
    <w:rPr>
      <w:rFonts w:cs="Courier New"/>
    </w:rPr>
  </w:style>
  <w:style w:styleId="style20" w:type="paragraph">
    <w:name w:val="Título"/>
    <w:basedOn w:val="style0"/>
    <w:next w:val="style21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1" w:type="paragraph">
    <w:name w:val="Corpo de texto"/>
    <w:basedOn w:val="style0"/>
    <w:next w:val="style21"/>
    <w:pPr>
      <w:spacing w:after="120" w:before="0"/>
      <w:contextualSpacing w:val="false"/>
    </w:pPr>
    <w:rPr/>
  </w:style>
  <w:style w:styleId="style22" w:type="paragraph">
    <w:name w:val="Lista"/>
    <w:basedOn w:val="style21"/>
    <w:next w:val="style22"/>
    <w:pPr/>
    <w:rPr>
      <w:rFonts w:cs="Mangal"/>
    </w:rPr>
  </w:style>
  <w:style w:styleId="style23" w:type="paragraph">
    <w:name w:val="Legenda"/>
    <w:basedOn w:val="style0"/>
    <w:next w:val="style23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4" w:type="paragraph">
    <w:name w:val="Índice"/>
    <w:basedOn w:val="style0"/>
    <w:next w:val="style24"/>
    <w:pPr>
      <w:suppressLineNumbers/>
    </w:pPr>
    <w:rPr>
      <w:rFonts w:cs="Mangal"/>
    </w:rPr>
  </w:style>
  <w:style w:styleId="style25" w:type="paragraph">
    <w:name w:val="Cabeçalho"/>
    <w:basedOn w:val="style0"/>
    <w:next w:val="style25"/>
    <w:pPr>
      <w:suppressLineNumbers/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26" w:type="paragraph">
    <w:name w:val="Rodapé"/>
    <w:basedOn w:val="style0"/>
    <w:next w:val="style26"/>
    <w:pPr>
      <w:suppressLineNumbers/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27" w:type="paragraph">
    <w:name w:val="Balloon Text"/>
    <w:basedOn w:val="style0"/>
    <w:next w:val="style27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28" w:type="paragraph">
    <w:name w:val="Normal"/>
    <w:next w:val="style28"/>
    <w:pPr>
      <w:widowControl/>
      <w:tabs/>
      <w:suppressAutoHyphens w:val="true"/>
      <w:spacing w:after="0" w:before="0" w:line="100" w:lineRule="atLeast"/>
      <w:contextualSpacing w:val="false"/>
    </w:pPr>
    <w:rPr>
      <w:rFonts w:ascii="Calisto MT" w:cs="Calisto MT" w:eastAsia="Calibri" w:hAnsi="Calisto MT"/>
      <w:color w:val="000000"/>
      <w:sz w:val="24"/>
      <w:szCs w:val="24"/>
      <w:lang w:bidi="ar-SA" w:eastAsia="en-US" w:val="pt-BR"/>
    </w:rPr>
  </w:style>
  <w:style w:styleId="style29" w:type="paragraph">
    <w:name w:val="No Spacing"/>
    <w:next w:val="style29"/>
    <w:pPr>
      <w:widowControl/>
      <w:tabs/>
      <w:suppressAutoHyphens w:val="true"/>
      <w:spacing w:after="0" w:before="0" w:line="100" w:lineRule="atLeast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pt-BR"/>
    </w:rPr>
  </w:style>
  <w:style w:styleId="style30" w:type="paragraph">
    <w:name w:val="List Paragraph"/>
    <w:basedOn w:val="style0"/>
    <w:next w:val="style30"/>
    <w:pPr>
      <w:spacing w:after="200" w:before="0"/>
      <w:ind w:hanging="0" w:left="720" w:right="0"/>
      <w:contextualSpacing/>
    </w:pPr>
    <w:rPr>
      <w:rFonts w:ascii="Calibri" w:cs="Times New Roman" w:eastAsia="Calibri" w:hAnsi="Calib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png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2019-11-11T18:45:00.00Z</dcterms:created>
  <dc:creator>HP-INFRA</dc:creator>
  <cp:lastModifiedBy>HP-INFRA</cp:lastModifiedBy>
  <cp:lastPrinted>2020-01-17T14:59:00.00Z</cp:lastPrinted>
  <dcterms:modified xsi:type="dcterms:W3CDTF">2020-01-17T15:01:00.00Z</dcterms:modified>
  <cp:revision>24</cp:revision>
</cp:coreProperties>
</file>