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198"/>
      </w:tblGrid>
      <w:tr w:rsidR="00B107D8" w:rsidRPr="001B7B73" w14:paraId="4821519D" w14:textId="77777777" w:rsidTr="008E31AE">
        <w:trPr>
          <w:jc w:val="center"/>
        </w:trPr>
        <w:tc>
          <w:tcPr>
            <w:tcW w:w="10198" w:type="dxa"/>
            <w:shd w:val="clear" w:color="auto" w:fill="D9D9D9" w:themeFill="background1" w:themeFillShade="D9"/>
            <w:tcMar>
              <w:top w:w="75" w:type="dxa"/>
              <w:left w:w="150" w:type="dxa"/>
              <w:bottom w:w="75" w:type="dxa"/>
              <w:right w:w="150" w:type="dxa"/>
            </w:tcMar>
            <w:hideMark/>
          </w:tcPr>
          <w:p w14:paraId="01DAF623" w14:textId="07C1BCDA" w:rsidR="00B107D8" w:rsidRPr="001B7B73" w:rsidRDefault="00B107D8" w:rsidP="00754AA2">
            <w:pPr>
              <w:spacing w:after="0" w:line="240" w:lineRule="auto"/>
              <w:jc w:val="center"/>
              <w:textAlignment w:val="baseline"/>
              <w:rPr>
                <w:rFonts w:ascii="Arial" w:eastAsia="Times New Roman" w:hAnsi="Arial" w:cs="Arial"/>
                <w:color w:val="000000"/>
                <w:sz w:val="21"/>
                <w:szCs w:val="21"/>
                <w:lang w:eastAsia="pt-BR"/>
              </w:rPr>
            </w:pPr>
            <w:r w:rsidRPr="001B7B73">
              <w:rPr>
                <w:rFonts w:ascii="Arial" w:eastAsia="Times New Roman" w:hAnsi="Arial" w:cs="Arial"/>
                <w:b/>
                <w:bCs/>
                <w:color w:val="000000"/>
                <w:sz w:val="24"/>
                <w:szCs w:val="21"/>
                <w:lang w:eastAsia="pt-BR"/>
              </w:rPr>
              <w:t>ESTUDO TÉCNICO PRELIMINAR</w:t>
            </w:r>
          </w:p>
        </w:tc>
      </w:tr>
      <w:tr w:rsidR="00B107D8" w:rsidRPr="001B7B73" w14:paraId="31D0DF3E" w14:textId="77777777" w:rsidTr="008E31AE">
        <w:trPr>
          <w:trHeight w:val="4878"/>
          <w:jc w:val="center"/>
        </w:trPr>
        <w:tc>
          <w:tcPr>
            <w:tcW w:w="10198" w:type="dxa"/>
            <w:shd w:val="clear" w:color="auto" w:fill="auto"/>
            <w:tcMar>
              <w:top w:w="75" w:type="dxa"/>
              <w:left w:w="150" w:type="dxa"/>
              <w:bottom w:w="75" w:type="dxa"/>
              <w:right w:w="150" w:type="dxa"/>
            </w:tcMar>
          </w:tcPr>
          <w:p w14:paraId="5D6F5EF8" w14:textId="5AD3BD20" w:rsidR="00584D58" w:rsidRPr="001B7B73" w:rsidRDefault="00584D58" w:rsidP="007F209C">
            <w:pPr>
              <w:pStyle w:val="PargrafodaLista"/>
              <w:numPr>
                <w:ilvl w:val="0"/>
                <w:numId w:val="29"/>
              </w:numPr>
              <w:tabs>
                <w:tab w:val="left" w:pos="993"/>
                <w:tab w:val="left" w:pos="1134"/>
              </w:tabs>
              <w:spacing w:line="276" w:lineRule="auto"/>
              <w:rPr>
                <w:rFonts w:eastAsia="Times New Roman" w:cstheme="minorHAnsi"/>
                <w:color w:val="000000" w:themeColor="text1"/>
                <w:sz w:val="24"/>
                <w:szCs w:val="24"/>
              </w:rPr>
            </w:pPr>
            <w:r w:rsidRPr="001B7B73">
              <w:rPr>
                <w:rFonts w:eastAsia="Times New Roman" w:cstheme="minorHAnsi"/>
                <w:color w:val="000000" w:themeColor="text1"/>
                <w:sz w:val="24"/>
                <w:szCs w:val="24"/>
              </w:rPr>
              <w:t xml:space="preserve">     O presente Estudo Técnico Preliminar - ETP, foi elaborado pela Subsecretaria de Infraestrutura, Material, Patrimônio e Transporte.</w:t>
            </w:r>
          </w:p>
          <w:p w14:paraId="149B2D1E" w14:textId="79E6742F" w:rsidR="00584D58" w:rsidRPr="001B7B73" w:rsidRDefault="00584D58" w:rsidP="007F209C">
            <w:pPr>
              <w:pStyle w:val="PargrafodaLista"/>
              <w:numPr>
                <w:ilvl w:val="0"/>
                <w:numId w:val="29"/>
              </w:numPr>
              <w:tabs>
                <w:tab w:val="left" w:pos="993"/>
                <w:tab w:val="left" w:pos="1134"/>
              </w:tabs>
              <w:spacing w:line="276" w:lineRule="auto"/>
              <w:rPr>
                <w:rFonts w:eastAsia="Times New Roman" w:cstheme="minorHAnsi"/>
                <w:color w:val="000000" w:themeColor="text1"/>
                <w:sz w:val="24"/>
                <w:szCs w:val="24"/>
              </w:rPr>
            </w:pPr>
            <w:r w:rsidRPr="001B7B73">
              <w:rPr>
                <w:rFonts w:eastAsia="Times New Roman" w:cstheme="minorHAnsi"/>
                <w:color w:val="000000" w:themeColor="text1"/>
                <w:sz w:val="24"/>
                <w:szCs w:val="24"/>
              </w:rPr>
              <w:t xml:space="preserve">     Elaboramos o presente estudo técnico preliminar, objetivando a contratação de </w:t>
            </w:r>
            <w:proofErr w:type="gramStart"/>
            <w:r w:rsidRPr="001B7B73">
              <w:rPr>
                <w:rFonts w:eastAsia="Times New Roman" w:cstheme="minorHAnsi"/>
                <w:color w:val="000000" w:themeColor="text1"/>
                <w:sz w:val="24"/>
                <w:szCs w:val="24"/>
              </w:rPr>
              <w:t>empresa(</w:t>
            </w:r>
            <w:proofErr w:type="gramEnd"/>
            <w:r w:rsidRPr="001B7B73">
              <w:rPr>
                <w:rFonts w:eastAsia="Times New Roman" w:cstheme="minorHAnsi"/>
                <w:color w:val="000000" w:themeColor="text1"/>
                <w:sz w:val="24"/>
                <w:szCs w:val="24"/>
              </w:rPr>
              <w:t xml:space="preserve">s) para </w:t>
            </w:r>
            <w:r w:rsidR="0092249E" w:rsidRPr="001B7B73">
              <w:rPr>
                <w:rFonts w:eastAsia="Times New Roman" w:cstheme="minorHAnsi"/>
                <w:color w:val="000000" w:themeColor="text1"/>
                <w:sz w:val="24"/>
                <w:szCs w:val="24"/>
              </w:rPr>
              <w:t>conclusão da U</w:t>
            </w:r>
            <w:r w:rsidRPr="001B7B73">
              <w:rPr>
                <w:rFonts w:eastAsia="Times New Roman" w:cstheme="minorHAnsi"/>
                <w:color w:val="000000" w:themeColor="text1"/>
                <w:sz w:val="24"/>
                <w:szCs w:val="24"/>
              </w:rPr>
              <w:t>nidade</w:t>
            </w:r>
            <w:r w:rsidR="0092249E" w:rsidRPr="001B7B73">
              <w:rPr>
                <w:rFonts w:eastAsia="Times New Roman" w:cstheme="minorHAnsi"/>
                <w:color w:val="000000" w:themeColor="text1"/>
                <w:sz w:val="24"/>
                <w:szCs w:val="24"/>
              </w:rPr>
              <w:t xml:space="preserve"> de Educação Infantil</w:t>
            </w:r>
            <w:r w:rsidRPr="001B7B73">
              <w:rPr>
                <w:rFonts w:eastAsia="Times New Roman" w:cstheme="minorHAnsi"/>
                <w:color w:val="000000" w:themeColor="text1"/>
                <w:sz w:val="24"/>
                <w:szCs w:val="24"/>
              </w:rPr>
              <w:t xml:space="preserve"> </w:t>
            </w:r>
            <w:r w:rsidR="0092249E" w:rsidRPr="001B7B73">
              <w:rPr>
                <w:rFonts w:eastAsia="Times New Roman" w:cstheme="minorHAnsi"/>
                <w:color w:val="000000" w:themeColor="text1"/>
                <w:sz w:val="24"/>
                <w:szCs w:val="24"/>
              </w:rPr>
              <w:t xml:space="preserve">Proinfância no Bairro </w:t>
            </w:r>
            <w:r w:rsidR="008310D2" w:rsidRPr="001B7B73">
              <w:rPr>
                <w:rFonts w:eastAsia="Times New Roman" w:cstheme="minorHAnsi"/>
                <w:color w:val="000000" w:themeColor="text1"/>
                <w:sz w:val="24"/>
                <w:szCs w:val="24"/>
              </w:rPr>
              <w:t>Apolo II</w:t>
            </w:r>
            <w:r w:rsidR="0092249E" w:rsidRPr="001B7B73">
              <w:rPr>
                <w:rFonts w:eastAsia="Times New Roman" w:cstheme="minorHAnsi"/>
                <w:color w:val="000000" w:themeColor="text1"/>
                <w:sz w:val="24"/>
                <w:szCs w:val="24"/>
              </w:rPr>
              <w:t>, Itaboraí / RJ</w:t>
            </w:r>
            <w:r w:rsidR="003F1A04" w:rsidRPr="001B7B73">
              <w:rPr>
                <w:rFonts w:eastAsia="Times New Roman" w:cstheme="minorHAnsi"/>
                <w:color w:val="000000" w:themeColor="text1"/>
                <w:sz w:val="24"/>
                <w:szCs w:val="24"/>
              </w:rPr>
              <w:t xml:space="preserve">, </w:t>
            </w:r>
            <w:r w:rsidRPr="001B7B73">
              <w:rPr>
                <w:rFonts w:eastAsia="Times New Roman" w:cstheme="minorHAnsi"/>
                <w:color w:val="000000" w:themeColor="text1"/>
                <w:sz w:val="24"/>
                <w:szCs w:val="24"/>
              </w:rPr>
              <w:t xml:space="preserve">da Rede Municipal de Educação, conforme </w:t>
            </w:r>
            <w:r w:rsidR="007255D5" w:rsidRPr="001B7B73">
              <w:rPr>
                <w:rFonts w:eastAsia="Times New Roman" w:cstheme="minorHAnsi"/>
                <w:color w:val="000000" w:themeColor="text1"/>
                <w:sz w:val="24"/>
                <w:szCs w:val="24"/>
              </w:rPr>
              <w:t>Termo de Compromisso PAC 15</w:t>
            </w:r>
            <w:r w:rsidR="00754AA2" w:rsidRPr="001B7B73">
              <w:rPr>
                <w:rFonts w:eastAsia="Times New Roman" w:cstheme="minorHAnsi"/>
                <w:color w:val="000000" w:themeColor="text1"/>
                <w:sz w:val="24"/>
                <w:szCs w:val="24"/>
              </w:rPr>
              <w:t>.</w:t>
            </w:r>
            <w:r w:rsidR="007255D5" w:rsidRPr="001B7B73">
              <w:rPr>
                <w:rFonts w:eastAsia="Times New Roman" w:cstheme="minorHAnsi"/>
                <w:color w:val="000000" w:themeColor="text1"/>
                <w:sz w:val="24"/>
                <w:szCs w:val="24"/>
              </w:rPr>
              <w:t>179, firmado entre a Prefeitura Municipal de Itaboraí e o Fundo Nacional de Desenvolvimento da Educação (FNDE).</w:t>
            </w:r>
          </w:p>
          <w:p w14:paraId="201E8409" w14:textId="45A16EAC" w:rsidR="00584D58" w:rsidRPr="001B7B73" w:rsidRDefault="00584D58" w:rsidP="007F209C">
            <w:pPr>
              <w:pStyle w:val="PargrafodaLista"/>
              <w:numPr>
                <w:ilvl w:val="0"/>
                <w:numId w:val="29"/>
              </w:numPr>
              <w:tabs>
                <w:tab w:val="left" w:pos="993"/>
                <w:tab w:val="left" w:pos="1134"/>
              </w:tabs>
              <w:spacing w:line="276" w:lineRule="auto"/>
              <w:jc w:val="both"/>
              <w:rPr>
                <w:rFonts w:eastAsia="Times New Roman" w:cstheme="minorHAnsi"/>
                <w:sz w:val="24"/>
                <w:szCs w:val="24"/>
              </w:rPr>
            </w:pPr>
            <w:r w:rsidRPr="001B7B73">
              <w:rPr>
                <w:rFonts w:eastAsia="Times New Roman" w:cstheme="minorHAnsi"/>
                <w:sz w:val="24"/>
                <w:szCs w:val="24"/>
              </w:rPr>
              <w:t xml:space="preserve">     Os elementos essenciais elencados no presente Estudo serão baseados no que está sendo solicitado no Documento de Formalização de Demanda e seus anexos.  O Estudo Técnico Preliminar servirá como base para elaboração do Termo de Referência, para que, da melhor forma, atenda às necessidades da municipalidade.</w:t>
            </w:r>
          </w:p>
          <w:p w14:paraId="1F836394" w14:textId="06B6D96C" w:rsidR="00584D58" w:rsidRPr="001B7B73" w:rsidRDefault="00584D58" w:rsidP="007F209C">
            <w:pPr>
              <w:pStyle w:val="PargrafodaLista"/>
              <w:numPr>
                <w:ilvl w:val="0"/>
                <w:numId w:val="29"/>
              </w:numPr>
              <w:tabs>
                <w:tab w:val="left" w:pos="993"/>
                <w:tab w:val="left" w:pos="1134"/>
              </w:tabs>
              <w:spacing w:line="276" w:lineRule="auto"/>
              <w:rPr>
                <w:rFonts w:eastAsia="Times New Roman" w:cstheme="minorHAnsi"/>
                <w:color w:val="000000" w:themeColor="text1"/>
                <w:sz w:val="24"/>
                <w:szCs w:val="24"/>
              </w:rPr>
            </w:pPr>
            <w:r w:rsidRPr="001B7B73">
              <w:rPr>
                <w:rFonts w:eastAsia="Times New Roman" w:cstheme="minorHAnsi"/>
                <w:color w:val="000000" w:themeColor="text1"/>
                <w:sz w:val="24"/>
                <w:szCs w:val="24"/>
              </w:rPr>
              <w:t xml:space="preserve">     A descrição completa dos SERVIÇOS que compõe o presente objeto estará descrita em tópico específico desse Estudo. </w:t>
            </w:r>
          </w:p>
          <w:p w14:paraId="786ABC90" w14:textId="4C39E0E6" w:rsidR="00B107D8" w:rsidRPr="001B7B73" w:rsidRDefault="00584D58" w:rsidP="007F209C">
            <w:pPr>
              <w:pStyle w:val="PargrafodaLista"/>
              <w:numPr>
                <w:ilvl w:val="0"/>
                <w:numId w:val="29"/>
              </w:numPr>
              <w:tabs>
                <w:tab w:val="left" w:pos="993"/>
                <w:tab w:val="left" w:pos="1134"/>
              </w:tabs>
              <w:spacing w:line="276" w:lineRule="auto"/>
              <w:rPr>
                <w:rFonts w:ascii="Arial" w:hAnsi="Arial" w:cs="Arial"/>
              </w:rPr>
            </w:pPr>
            <w:r w:rsidRPr="001B7B73">
              <w:rPr>
                <w:rFonts w:eastAsia="Times New Roman" w:cstheme="minorHAnsi"/>
                <w:color w:val="000000" w:themeColor="text1"/>
                <w:sz w:val="24"/>
                <w:szCs w:val="24"/>
              </w:rPr>
              <w:t xml:space="preserve">     O objeto a ser licitado deverá ser na modalidade </w:t>
            </w:r>
            <w:r w:rsidR="00754AA2" w:rsidRPr="001B7B73">
              <w:rPr>
                <w:rFonts w:eastAsia="Times New Roman" w:cstheme="minorHAnsi"/>
                <w:color w:val="000000" w:themeColor="text1"/>
                <w:sz w:val="24"/>
                <w:szCs w:val="24"/>
              </w:rPr>
              <w:t>pregão</w:t>
            </w:r>
            <w:r w:rsidRPr="001B7B73">
              <w:rPr>
                <w:rFonts w:eastAsia="Times New Roman" w:cstheme="minorHAnsi"/>
                <w:color w:val="000000" w:themeColor="text1"/>
                <w:sz w:val="24"/>
                <w:szCs w:val="24"/>
              </w:rPr>
              <w:t xml:space="preserve">. Do tipo MENOR VALOR GLOBAL E SOB O REGIME DE EXECUÇÃO </w:t>
            </w:r>
            <w:proofErr w:type="gramStart"/>
            <w:r w:rsidRPr="001B7B73">
              <w:rPr>
                <w:rFonts w:eastAsia="Times New Roman" w:cstheme="minorHAnsi"/>
                <w:color w:val="000000" w:themeColor="text1"/>
                <w:sz w:val="24"/>
                <w:szCs w:val="24"/>
              </w:rPr>
              <w:t xml:space="preserve">INDIRETA.  </w:t>
            </w:r>
            <w:proofErr w:type="gramEnd"/>
          </w:p>
        </w:tc>
      </w:tr>
      <w:tr w:rsidR="00B107D8" w:rsidRPr="001B7B73" w14:paraId="5FF03E83" w14:textId="77777777" w:rsidTr="008E31AE">
        <w:trPr>
          <w:trHeight w:val="966"/>
          <w:jc w:val="center"/>
        </w:trPr>
        <w:tc>
          <w:tcPr>
            <w:tcW w:w="10198" w:type="dxa"/>
            <w:shd w:val="clear" w:color="auto" w:fill="FFFFFF"/>
            <w:tcMar>
              <w:top w:w="75" w:type="dxa"/>
              <w:left w:w="150" w:type="dxa"/>
              <w:bottom w:w="75" w:type="dxa"/>
              <w:right w:w="150" w:type="dxa"/>
            </w:tcMar>
            <w:hideMark/>
          </w:tcPr>
          <w:p w14:paraId="35111BF9" w14:textId="2B33850F" w:rsidR="00B107D8" w:rsidRPr="001B7B73" w:rsidRDefault="00B107D8" w:rsidP="007F209C">
            <w:pPr>
              <w:pStyle w:val="PargrafodaLista"/>
              <w:numPr>
                <w:ilvl w:val="0"/>
                <w:numId w:val="68"/>
              </w:numPr>
              <w:tabs>
                <w:tab w:val="left" w:pos="993"/>
                <w:tab w:val="left" w:pos="1134"/>
              </w:tabs>
              <w:autoSpaceDE w:val="0"/>
              <w:autoSpaceDN w:val="0"/>
              <w:adjustRightInd w:val="0"/>
              <w:spacing w:before="100" w:beforeAutospacing="1" w:after="100" w:afterAutospacing="1" w:line="276" w:lineRule="auto"/>
              <w:jc w:val="both"/>
              <w:rPr>
                <w:rFonts w:cstheme="minorHAnsi"/>
                <w:b/>
                <w:sz w:val="24"/>
                <w:szCs w:val="24"/>
              </w:rPr>
            </w:pPr>
            <w:r w:rsidRPr="001B7B73">
              <w:rPr>
                <w:rFonts w:cstheme="minorHAnsi"/>
                <w:b/>
                <w:sz w:val="24"/>
                <w:szCs w:val="24"/>
              </w:rPr>
              <w:t>Necessidade da contratação</w:t>
            </w:r>
          </w:p>
          <w:p w14:paraId="28BB20AF" w14:textId="77777777" w:rsidR="00353FDD" w:rsidRPr="001B7B73" w:rsidRDefault="00FF004F" w:rsidP="00353FDD">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bCs/>
                <w:sz w:val="24"/>
                <w:szCs w:val="24"/>
              </w:rPr>
              <w:t xml:space="preserve">A contratação dos serviços de </w:t>
            </w:r>
            <w:r w:rsidR="00D850DE" w:rsidRPr="001B7B73">
              <w:rPr>
                <w:rFonts w:cstheme="minorHAnsi"/>
                <w:bCs/>
                <w:sz w:val="24"/>
                <w:szCs w:val="24"/>
              </w:rPr>
              <w:t>construção civil para conclusão das obras da unidade referenciada neste objeto</w:t>
            </w:r>
            <w:r w:rsidRPr="001B7B73">
              <w:rPr>
                <w:rFonts w:cstheme="minorHAnsi"/>
                <w:bCs/>
                <w:sz w:val="24"/>
                <w:szCs w:val="24"/>
              </w:rPr>
              <w:t xml:space="preserve">, dentro dos parâmetros e rotinas que serão estabelecidas no decorrer da instrução processual para a presente contratação, são necessários </w:t>
            </w:r>
            <w:r w:rsidR="003F1A04" w:rsidRPr="001B7B73">
              <w:rPr>
                <w:rFonts w:cstheme="minorHAnsi"/>
                <w:bCs/>
                <w:sz w:val="24"/>
                <w:szCs w:val="24"/>
              </w:rPr>
              <w:t xml:space="preserve">ao perfeito funcionamento </w:t>
            </w:r>
            <w:r w:rsidRPr="001B7B73">
              <w:rPr>
                <w:rFonts w:cstheme="minorHAnsi"/>
                <w:bCs/>
                <w:sz w:val="24"/>
                <w:szCs w:val="24"/>
              </w:rPr>
              <w:t>d</w:t>
            </w:r>
            <w:r w:rsidR="0051080F" w:rsidRPr="001B7B73">
              <w:rPr>
                <w:rFonts w:cstheme="minorHAnsi"/>
                <w:bCs/>
                <w:sz w:val="24"/>
                <w:szCs w:val="24"/>
              </w:rPr>
              <w:t>o prédio e</w:t>
            </w:r>
            <w:r w:rsidR="00D850DE" w:rsidRPr="001B7B73">
              <w:rPr>
                <w:rFonts w:cstheme="minorHAnsi"/>
                <w:bCs/>
                <w:sz w:val="24"/>
                <w:szCs w:val="24"/>
              </w:rPr>
              <w:t>scolar,</w:t>
            </w:r>
            <w:r w:rsidRPr="001B7B73">
              <w:rPr>
                <w:rFonts w:cstheme="minorHAnsi"/>
                <w:bCs/>
                <w:sz w:val="24"/>
                <w:szCs w:val="24"/>
              </w:rPr>
              <w:t xml:space="preserve"> permitindo funcionalidade e segurança às instalações físicas da edificaç</w:t>
            </w:r>
            <w:r w:rsidR="0051080F" w:rsidRPr="001B7B73">
              <w:rPr>
                <w:rFonts w:cstheme="minorHAnsi"/>
                <w:bCs/>
                <w:sz w:val="24"/>
                <w:szCs w:val="24"/>
              </w:rPr>
              <w:t>ão</w:t>
            </w:r>
            <w:r w:rsidRPr="001B7B73">
              <w:rPr>
                <w:rFonts w:cstheme="minorHAnsi"/>
                <w:bCs/>
                <w:sz w:val="24"/>
                <w:szCs w:val="24"/>
              </w:rPr>
              <w:t>.</w:t>
            </w:r>
          </w:p>
          <w:p w14:paraId="3496636B" w14:textId="77777777" w:rsidR="00353FDD" w:rsidRPr="001B7B73" w:rsidRDefault="00FF004F" w:rsidP="00754AA2">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 xml:space="preserve">A contratação dos serviços, ora pretendidos, possibilitará a realização </w:t>
            </w:r>
            <w:r w:rsidR="00594BBE" w:rsidRPr="001B7B73">
              <w:rPr>
                <w:rFonts w:cstheme="minorHAnsi"/>
                <w:sz w:val="24"/>
                <w:szCs w:val="24"/>
              </w:rPr>
              <w:t xml:space="preserve">das </w:t>
            </w:r>
            <w:r w:rsidR="0051080F" w:rsidRPr="001B7B73">
              <w:rPr>
                <w:rFonts w:cstheme="minorHAnsi"/>
                <w:sz w:val="24"/>
                <w:szCs w:val="24"/>
              </w:rPr>
              <w:t>obras civis necessárias</w:t>
            </w:r>
            <w:r w:rsidR="00A550FA" w:rsidRPr="001B7B73">
              <w:rPr>
                <w:rFonts w:cstheme="minorHAnsi"/>
                <w:sz w:val="24"/>
                <w:szCs w:val="24"/>
              </w:rPr>
              <w:t xml:space="preserve">, </w:t>
            </w:r>
            <w:r w:rsidRPr="001B7B73">
              <w:rPr>
                <w:rFonts w:cstheme="minorHAnsi"/>
                <w:sz w:val="24"/>
                <w:szCs w:val="24"/>
              </w:rPr>
              <w:t>conforme as diversificações que se exige, com eficiência e eficácia por profissionais capacitados a sua execução.</w:t>
            </w:r>
          </w:p>
          <w:p w14:paraId="436D586C" w14:textId="6E831271" w:rsidR="00353FDD" w:rsidRPr="001B7B73" w:rsidRDefault="00FF004F" w:rsidP="00754AA2">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 xml:space="preserve">Em face da previsibilidade que requer </w:t>
            </w:r>
            <w:r w:rsidR="00D850DE" w:rsidRPr="001B7B73">
              <w:rPr>
                <w:rFonts w:cstheme="minorHAnsi"/>
                <w:sz w:val="24"/>
                <w:szCs w:val="24"/>
              </w:rPr>
              <w:t>o</w:t>
            </w:r>
            <w:r w:rsidRPr="001B7B73">
              <w:rPr>
                <w:rFonts w:cstheme="minorHAnsi"/>
                <w:sz w:val="24"/>
                <w:szCs w:val="24"/>
              </w:rPr>
              <w:t xml:space="preserve"> serviço, os </w:t>
            </w:r>
            <w:r w:rsidR="00A550FA" w:rsidRPr="001B7B73">
              <w:rPr>
                <w:rFonts w:cstheme="minorHAnsi"/>
                <w:sz w:val="24"/>
                <w:szCs w:val="24"/>
              </w:rPr>
              <w:t>mesmos</w:t>
            </w:r>
            <w:r w:rsidRPr="001B7B73">
              <w:rPr>
                <w:rFonts w:cstheme="minorHAnsi"/>
                <w:sz w:val="24"/>
                <w:szCs w:val="24"/>
              </w:rPr>
              <w:t xml:space="preserve"> deverão ser executados mediante </w:t>
            </w:r>
            <w:r w:rsidR="00D850DE" w:rsidRPr="001B7B73">
              <w:rPr>
                <w:rFonts w:cstheme="minorHAnsi"/>
                <w:sz w:val="24"/>
                <w:szCs w:val="24"/>
              </w:rPr>
              <w:t xml:space="preserve">instalação </w:t>
            </w:r>
            <w:r w:rsidR="00A550FA" w:rsidRPr="001B7B73">
              <w:rPr>
                <w:rFonts w:cstheme="minorHAnsi"/>
                <w:sz w:val="24"/>
                <w:szCs w:val="24"/>
              </w:rPr>
              <w:t xml:space="preserve">de </w:t>
            </w:r>
            <w:r w:rsidRPr="001B7B73">
              <w:rPr>
                <w:rFonts w:cstheme="minorHAnsi"/>
                <w:sz w:val="24"/>
                <w:szCs w:val="24"/>
              </w:rPr>
              <w:t>posto</w:t>
            </w:r>
            <w:r w:rsidR="00754AA2" w:rsidRPr="001B7B73">
              <w:rPr>
                <w:rFonts w:cstheme="minorHAnsi"/>
                <w:sz w:val="24"/>
                <w:szCs w:val="24"/>
              </w:rPr>
              <w:t>s</w:t>
            </w:r>
            <w:r w:rsidRPr="001B7B73">
              <w:rPr>
                <w:rFonts w:cstheme="minorHAnsi"/>
                <w:sz w:val="24"/>
                <w:szCs w:val="24"/>
              </w:rPr>
              <w:t xml:space="preserve"> de trabalho </w:t>
            </w:r>
            <w:r w:rsidR="00A550FA" w:rsidRPr="001B7B73">
              <w:rPr>
                <w:rFonts w:cstheme="minorHAnsi"/>
                <w:sz w:val="24"/>
                <w:szCs w:val="24"/>
              </w:rPr>
              <w:t>no local</w:t>
            </w:r>
            <w:r w:rsidRPr="001B7B73">
              <w:rPr>
                <w:rFonts w:cstheme="minorHAnsi"/>
                <w:sz w:val="24"/>
                <w:szCs w:val="24"/>
              </w:rPr>
              <w:t xml:space="preserve">. Portanto, o critério de aferição dos resultados por unidade quantitativa de serviço prestado que permita a mensuração dos resultados para o pagamento da CONTRATADA, deverá ocorrer através de planilhas detalhadas </w:t>
            </w:r>
            <w:r w:rsidR="00754AA2" w:rsidRPr="001B7B73">
              <w:rPr>
                <w:rFonts w:cstheme="minorHAnsi"/>
                <w:sz w:val="24"/>
                <w:szCs w:val="24"/>
              </w:rPr>
              <w:t>com os serviços</w:t>
            </w:r>
            <w:r w:rsidRPr="001B7B73">
              <w:rPr>
                <w:rFonts w:cstheme="minorHAnsi"/>
                <w:sz w:val="24"/>
                <w:szCs w:val="24"/>
              </w:rPr>
              <w:t>.</w:t>
            </w:r>
          </w:p>
          <w:p w14:paraId="050AFE65" w14:textId="5AC90540" w:rsidR="00353FDD" w:rsidRPr="001B7B73" w:rsidRDefault="00FF004F" w:rsidP="00353FDD">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 xml:space="preserve">A remuneração da CONTRATADA não se dará exclusivamente pela presencialidade, mas estará condicionada ao cumprimento de critérios de aferição dos seus resultados definidos na forma de acordo com o avanço dos </w:t>
            </w:r>
            <w:r w:rsidR="00805AEA" w:rsidRPr="001B7B73">
              <w:rPr>
                <w:rFonts w:cstheme="minorHAnsi"/>
                <w:sz w:val="24"/>
                <w:szCs w:val="24"/>
              </w:rPr>
              <w:t>s</w:t>
            </w:r>
            <w:r w:rsidRPr="001B7B73">
              <w:rPr>
                <w:rFonts w:cstheme="minorHAnsi"/>
                <w:sz w:val="24"/>
                <w:szCs w:val="24"/>
              </w:rPr>
              <w:t>erviços previstos no Estudo Técnico Preliminar e posterior</w:t>
            </w:r>
            <w:r w:rsidR="00805AEA" w:rsidRPr="001B7B73">
              <w:rPr>
                <w:rFonts w:cstheme="minorHAnsi"/>
                <w:sz w:val="24"/>
                <w:szCs w:val="24"/>
              </w:rPr>
              <w:t>mente</w:t>
            </w:r>
            <w:r w:rsidRPr="001B7B73">
              <w:rPr>
                <w:rFonts w:cstheme="minorHAnsi"/>
                <w:sz w:val="24"/>
                <w:szCs w:val="24"/>
              </w:rPr>
              <w:t xml:space="preserve"> no Termo de Referência.</w:t>
            </w:r>
          </w:p>
          <w:p w14:paraId="6C6B001D" w14:textId="6CDB447C" w:rsidR="00B107D8" w:rsidRPr="001B7B73" w:rsidRDefault="00FF004F" w:rsidP="00353FDD">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Portanto, justifica-se o processo licitatório para contratação de empresa prestadora de serviço</w:t>
            </w:r>
            <w:r w:rsidR="00754AA2" w:rsidRPr="001B7B73">
              <w:rPr>
                <w:rFonts w:cstheme="minorHAnsi"/>
                <w:sz w:val="24"/>
                <w:szCs w:val="24"/>
              </w:rPr>
              <w:t>s</w:t>
            </w:r>
            <w:r w:rsidRPr="001B7B73">
              <w:rPr>
                <w:rFonts w:cstheme="minorHAnsi"/>
                <w:sz w:val="24"/>
                <w:szCs w:val="24"/>
              </w:rPr>
              <w:t xml:space="preserve"> de </w:t>
            </w:r>
            <w:r w:rsidR="00A550FA" w:rsidRPr="001B7B73">
              <w:rPr>
                <w:rFonts w:cstheme="minorHAnsi"/>
                <w:sz w:val="24"/>
                <w:szCs w:val="24"/>
              </w:rPr>
              <w:t>construção civil</w:t>
            </w:r>
            <w:r w:rsidRPr="001B7B73">
              <w:rPr>
                <w:rFonts w:cstheme="minorHAnsi"/>
                <w:sz w:val="24"/>
                <w:szCs w:val="24"/>
              </w:rPr>
              <w:t xml:space="preserve">, tendo em vista a imprescindibilidade da </w:t>
            </w:r>
            <w:r w:rsidR="001E4F7E" w:rsidRPr="001B7B73">
              <w:rPr>
                <w:rFonts w:cstheme="minorHAnsi"/>
                <w:sz w:val="24"/>
                <w:szCs w:val="24"/>
              </w:rPr>
              <w:t>implementação e</w:t>
            </w:r>
            <w:r w:rsidRPr="001B7B73">
              <w:rPr>
                <w:rFonts w:cstheme="minorHAnsi"/>
                <w:sz w:val="24"/>
                <w:szCs w:val="24"/>
              </w:rPr>
              <w:t xml:space="preserve"> do bom estado de funcionamento </w:t>
            </w:r>
            <w:r w:rsidR="00A550FA" w:rsidRPr="001B7B73">
              <w:rPr>
                <w:rFonts w:cstheme="minorHAnsi"/>
                <w:sz w:val="24"/>
                <w:szCs w:val="24"/>
              </w:rPr>
              <w:t>da unidade</w:t>
            </w:r>
            <w:r w:rsidRPr="001B7B73">
              <w:rPr>
                <w:rFonts w:cstheme="minorHAnsi"/>
                <w:sz w:val="24"/>
                <w:szCs w:val="24"/>
              </w:rPr>
              <w:t xml:space="preserve">, uma vez que a não execução dos referidos </w:t>
            </w:r>
            <w:proofErr w:type="gramStart"/>
            <w:r w:rsidRPr="001B7B73">
              <w:rPr>
                <w:rFonts w:cstheme="minorHAnsi"/>
                <w:sz w:val="24"/>
                <w:szCs w:val="24"/>
              </w:rPr>
              <w:lastRenderedPageBreak/>
              <w:t>serviços</w:t>
            </w:r>
            <w:proofErr w:type="gramEnd"/>
            <w:r w:rsidRPr="001B7B73">
              <w:rPr>
                <w:rFonts w:cstheme="minorHAnsi"/>
                <w:sz w:val="24"/>
                <w:szCs w:val="24"/>
              </w:rPr>
              <w:t xml:space="preserve"> resulta em sérios prejuízos acadêmicos, causando danos à Administração Pública, bem como possíveis condenações por improbidade administrativa ao Gestor Municipal.</w:t>
            </w:r>
          </w:p>
        </w:tc>
      </w:tr>
      <w:tr w:rsidR="00B107D8" w:rsidRPr="001B7B73" w14:paraId="66EA6236" w14:textId="77777777" w:rsidTr="008E31AE">
        <w:trPr>
          <w:jc w:val="center"/>
        </w:trPr>
        <w:tc>
          <w:tcPr>
            <w:tcW w:w="10198" w:type="dxa"/>
            <w:shd w:val="clear" w:color="auto" w:fill="FFFFFF"/>
            <w:tcMar>
              <w:top w:w="75" w:type="dxa"/>
              <w:left w:w="150" w:type="dxa"/>
              <w:bottom w:w="75" w:type="dxa"/>
              <w:right w:w="150" w:type="dxa"/>
            </w:tcMar>
            <w:hideMark/>
          </w:tcPr>
          <w:p w14:paraId="1E9B09AC"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3CCEDC68"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0A9DCF8D" w14:textId="77777777" w:rsidTr="008E31AE">
        <w:trPr>
          <w:trHeight w:val="859"/>
          <w:jc w:val="center"/>
        </w:trPr>
        <w:tc>
          <w:tcPr>
            <w:tcW w:w="10198" w:type="dxa"/>
            <w:shd w:val="clear" w:color="auto" w:fill="FFFFFF"/>
            <w:tcMar>
              <w:top w:w="75" w:type="dxa"/>
              <w:left w:w="150" w:type="dxa"/>
              <w:bottom w:w="75" w:type="dxa"/>
              <w:right w:w="150" w:type="dxa"/>
            </w:tcMar>
            <w:hideMark/>
          </w:tcPr>
          <w:p w14:paraId="4E0A2299" w14:textId="77777777" w:rsidR="00113BCD" w:rsidRPr="001B7B73" w:rsidRDefault="00B107D8" w:rsidP="001C183B">
            <w:pPr>
              <w:pStyle w:val="PargrafodaLista"/>
              <w:numPr>
                <w:ilvl w:val="0"/>
                <w:numId w:val="2"/>
              </w:numPr>
              <w:spacing w:after="0" w:line="240" w:lineRule="auto"/>
              <w:jc w:val="both"/>
              <w:textAlignment w:val="baseline"/>
              <w:rPr>
                <w:rFonts w:cstheme="minorHAnsi"/>
                <w:sz w:val="24"/>
                <w:szCs w:val="24"/>
              </w:rPr>
            </w:pPr>
            <w:r w:rsidRPr="001B7B73">
              <w:rPr>
                <w:rFonts w:ascii="Arial" w:eastAsia="Times New Roman" w:hAnsi="Arial" w:cs="Arial"/>
                <w:b/>
                <w:color w:val="000000"/>
                <w:sz w:val="21"/>
                <w:szCs w:val="21"/>
                <w:lang w:eastAsia="pt-BR"/>
              </w:rPr>
              <w:t xml:space="preserve"> Referência a outros instrumentos de planejamento do órgão ou entidade, se houver</w:t>
            </w:r>
          </w:p>
          <w:p w14:paraId="32DF455B" w14:textId="77777777" w:rsidR="00754AA2" w:rsidRPr="001B7B73" w:rsidRDefault="00754AA2" w:rsidP="004834F5">
            <w:pPr>
              <w:pStyle w:val="PargrafodaLista"/>
              <w:spacing w:after="0" w:line="240" w:lineRule="auto"/>
              <w:ind w:left="360"/>
              <w:jc w:val="both"/>
              <w:textAlignment w:val="baseline"/>
              <w:rPr>
                <w:rFonts w:cstheme="minorHAnsi"/>
                <w:sz w:val="24"/>
                <w:szCs w:val="24"/>
              </w:rPr>
            </w:pPr>
          </w:p>
          <w:p w14:paraId="1F04267C" w14:textId="77777777" w:rsidR="00113BCD" w:rsidRPr="001B7B73" w:rsidRDefault="00113BCD" w:rsidP="001C183B">
            <w:pPr>
              <w:pStyle w:val="PargrafodaLista"/>
              <w:numPr>
                <w:ilvl w:val="0"/>
                <w:numId w:val="1"/>
              </w:numPr>
              <w:tabs>
                <w:tab w:val="left" w:pos="993"/>
                <w:tab w:val="left" w:pos="1134"/>
              </w:tabs>
              <w:autoSpaceDE w:val="0"/>
              <w:autoSpaceDN w:val="0"/>
              <w:adjustRightInd w:val="0"/>
              <w:spacing w:before="100" w:beforeAutospacing="1" w:after="100" w:afterAutospacing="1" w:line="276" w:lineRule="auto"/>
              <w:jc w:val="both"/>
              <w:rPr>
                <w:rFonts w:cstheme="minorHAnsi"/>
                <w:vanish/>
                <w:sz w:val="24"/>
                <w:szCs w:val="24"/>
              </w:rPr>
            </w:pPr>
          </w:p>
          <w:p w14:paraId="3A90E0A4" w14:textId="77777777" w:rsidR="00113BCD" w:rsidRPr="001B7B73" w:rsidRDefault="00113BCD" w:rsidP="001C183B">
            <w:pPr>
              <w:pStyle w:val="PargrafodaLista"/>
              <w:numPr>
                <w:ilvl w:val="1"/>
                <w:numId w:val="1"/>
              </w:numPr>
              <w:tabs>
                <w:tab w:val="left" w:pos="993"/>
                <w:tab w:val="left" w:pos="1134"/>
              </w:tabs>
              <w:autoSpaceDE w:val="0"/>
              <w:autoSpaceDN w:val="0"/>
              <w:adjustRightInd w:val="0"/>
              <w:spacing w:before="100" w:beforeAutospacing="1" w:after="100" w:afterAutospacing="1" w:line="276" w:lineRule="auto"/>
              <w:jc w:val="both"/>
              <w:rPr>
                <w:rFonts w:cstheme="minorHAnsi"/>
                <w:sz w:val="24"/>
                <w:szCs w:val="24"/>
              </w:rPr>
            </w:pPr>
            <w:r w:rsidRPr="001B7B73">
              <w:rPr>
                <w:rFonts w:cstheme="minorHAnsi"/>
                <w:sz w:val="24"/>
                <w:szCs w:val="24"/>
              </w:rPr>
              <w:t>Plano Estratégico da Secretaria Municipal de Educação:</w:t>
            </w:r>
          </w:p>
          <w:p w14:paraId="56951A6B" w14:textId="77777777" w:rsidR="001301A9" w:rsidRPr="001B7B73" w:rsidRDefault="00113BCD" w:rsidP="001C183B">
            <w:pPr>
              <w:pStyle w:val="PargrafodaLista"/>
              <w:numPr>
                <w:ilvl w:val="2"/>
                <w:numId w:val="1"/>
              </w:numPr>
              <w:tabs>
                <w:tab w:val="left" w:pos="993"/>
                <w:tab w:val="left" w:pos="1134"/>
              </w:tabs>
              <w:autoSpaceDE w:val="0"/>
              <w:autoSpaceDN w:val="0"/>
              <w:adjustRightInd w:val="0"/>
              <w:spacing w:before="100" w:beforeAutospacing="1" w:after="100" w:afterAutospacing="1" w:line="276" w:lineRule="auto"/>
              <w:jc w:val="both"/>
              <w:rPr>
                <w:rFonts w:ascii="Arial" w:hAnsi="Arial" w:cs="Arial"/>
              </w:rPr>
            </w:pPr>
            <w:r w:rsidRPr="001B7B73">
              <w:rPr>
                <w:rFonts w:cstheme="minorHAnsi"/>
                <w:sz w:val="24"/>
                <w:szCs w:val="24"/>
              </w:rPr>
              <w:t>Macrodesafio: Garantia dos direitos de cidadania.</w:t>
            </w:r>
          </w:p>
          <w:p w14:paraId="08504619" w14:textId="6524F9EE" w:rsidR="00B107D8" w:rsidRPr="001B7B73" w:rsidRDefault="00113BCD" w:rsidP="001C183B">
            <w:pPr>
              <w:pStyle w:val="PargrafodaLista"/>
              <w:numPr>
                <w:ilvl w:val="2"/>
                <w:numId w:val="1"/>
              </w:numPr>
              <w:tabs>
                <w:tab w:val="left" w:pos="993"/>
                <w:tab w:val="left" w:pos="1134"/>
              </w:tabs>
              <w:autoSpaceDE w:val="0"/>
              <w:autoSpaceDN w:val="0"/>
              <w:adjustRightInd w:val="0"/>
              <w:spacing w:before="100" w:beforeAutospacing="1" w:after="100" w:afterAutospacing="1" w:line="276" w:lineRule="auto"/>
              <w:jc w:val="both"/>
              <w:rPr>
                <w:rFonts w:ascii="Arial" w:hAnsi="Arial" w:cs="Arial"/>
              </w:rPr>
            </w:pPr>
            <w:r w:rsidRPr="001B7B73">
              <w:rPr>
                <w:rFonts w:cstheme="minorHAnsi"/>
                <w:sz w:val="24"/>
                <w:szCs w:val="24"/>
              </w:rPr>
              <w:t>Objetivo estratégico: Buscar a satisfação do usuário/cidadão.</w:t>
            </w:r>
          </w:p>
        </w:tc>
      </w:tr>
      <w:tr w:rsidR="00B107D8" w:rsidRPr="001B7B73" w14:paraId="3FE4385E" w14:textId="77777777" w:rsidTr="008E31AE">
        <w:trPr>
          <w:jc w:val="center"/>
        </w:trPr>
        <w:tc>
          <w:tcPr>
            <w:tcW w:w="10198" w:type="dxa"/>
            <w:shd w:val="clear" w:color="auto" w:fill="FFFFFF"/>
            <w:tcMar>
              <w:top w:w="75" w:type="dxa"/>
              <w:left w:w="150" w:type="dxa"/>
              <w:bottom w:w="75" w:type="dxa"/>
              <w:right w:w="150" w:type="dxa"/>
            </w:tcMar>
            <w:hideMark/>
          </w:tcPr>
          <w:p w14:paraId="63301CFA"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47D48AF8"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7696C325" w14:textId="77777777" w:rsidTr="008E31AE">
        <w:trPr>
          <w:trHeight w:val="1842"/>
          <w:jc w:val="center"/>
        </w:trPr>
        <w:tc>
          <w:tcPr>
            <w:tcW w:w="10198" w:type="dxa"/>
            <w:shd w:val="clear" w:color="auto" w:fill="FFFFFF"/>
            <w:tcMar>
              <w:top w:w="75" w:type="dxa"/>
              <w:left w:w="150" w:type="dxa"/>
              <w:bottom w:w="75" w:type="dxa"/>
              <w:right w:w="150" w:type="dxa"/>
            </w:tcMar>
            <w:hideMark/>
          </w:tcPr>
          <w:p w14:paraId="1F0AE405" w14:textId="12444F26" w:rsidR="001301A9" w:rsidRPr="001B7B73" w:rsidRDefault="00B107D8" w:rsidP="001C183B">
            <w:pPr>
              <w:pStyle w:val="PargrafodaLista"/>
              <w:numPr>
                <w:ilvl w:val="0"/>
                <w:numId w:val="1"/>
              </w:numPr>
              <w:spacing w:after="0" w:line="240" w:lineRule="auto"/>
              <w:jc w:val="both"/>
              <w:textAlignment w:val="baseline"/>
              <w:rPr>
                <w:rFonts w:eastAsia="Times New Roman" w:cstheme="minorHAnsi"/>
                <w:vanish/>
                <w:sz w:val="24"/>
                <w:szCs w:val="24"/>
              </w:rPr>
            </w:pPr>
            <w:r w:rsidRPr="001B7B73">
              <w:rPr>
                <w:rFonts w:ascii="Arial" w:eastAsia="Times New Roman" w:hAnsi="Arial" w:cs="Arial"/>
                <w:b/>
                <w:color w:val="000000"/>
                <w:sz w:val="21"/>
                <w:szCs w:val="21"/>
                <w:lang w:eastAsia="pt-BR"/>
              </w:rPr>
              <w:t>Requisitos da contratação</w:t>
            </w:r>
          </w:p>
          <w:p w14:paraId="76327FCB" w14:textId="77777777" w:rsidR="001301A9" w:rsidRPr="001B7B73" w:rsidRDefault="001301A9" w:rsidP="001C183B">
            <w:pPr>
              <w:pStyle w:val="PargrafodaLista"/>
              <w:numPr>
                <w:ilvl w:val="0"/>
                <w:numId w:val="1"/>
              </w:numPr>
              <w:spacing w:after="0" w:line="240" w:lineRule="auto"/>
              <w:jc w:val="both"/>
              <w:textAlignment w:val="baseline"/>
              <w:rPr>
                <w:rFonts w:eastAsia="Times New Roman" w:cstheme="minorHAnsi"/>
                <w:vanish/>
                <w:sz w:val="24"/>
                <w:szCs w:val="24"/>
              </w:rPr>
            </w:pPr>
          </w:p>
          <w:p w14:paraId="3E2B8119" w14:textId="77777777" w:rsidR="001301A9" w:rsidRPr="001B7B73" w:rsidRDefault="001301A9" w:rsidP="001C183B">
            <w:pPr>
              <w:pStyle w:val="PargrafodaLista"/>
              <w:numPr>
                <w:ilvl w:val="0"/>
                <w:numId w:val="1"/>
              </w:numPr>
              <w:spacing w:after="0" w:line="240" w:lineRule="auto"/>
              <w:jc w:val="both"/>
              <w:textAlignment w:val="baseline"/>
              <w:rPr>
                <w:rFonts w:eastAsia="Times New Roman" w:cstheme="minorHAnsi"/>
                <w:vanish/>
                <w:sz w:val="24"/>
                <w:szCs w:val="24"/>
              </w:rPr>
            </w:pPr>
          </w:p>
          <w:p w14:paraId="4676BD1C" w14:textId="77777777" w:rsidR="001301A9" w:rsidRPr="001B7B73" w:rsidRDefault="001301A9" w:rsidP="001C183B">
            <w:pPr>
              <w:pStyle w:val="PargrafodaLista"/>
              <w:numPr>
                <w:ilvl w:val="0"/>
                <w:numId w:val="9"/>
              </w:numPr>
              <w:spacing w:after="0" w:line="276" w:lineRule="auto"/>
              <w:jc w:val="both"/>
              <w:textAlignment w:val="baseline"/>
              <w:rPr>
                <w:rFonts w:eastAsia="Times New Roman" w:cstheme="minorHAnsi"/>
                <w:vanish/>
                <w:sz w:val="24"/>
                <w:szCs w:val="24"/>
              </w:rPr>
            </w:pPr>
          </w:p>
          <w:p w14:paraId="75D01C85" w14:textId="77777777" w:rsidR="001301A9" w:rsidRPr="001B7B73" w:rsidRDefault="001301A9" w:rsidP="001C183B">
            <w:pPr>
              <w:pStyle w:val="PargrafodaLista"/>
              <w:numPr>
                <w:ilvl w:val="0"/>
                <w:numId w:val="9"/>
              </w:numPr>
              <w:spacing w:after="0" w:line="276" w:lineRule="auto"/>
              <w:jc w:val="both"/>
              <w:textAlignment w:val="baseline"/>
              <w:rPr>
                <w:rFonts w:eastAsia="Times New Roman" w:cstheme="minorHAnsi"/>
                <w:vanish/>
                <w:sz w:val="24"/>
                <w:szCs w:val="24"/>
              </w:rPr>
            </w:pPr>
          </w:p>
          <w:p w14:paraId="3069FE02" w14:textId="77777777" w:rsidR="00DB7F95" w:rsidRPr="001B7B73" w:rsidRDefault="00DB7F95" w:rsidP="00462B7E">
            <w:pPr>
              <w:tabs>
                <w:tab w:val="left" w:pos="993"/>
                <w:tab w:val="left" w:pos="1134"/>
              </w:tabs>
              <w:autoSpaceDE w:val="0"/>
              <w:autoSpaceDN w:val="0"/>
              <w:adjustRightInd w:val="0"/>
              <w:spacing w:before="100" w:beforeAutospacing="1" w:after="100" w:afterAutospacing="1" w:line="276" w:lineRule="auto"/>
              <w:ind w:left="567"/>
              <w:jc w:val="both"/>
              <w:rPr>
                <w:rFonts w:cstheme="minorHAnsi"/>
                <w:sz w:val="24"/>
                <w:szCs w:val="24"/>
              </w:rPr>
            </w:pPr>
          </w:p>
          <w:p w14:paraId="6DA5A256" w14:textId="3F5EBC48" w:rsidR="001301A9" w:rsidRPr="001B7B73" w:rsidRDefault="007F0875" w:rsidP="00462B7E">
            <w:pPr>
              <w:tabs>
                <w:tab w:val="left" w:pos="993"/>
                <w:tab w:val="left" w:pos="1134"/>
              </w:tabs>
              <w:autoSpaceDE w:val="0"/>
              <w:autoSpaceDN w:val="0"/>
              <w:adjustRightInd w:val="0"/>
              <w:spacing w:before="100" w:beforeAutospacing="1" w:after="100" w:afterAutospacing="1" w:line="276" w:lineRule="auto"/>
              <w:ind w:left="567"/>
              <w:jc w:val="both"/>
              <w:rPr>
                <w:rFonts w:cstheme="minorHAnsi"/>
                <w:sz w:val="24"/>
                <w:szCs w:val="24"/>
              </w:rPr>
            </w:pPr>
            <w:r w:rsidRPr="001B7B73">
              <w:rPr>
                <w:rFonts w:cstheme="minorHAnsi"/>
                <w:sz w:val="24"/>
                <w:szCs w:val="24"/>
              </w:rPr>
              <w:t>Os</w:t>
            </w:r>
            <w:r w:rsidR="001301A9" w:rsidRPr="001B7B73">
              <w:rPr>
                <w:rFonts w:cstheme="minorHAnsi"/>
                <w:sz w:val="24"/>
                <w:szCs w:val="24"/>
              </w:rPr>
              <w:t xml:space="preserve"> serviços a serem contratados se enquadram como comuns, pois os padrões de desempenho e qualidade para sua execução podem ser objetivamente definidos, por meio de especificações usuais no mercado. </w:t>
            </w:r>
          </w:p>
          <w:p w14:paraId="60B24B07" w14:textId="2BBB4C41" w:rsidR="001301A9" w:rsidRPr="001B7B73" w:rsidRDefault="001301A9" w:rsidP="001301A9">
            <w:pPr>
              <w:tabs>
                <w:tab w:val="left" w:pos="993"/>
                <w:tab w:val="left" w:pos="1134"/>
              </w:tabs>
              <w:autoSpaceDE w:val="0"/>
              <w:autoSpaceDN w:val="0"/>
              <w:adjustRightInd w:val="0"/>
              <w:spacing w:before="100" w:beforeAutospacing="1" w:after="0" w:afterAutospacing="1" w:line="276" w:lineRule="auto"/>
              <w:ind w:left="567"/>
              <w:jc w:val="both"/>
              <w:textAlignment w:val="baseline"/>
              <w:rPr>
                <w:rFonts w:eastAsia="Times New Roman" w:cstheme="minorHAnsi"/>
                <w:sz w:val="24"/>
                <w:szCs w:val="24"/>
              </w:rPr>
            </w:pPr>
            <w:r w:rsidRPr="001B7B73">
              <w:rPr>
                <w:rFonts w:eastAsia="Times New Roman" w:cstheme="minorHAnsi"/>
                <w:sz w:val="24"/>
                <w:szCs w:val="24"/>
              </w:rPr>
              <w:t>3.2 A contratada possibilitará a fiscalização pela contratante quanto à distribuição, controle e supervisão dos recursos alocados aos seus contratos.</w:t>
            </w:r>
          </w:p>
          <w:p w14:paraId="23C3B09A" w14:textId="19598104" w:rsidR="001301A9" w:rsidRPr="001B7B73" w:rsidRDefault="001301A9" w:rsidP="001C183B">
            <w:pPr>
              <w:pStyle w:val="PargrafodaLista"/>
              <w:numPr>
                <w:ilvl w:val="1"/>
                <w:numId w:val="10"/>
              </w:numPr>
              <w:tabs>
                <w:tab w:val="left" w:pos="993"/>
                <w:tab w:val="left" w:pos="1134"/>
              </w:tabs>
              <w:autoSpaceDE w:val="0"/>
              <w:autoSpaceDN w:val="0"/>
              <w:adjustRightInd w:val="0"/>
              <w:spacing w:before="100" w:beforeAutospacing="1" w:after="0" w:afterAutospacing="1" w:line="276" w:lineRule="auto"/>
              <w:jc w:val="both"/>
              <w:textAlignment w:val="baseline"/>
              <w:rPr>
                <w:rFonts w:eastAsia="Times New Roman" w:cstheme="minorHAnsi"/>
                <w:sz w:val="24"/>
                <w:szCs w:val="24"/>
              </w:rPr>
            </w:pPr>
            <w:r w:rsidRPr="001B7B73">
              <w:rPr>
                <w:rFonts w:eastAsia="Times New Roman" w:cstheme="minorHAnsi"/>
                <w:sz w:val="24"/>
                <w:szCs w:val="24"/>
              </w:rPr>
              <w:t>Os serviços deverão ser executados em estrita e total observância das indicações constantes nas especificações e planilha orçamentária</w:t>
            </w:r>
            <w:r w:rsidR="00632430" w:rsidRPr="001B7B73">
              <w:rPr>
                <w:rFonts w:eastAsia="Times New Roman" w:cstheme="minorHAnsi"/>
                <w:sz w:val="24"/>
                <w:szCs w:val="24"/>
              </w:rPr>
              <w:t>,</w:t>
            </w:r>
            <w:r w:rsidRPr="001B7B73">
              <w:rPr>
                <w:rFonts w:eastAsia="Times New Roman" w:cstheme="minorHAnsi"/>
                <w:sz w:val="24"/>
                <w:szCs w:val="24"/>
              </w:rPr>
              <w:t xml:space="preserve"> não podendo ser inserida qualquer modificação sem o consentimento por escrito da Fiscalização.</w:t>
            </w:r>
          </w:p>
          <w:p w14:paraId="255ADC23" w14:textId="249674C5"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Os projetos, especificações, e a planilha orçamentária são elementos que se complementam, devendo as eventuais discrepâncias serem resolvidas pela Fiscalização na ordem de prevalência acima indicada. </w:t>
            </w:r>
          </w:p>
          <w:p w14:paraId="29BBFC8A" w14:textId="340E8B58"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Nestas especificações fica esclarecido que só será permitido o uso de materiais ou equipamentos similares ao especificado, se rigorosamente equivalentes, isto é, se desempenharem idênticas funções construtivas e apresentarem as mesmas características formais e técnicas, e com a autorização da Fiscalização. </w:t>
            </w:r>
          </w:p>
          <w:p w14:paraId="2BD3FB19" w14:textId="0D0A12C8"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Reserva-se à Fiscalização o direito de impugnar o andamento dos serviços e a aplicação de materiais ou equipamentos, desde que não satisfaçam o que está contido nestas especificações, obrigando-se a Contratada a desmanchar por sua conta e risco o que for impugnado, refazendo tudo de acordo com as mesmas especificações. </w:t>
            </w:r>
          </w:p>
          <w:p w14:paraId="7E54B410" w14:textId="0971CBF3"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A</w:t>
            </w:r>
            <w:r w:rsidR="00B220DC" w:rsidRPr="001B7B73">
              <w:rPr>
                <w:rFonts w:cstheme="minorHAnsi"/>
                <w:sz w:val="24"/>
                <w:szCs w:val="24"/>
              </w:rPr>
              <w:t xml:space="preserve"> Contratada deverá conservar no local</w:t>
            </w:r>
            <w:r w:rsidRPr="001B7B73">
              <w:rPr>
                <w:rFonts w:cstheme="minorHAnsi"/>
                <w:sz w:val="24"/>
                <w:szCs w:val="24"/>
              </w:rPr>
              <w:t xml:space="preserve"> dos serviços prestados uma cópia destas especificações e dos projetos, sempre à disposição da Fiscalização. </w:t>
            </w:r>
          </w:p>
          <w:p w14:paraId="128CBCAE" w14:textId="6419A079"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De modo algum a atuação da Fiscalização, na parte de execução dos serviços, eximirá ou atenuará a responsabilidade da Contratada pelos defeitos de ordem construtiva que as mesmas vierem a apresentar. </w:t>
            </w:r>
          </w:p>
          <w:p w14:paraId="3C2F2438" w14:textId="6B57A30A" w:rsidR="001301A9" w:rsidRPr="001B7B73" w:rsidRDefault="001301A9"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lastRenderedPageBreak/>
              <w:t xml:space="preserve">O acesso do Fiscal a qualquer parte dos serviços, a qualquer momento, será facilitado pela Contratada, que manterá no local um seu representante devidamente credenciado. </w:t>
            </w:r>
            <w:r w:rsidRPr="001B7B73">
              <w:rPr>
                <w:rFonts w:eastAsia="Times New Roman" w:cstheme="minorHAnsi"/>
                <w:sz w:val="24"/>
                <w:szCs w:val="24"/>
              </w:rPr>
              <w:t xml:space="preserve"> </w:t>
            </w:r>
          </w:p>
          <w:p w14:paraId="778D5D58" w14:textId="58E53EC2"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Caberá a futura CONTRATADA total responsabilidade na execução dos serviços contratados, inclusive, mas não se limitando, a prover os meios necessários para que todos os serviços sejam executados rigorosamente em concordância com o disposto nos Projetos, nas Especificações Técnicas, nas Normas e Métodos pertinentes da ABNT e dentro dos prazos e demais condições contratuais estabelecidas.</w:t>
            </w:r>
          </w:p>
          <w:p w14:paraId="0542F37B" w14:textId="56DD4864"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A CONTRATADA deverá notificar à FISCALIZAÇÃO, por escrito, quaisquer condições significativamente diferentes das indicadas em projeto ou que possam vir a alterar os prazos executivos, quantidade e qualidade dos serviços contratados, antes que tais condições sejam alteradas.</w:t>
            </w:r>
          </w:p>
          <w:p w14:paraId="7483688F" w14:textId="198F5648"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De acordo com as necessidades da FISCALIZAÇÃO, a CONTRATADA deverá facilitar as atividades de outros construtores, montadores e subempreiteiros em serviço no canteiro, inclusive colocando à disposição destes, quando necessário, equipamentos, mão-de-obra e materiais, bem como deverá providenciar em tempo hábil a construção de bases para apoio de equipamentos e qualquer outro serviço solicitado.</w:t>
            </w:r>
          </w:p>
          <w:p w14:paraId="704F1C99" w14:textId="36D38E76"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Manter vínculo empregatício com os seus empregados, sendo responsável pelo pagamento de salários e todas as demais vantagens, recolhimento de todos os encargos sociais e trabalhistas, além de seguros e indenizações, taxas e tributos pertinentes. A inadimplência da CONTRATADA para com estes encargos não transfere a CONTRATANTE a responsabilidade por seu pagamento, nem poderá onerar o objeto do Contrato;</w:t>
            </w:r>
          </w:p>
          <w:p w14:paraId="26091417" w14:textId="6877718A"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Assumir todos os encargos de possível demanda trabalhista, cível ou penal, relacionados à execução do objeto, originariamente ou vinculada por prevenção, conexão ou contingência;</w:t>
            </w:r>
          </w:p>
          <w:p w14:paraId="45548F98" w14:textId="3BCFD47B"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Assumir a responsabilidade pelos encargos fiscais e comerciais resultantes da adjudicação deste processo licitatório;</w:t>
            </w:r>
          </w:p>
          <w:p w14:paraId="5815A0DF" w14:textId="49EC1393"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cstheme="minorHAnsi"/>
                <w:sz w:val="24"/>
                <w:szCs w:val="24"/>
              </w:rPr>
              <w:t xml:space="preserve"> </w:t>
            </w:r>
            <w:r w:rsidR="001301A9" w:rsidRPr="001B7B73">
              <w:rPr>
                <w:rFonts w:cstheme="minorHAnsi"/>
                <w:sz w:val="24"/>
                <w:szCs w:val="24"/>
              </w:rPr>
              <w:t xml:space="preserve">Assumir a responsabilidade por todos os encargos previdenciários e obrigações sociais previstos na legislação social e trabalhista em vigor, obrigando-se a saldá-los na época própria, uma vez que os seus empregados não manterão nenhum vínculo empregatício com a CONTRATANTE; </w:t>
            </w:r>
          </w:p>
          <w:p w14:paraId="50C95F01" w14:textId="4B1BC1CF" w:rsidR="001301A9" w:rsidRPr="001B7B73" w:rsidRDefault="00516472" w:rsidP="001C183B">
            <w:pPr>
              <w:pStyle w:val="PargrafodaLista"/>
              <w:numPr>
                <w:ilvl w:val="1"/>
                <w:numId w:val="10"/>
              </w:numPr>
              <w:tabs>
                <w:tab w:val="left" w:pos="993"/>
                <w:tab w:val="left" w:pos="1134"/>
              </w:tabs>
              <w:spacing w:after="0" w:line="276" w:lineRule="auto"/>
              <w:jc w:val="both"/>
              <w:rPr>
                <w:rFonts w:eastAsia="Times New Roman" w:cstheme="minorHAnsi"/>
                <w:sz w:val="24"/>
                <w:szCs w:val="24"/>
              </w:rPr>
            </w:pPr>
            <w:r w:rsidRPr="001B7B73">
              <w:rPr>
                <w:rFonts w:eastAsia="Times New Roman" w:cstheme="minorHAnsi"/>
                <w:sz w:val="24"/>
                <w:szCs w:val="24"/>
              </w:rPr>
              <w:t xml:space="preserve"> </w:t>
            </w:r>
            <w:r w:rsidR="001301A9" w:rsidRPr="001B7B73">
              <w:rPr>
                <w:rFonts w:eastAsia="Times New Roman" w:cstheme="minorHAnsi"/>
                <w:sz w:val="24"/>
                <w:szCs w:val="24"/>
              </w:rPr>
              <w:t xml:space="preserve">Cumprir o disposto no inciso XXXIII do art. 7º da Constituição Federal/1988: </w:t>
            </w:r>
          </w:p>
          <w:p w14:paraId="584E9AF4" w14:textId="77777777" w:rsidR="001301A9" w:rsidRPr="001B7B73" w:rsidRDefault="001301A9" w:rsidP="00516472">
            <w:pPr>
              <w:pStyle w:val="PargrafodaLista"/>
              <w:tabs>
                <w:tab w:val="left" w:pos="993"/>
                <w:tab w:val="left" w:pos="1134"/>
              </w:tabs>
              <w:spacing w:line="276" w:lineRule="auto"/>
              <w:ind w:left="567"/>
              <w:jc w:val="both"/>
              <w:rPr>
                <w:rFonts w:eastAsia="Times New Roman" w:cstheme="minorHAnsi"/>
                <w:i/>
                <w:sz w:val="24"/>
                <w:szCs w:val="24"/>
              </w:rPr>
            </w:pPr>
            <w:r w:rsidRPr="001B7B73">
              <w:rPr>
                <w:rFonts w:eastAsia="Times New Roman" w:cstheme="minorHAnsi"/>
                <w:i/>
                <w:sz w:val="24"/>
                <w:szCs w:val="24"/>
              </w:rPr>
              <w:t>"XXXIII - proibição de trabalho noturno, perigoso ou insalubre a menores de dezoito e de qualquer trabalho a menores de dezesseis anos, salvo na condição de aprendiz, a partir de quatorze anos."</w:t>
            </w:r>
          </w:p>
          <w:p w14:paraId="5A9B6A91" w14:textId="682EF2ED"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sz w:val="24"/>
                <w:szCs w:val="24"/>
              </w:rPr>
              <w:t>Apresentar, mensalmente, juntamente com a Nota Fiscal/Fatura, comprovantes de pagamento, relativos aos empregados alocados na execução do serviço contratado, bem como comprovante/guia de recolhimento dos tributos incidentes sobre esse serviço, em especial, no tocante ao INSS e ao FGTS.</w:t>
            </w:r>
          </w:p>
          <w:p w14:paraId="1754140C" w14:textId="77777777" w:rsidR="001301A9" w:rsidRPr="001B7B73" w:rsidRDefault="001301A9" w:rsidP="001301A9">
            <w:pPr>
              <w:pStyle w:val="PargrafodaLista"/>
              <w:tabs>
                <w:tab w:val="left" w:pos="851"/>
              </w:tabs>
              <w:spacing w:line="276" w:lineRule="auto"/>
              <w:ind w:left="567"/>
              <w:jc w:val="both"/>
              <w:rPr>
                <w:rFonts w:eastAsia="Times New Roman" w:cstheme="minorHAnsi"/>
                <w:sz w:val="24"/>
                <w:szCs w:val="24"/>
              </w:rPr>
            </w:pPr>
          </w:p>
          <w:p w14:paraId="0F91BBE5" w14:textId="71463327"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 xml:space="preserve">Da Subcontratação: </w:t>
            </w:r>
          </w:p>
          <w:p w14:paraId="3D1F6A2C" w14:textId="7938FA2E" w:rsidR="00516472" w:rsidRPr="001B7B73" w:rsidRDefault="001301A9" w:rsidP="001C183B">
            <w:pPr>
              <w:pStyle w:val="PargrafodaLista"/>
              <w:numPr>
                <w:ilvl w:val="2"/>
                <w:numId w:val="10"/>
              </w:numPr>
              <w:tabs>
                <w:tab w:val="left" w:pos="709"/>
                <w:tab w:val="left" w:pos="851"/>
                <w:tab w:val="left" w:pos="1560"/>
              </w:tabs>
              <w:spacing w:before="120" w:after="120" w:line="276" w:lineRule="auto"/>
              <w:jc w:val="both"/>
              <w:rPr>
                <w:rFonts w:cstheme="minorHAnsi"/>
                <w:sz w:val="24"/>
                <w:szCs w:val="24"/>
              </w:rPr>
            </w:pPr>
            <w:r w:rsidRPr="001B7B73">
              <w:rPr>
                <w:rFonts w:cstheme="minorHAnsi"/>
                <w:sz w:val="24"/>
                <w:szCs w:val="24"/>
              </w:rPr>
              <w:t>É permitida a subcontratação parcial do objeto, apenas dos insumos relativos aos veículos/equipamentos, uma vez que são considerados complementares ou acessórios à execução dos serviços.</w:t>
            </w:r>
          </w:p>
          <w:p w14:paraId="4E5E757D" w14:textId="068F28DD" w:rsidR="001301A9" w:rsidRPr="001B7B73" w:rsidRDefault="001301A9" w:rsidP="001C183B">
            <w:pPr>
              <w:pStyle w:val="PargrafodaLista"/>
              <w:numPr>
                <w:ilvl w:val="2"/>
                <w:numId w:val="10"/>
              </w:numPr>
              <w:tabs>
                <w:tab w:val="left" w:pos="709"/>
                <w:tab w:val="left" w:pos="851"/>
                <w:tab w:val="left" w:pos="1560"/>
              </w:tabs>
              <w:spacing w:before="120" w:after="120" w:line="276" w:lineRule="auto"/>
              <w:jc w:val="both"/>
              <w:rPr>
                <w:rFonts w:cstheme="minorHAnsi"/>
                <w:sz w:val="24"/>
                <w:szCs w:val="24"/>
              </w:rPr>
            </w:pPr>
            <w:r w:rsidRPr="001B7B73">
              <w:rPr>
                <w:rFonts w:cstheme="minorHAnsi"/>
                <w:sz w:val="24"/>
                <w:szCs w:val="24"/>
              </w:rPr>
              <w:lastRenderedPageBreak/>
              <w:t>A subcontratação depende de autorização prévia da Contratante, a quem incumbe avaliar se a subcontratada cumpre os requisitos de qualificação necessários para a execução do objeto.</w:t>
            </w:r>
          </w:p>
          <w:p w14:paraId="18CE094A" w14:textId="77777777" w:rsidR="001301A9" w:rsidRPr="001B7B73" w:rsidRDefault="001301A9" w:rsidP="001301A9">
            <w:pPr>
              <w:pStyle w:val="PargrafodaLista"/>
              <w:tabs>
                <w:tab w:val="left" w:pos="709"/>
                <w:tab w:val="left" w:pos="851"/>
                <w:tab w:val="left" w:pos="1560"/>
              </w:tabs>
              <w:spacing w:before="120" w:after="120" w:line="276" w:lineRule="auto"/>
              <w:ind w:left="0" w:firstLine="567"/>
              <w:jc w:val="both"/>
              <w:rPr>
                <w:rFonts w:cstheme="minorHAnsi"/>
                <w:sz w:val="24"/>
                <w:szCs w:val="24"/>
              </w:rPr>
            </w:pPr>
          </w:p>
          <w:p w14:paraId="33471D4C" w14:textId="40067A1E"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Da mão de Obra:</w:t>
            </w:r>
          </w:p>
          <w:p w14:paraId="4A3BB60A" w14:textId="411EC423" w:rsidR="001301A9" w:rsidRPr="001B7B73" w:rsidRDefault="001301A9" w:rsidP="001C183B">
            <w:pPr>
              <w:pStyle w:val="PargrafodaLista"/>
              <w:numPr>
                <w:ilvl w:val="2"/>
                <w:numId w:val="10"/>
              </w:numPr>
              <w:tabs>
                <w:tab w:val="left" w:pos="709"/>
                <w:tab w:val="left" w:pos="851"/>
                <w:tab w:val="left" w:pos="1560"/>
              </w:tabs>
              <w:spacing w:before="120" w:after="120" w:line="276" w:lineRule="auto"/>
              <w:jc w:val="both"/>
              <w:rPr>
                <w:rFonts w:cstheme="minorHAnsi"/>
                <w:sz w:val="24"/>
                <w:szCs w:val="24"/>
              </w:rPr>
            </w:pPr>
            <w:r w:rsidRPr="001B7B73">
              <w:rPr>
                <w:rFonts w:cstheme="minorHAnsi"/>
                <w:sz w:val="24"/>
                <w:szCs w:val="24"/>
              </w:rPr>
              <w:t xml:space="preserve">A CONTRATADA deverá fornecer toda a </w:t>
            </w:r>
            <w:r w:rsidR="00F6534F" w:rsidRPr="001B7B73">
              <w:rPr>
                <w:rFonts w:cstheme="minorHAnsi"/>
                <w:sz w:val="24"/>
                <w:szCs w:val="24"/>
              </w:rPr>
              <w:t>mão-de-obra necessária</w:t>
            </w:r>
            <w:r w:rsidRPr="001B7B73">
              <w:rPr>
                <w:rFonts w:cstheme="minorHAnsi"/>
                <w:sz w:val="24"/>
                <w:szCs w:val="24"/>
              </w:rPr>
              <w:t xml:space="preserve"> para executar totalmente as atividades relacionadas com os serviços especificados.</w:t>
            </w:r>
          </w:p>
          <w:p w14:paraId="6FC377C5" w14:textId="0A71DA59" w:rsidR="001301A9" w:rsidRPr="001B7B73" w:rsidRDefault="001301A9" w:rsidP="001C183B">
            <w:pPr>
              <w:pStyle w:val="PargrafodaLista"/>
              <w:numPr>
                <w:ilvl w:val="2"/>
                <w:numId w:val="10"/>
              </w:numPr>
              <w:tabs>
                <w:tab w:val="left" w:pos="709"/>
                <w:tab w:val="left" w:pos="851"/>
                <w:tab w:val="left" w:pos="1560"/>
              </w:tabs>
              <w:spacing w:before="120" w:after="120" w:line="276" w:lineRule="auto"/>
              <w:jc w:val="both"/>
              <w:rPr>
                <w:rFonts w:cstheme="minorHAnsi"/>
                <w:sz w:val="24"/>
                <w:szCs w:val="24"/>
              </w:rPr>
            </w:pPr>
            <w:r w:rsidRPr="001B7B73">
              <w:rPr>
                <w:rFonts w:cstheme="minorHAnsi"/>
                <w:sz w:val="24"/>
                <w:szCs w:val="24"/>
              </w:rPr>
              <w:t xml:space="preserve"> No primeiro mês da prestação dos serviços</w:t>
            </w:r>
          </w:p>
          <w:p w14:paraId="38D6AE1D" w14:textId="3EAA8551"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1EE25798" w14:textId="5EB03F85"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Carteira de Trabalho e Previdência Social (CTPS) dos empregados admitidos e dos responsáveis técnicos pela execução dos serviços, quando for o caso, devidamente assinada pela CONTRATADA </w:t>
            </w:r>
          </w:p>
          <w:p w14:paraId="6C471983" w14:textId="6DF9D820"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Exames médicos admissionais dos empregados da CONTRATADA que prestarão os serviços; </w:t>
            </w:r>
          </w:p>
          <w:p w14:paraId="7EAAB8BD" w14:textId="6D6C6A7F"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Em nenhuma hipótese será permitido o acesso às dependências da CONTRATANTE de empregados não inclusos na relação; </w:t>
            </w:r>
          </w:p>
          <w:p w14:paraId="767E1821" w14:textId="153DA58F"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Qualquer alteração referente a esta relação deverá ser imediatamente comunicada à Fiscalização. </w:t>
            </w:r>
          </w:p>
          <w:p w14:paraId="5E70925D" w14:textId="707D0B08" w:rsidR="001301A9" w:rsidRPr="001B7B73" w:rsidRDefault="001301A9" w:rsidP="001C183B">
            <w:pPr>
              <w:pStyle w:val="PargrafodaLista"/>
              <w:numPr>
                <w:ilvl w:val="0"/>
                <w:numId w:val="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Em caso de extinção ou rescisão do Contrato, em relação aos empregados que forem demitidos, ou após a demissão de qualquer empregado durante a execução do contrato, apresentar cópia da documentação adicional abaixo relacionada:</w:t>
            </w:r>
          </w:p>
          <w:p w14:paraId="1FABD4AD" w14:textId="5C7DDC26" w:rsidR="001301A9" w:rsidRPr="001B7B73" w:rsidRDefault="001301A9" w:rsidP="001C183B">
            <w:pPr>
              <w:pStyle w:val="PargrafodaLista"/>
              <w:numPr>
                <w:ilvl w:val="0"/>
                <w:numId w:val="4"/>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Termos de rescisão dos contratos de trabalho dos empregados prestadores de serviço, devidamente homologados, quando exigível pelo sindicato da categoria;</w:t>
            </w:r>
          </w:p>
          <w:p w14:paraId="1E0AB0FD" w14:textId="653733BE" w:rsidR="001301A9" w:rsidRPr="001B7B73" w:rsidRDefault="001301A9" w:rsidP="001C183B">
            <w:pPr>
              <w:pStyle w:val="PargrafodaLista"/>
              <w:numPr>
                <w:ilvl w:val="0"/>
                <w:numId w:val="4"/>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Guias de recolhimento da contribuição previdenciária e do FGTS, referentes às rescisões contratuais; e </w:t>
            </w:r>
          </w:p>
          <w:p w14:paraId="1B349FF8" w14:textId="45C19367" w:rsidR="001301A9" w:rsidRPr="001B7B73" w:rsidRDefault="001301A9" w:rsidP="001C183B">
            <w:pPr>
              <w:pStyle w:val="PargrafodaLista"/>
              <w:numPr>
                <w:ilvl w:val="0"/>
                <w:numId w:val="4"/>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Extratos dos depósitos efetuados nas contas-depósito vinculadas individuais do FGTS de cada empregado demitido.</w:t>
            </w:r>
          </w:p>
          <w:p w14:paraId="4CE9C090" w14:textId="23F97DEB" w:rsidR="001301A9" w:rsidRPr="001B7B73" w:rsidRDefault="001301A9" w:rsidP="001C183B">
            <w:pPr>
              <w:pStyle w:val="PargrafodaLista"/>
              <w:numPr>
                <w:ilvl w:val="2"/>
                <w:numId w:val="10"/>
              </w:numPr>
              <w:tabs>
                <w:tab w:val="left" w:pos="567"/>
                <w:tab w:val="left" w:pos="1701"/>
              </w:tabs>
              <w:spacing w:before="120" w:after="120" w:line="276" w:lineRule="auto"/>
              <w:jc w:val="both"/>
              <w:rPr>
                <w:rFonts w:cstheme="minorHAnsi"/>
                <w:sz w:val="24"/>
                <w:szCs w:val="24"/>
              </w:rPr>
            </w:pPr>
            <w:r w:rsidRPr="001B7B73">
              <w:rPr>
                <w:rFonts w:cstheme="minorHAnsi"/>
                <w:sz w:val="24"/>
                <w:szCs w:val="24"/>
              </w:rPr>
              <w:t>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14:paraId="3E8D3B7D" w14:textId="200C7F03" w:rsidR="001301A9" w:rsidRPr="001B7B73" w:rsidRDefault="001301A9" w:rsidP="001C183B">
            <w:pPr>
              <w:pStyle w:val="PargrafodaLista"/>
              <w:numPr>
                <w:ilvl w:val="2"/>
                <w:numId w:val="10"/>
              </w:numPr>
              <w:tabs>
                <w:tab w:val="left" w:pos="567"/>
                <w:tab w:val="left" w:pos="1701"/>
              </w:tabs>
              <w:spacing w:before="120" w:after="120" w:line="276" w:lineRule="auto"/>
              <w:jc w:val="both"/>
              <w:rPr>
                <w:rFonts w:cstheme="minorHAnsi"/>
                <w:sz w:val="24"/>
                <w:szCs w:val="24"/>
              </w:rPr>
            </w:pPr>
            <w:r w:rsidRPr="001B7B73">
              <w:rPr>
                <w:rFonts w:cstheme="minorHAnsi"/>
                <w:sz w:val="24"/>
                <w:szCs w:val="24"/>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14:paraId="4B3008D2" w14:textId="58BCE1E7" w:rsidR="001301A9" w:rsidRPr="001B7B73" w:rsidRDefault="001301A9" w:rsidP="001C183B">
            <w:pPr>
              <w:pStyle w:val="PargrafodaLista"/>
              <w:numPr>
                <w:ilvl w:val="2"/>
                <w:numId w:val="10"/>
              </w:numPr>
              <w:tabs>
                <w:tab w:val="left" w:pos="567"/>
                <w:tab w:val="left" w:pos="1701"/>
              </w:tabs>
              <w:spacing w:before="120" w:after="120" w:line="276" w:lineRule="auto"/>
              <w:jc w:val="both"/>
              <w:rPr>
                <w:rFonts w:cstheme="minorHAnsi"/>
                <w:sz w:val="24"/>
                <w:szCs w:val="24"/>
                <w:lang w:eastAsia="pt-BR"/>
              </w:rPr>
            </w:pPr>
            <w:r w:rsidRPr="001B7B73">
              <w:rPr>
                <w:rFonts w:cstheme="minorHAnsi"/>
                <w:sz w:val="24"/>
                <w:szCs w:val="24"/>
              </w:rPr>
              <w:t>Após a assinatura do contrato, no prazo máximo de 30 dias, a contratada deverá providenciar junto ao CREA e/ou ao CAU-BR, ou outro Conselho competente, as Anotações e Registros de Responsabilidade Técnica referentes ao objeto do contrato e especialidades pertinentes, nos termos das normas vigentes.</w:t>
            </w:r>
            <w:r w:rsidRPr="001B7B73">
              <w:rPr>
                <w:rFonts w:cstheme="minorHAnsi"/>
                <w:sz w:val="24"/>
                <w:szCs w:val="24"/>
                <w:lang w:eastAsia="pt-BR"/>
              </w:rPr>
              <w:t xml:space="preserve"> </w:t>
            </w:r>
          </w:p>
          <w:p w14:paraId="0CCF3509" w14:textId="77777777" w:rsidR="001301A9" w:rsidRPr="001B7B73" w:rsidRDefault="001301A9" w:rsidP="001301A9">
            <w:pPr>
              <w:tabs>
                <w:tab w:val="left" w:pos="567"/>
                <w:tab w:val="left" w:pos="1701"/>
              </w:tabs>
              <w:spacing w:before="120" w:after="120" w:line="276" w:lineRule="auto"/>
              <w:ind w:firstLine="567"/>
              <w:jc w:val="both"/>
              <w:rPr>
                <w:rFonts w:cstheme="minorHAnsi"/>
                <w:sz w:val="24"/>
                <w:szCs w:val="24"/>
              </w:rPr>
            </w:pPr>
          </w:p>
          <w:p w14:paraId="04325E75" w14:textId="6EEF95E0"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Dos Materiais:</w:t>
            </w:r>
          </w:p>
          <w:p w14:paraId="1B5E6D39" w14:textId="2679927A"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rPr>
            </w:pPr>
            <w:r w:rsidRPr="001B7B73">
              <w:rPr>
                <w:rFonts w:cstheme="minorHAnsi"/>
                <w:sz w:val="24"/>
                <w:szCs w:val="24"/>
              </w:rPr>
              <w:t>Todos os materiais</w:t>
            </w:r>
            <w:r w:rsidR="007320AE" w:rsidRPr="001B7B73">
              <w:rPr>
                <w:rFonts w:cstheme="minorHAnsi"/>
                <w:sz w:val="24"/>
                <w:szCs w:val="24"/>
              </w:rPr>
              <w:t>, equipamentos,</w:t>
            </w:r>
            <w:r w:rsidR="008364B9" w:rsidRPr="001B7B73">
              <w:rPr>
                <w:rFonts w:cstheme="minorHAnsi"/>
                <w:sz w:val="24"/>
                <w:szCs w:val="24"/>
              </w:rPr>
              <w:t xml:space="preserve"> uniformes, </w:t>
            </w:r>
            <w:r w:rsidR="00C2084B" w:rsidRPr="001B7B73">
              <w:rPr>
                <w:rFonts w:cstheme="minorHAnsi"/>
                <w:sz w:val="24"/>
                <w:szCs w:val="24"/>
              </w:rPr>
              <w:t>crachá,</w:t>
            </w:r>
            <w:r w:rsidR="007320AE" w:rsidRPr="001B7B73">
              <w:rPr>
                <w:rFonts w:cstheme="minorHAnsi"/>
                <w:sz w:val="24"/>
                <w:szCs w:val="24"/>
              </w:rPr>
              <w:t xml:space="preserve"> </w:t>
            </w:r>
            <w:proofErr w:type="spellStart"/>
            <w:r w:rsidR="007320AE" w:rsidRPr="001B7B73">
              <w:rPr>
                <w:rFonts w:cstheme="minorHAnsi"/>
                <w:sz w:val="24"/>
                <w:szCs w:val="24"/>
              </w:rPr>
              <w:t>EPI’s</w:t>
            </w:r>
            <w:proofErr w:type="spellEnd"/>
            <w:r w:rsidR="007320AE" w:rsidRPr="001B7B73">
              <w:rPr>
                <w:rFonts w:cstheme="minorHAnsi"/>
                <w:sz w:val="24"/>
                <w:szCs w:val="24"/>
              </w:rPr>
              <w:t xml:space="preserve">, ART, Licenças, </w:t>
            </w:r>
            <w:r w:rsidRPr="001B7B73">
              <w:rPr>
                <w:rFonts w:cstheme="minorHAnsi"/>
                <w:sz w:val="24"/>
                <w:szCs w:val="24"/>
              </w:rPr>
              <w:t>necessários à completa execução dos serviços serão fornecidos pela CONTRATADA às suas expensas.</w:t>
            </w:r>
          </w:p>
          <w:p w14:paraId="1090D876" w14:textId="29EC84C7"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rPr>
            </w:pPr>
            <w:r w:rsidRPr="001B7B73">
              <w:rPr>
                <w:rFonts w:cstheme="minorHAnsi"/>
                <w:sz w:val="24"/>
                <w:szCs w:val="24"/>
              </w:rPr>
              <w:t>Os materiais a serem empregados serão novos e deverão ser submetidos a exame e aprovação, antes da sua aplicação, por parte da FISCALIZAÇÃO, à qual caberá impugnar seu emprego, se não atendidas as condições exigidas nas presentes especificações. Cada material será caracterizado por uma amostra, convenientemente autenticada pela FISCALIZAÇÃO, e servirá de referencial para aceitação de outros fornecimentos.</w:t>
            </w:r>
          </w:p>
          <w:p w14:paraId="1FCCD58D" w14:textId="7E196D9C"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Na aquisição, a CONTRATADA dará preferência, em igualdade de condições, a materiais que tenham MARCA DE CONFORMIDADE, de acordo com a ABNT. </w:t>
            </w:r>
          </w:p>
          <w:p w14:paraId="10293BEC" w14:textId="308EED5D"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Os materiais caracterizados nas especificações pelas suas marcas comerciais, definindo o padrão de qualidade do produto, só poderão ser substituídos por outros que preencham os mesmos padrões, comprovados por ensaios em órgãos idôneos, a critério da FISCALIZAÇÃO. </w:t>
            </w:r>
          </w:p>
          <w:p w14:paraId="18EC7AF8" w14:textId="7634CDA4"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Os materiais rejeitados pela FISCALIZAÇÃO deverão ser retirados do canteiro pela CONTRATADA no prazo máximo de 72 horas.</w:t>
            </w:r>
          </w:p>
          <w:p w14:paraId="43363258" w14:textId="415FA633"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A CONTRATADA não poderá manter no local dos serviços quaisquer materiais ou equipamentos estranhos ao mesmo. </w:t>
            </w:r>
          </w:p>
          <w:p w14:paraId="113620EE" w14:textId="2AA1226F"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Todos os materiais a serem utilizados deverão obedecer às Normas Técnicas da ABNT e em caso de inexistência destas, ficará a critério da FISCALIZAÇÃO a indicação das Normas ou Especificações a serem cumpridas pelos fornecedores de materiais e equipamentos. </w:t>
            </w:r>
          </w:p>
          <w:p w14:paraId="6499FE76" w14:textId="7017C3A1"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A CONTRATADA será inteira e exclusivamente responsável pelo uso ou emprego de material, equipamento, dispositivo, método ou processo eventualmente patenteado a empregar-se e incorporar-se no local do serviço, cabendo-lhe, pois, pagar os royalties devidos e obter previamente as permissões ou licença de utilização. </w:t>
            </w:r>
          </w:p>
          <w:p w14:paraId="02C3D0F5" w14:textId="0D41AD57"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 xml:space="preserve">A CONTRATADA tomará todas as providências para o perfeito armazenamento e respectivo acondicionamento dos materiais a fim de preservar a sua natureza, evitando a </w:t>
            </w:r>
            <w:r w:rsidR="007320AE" w:rsidRPr="001B7B73">
              <w:rPr>
                <w:rFonts w:cstheme="minorHAnsi"/>
                <w:sz w:val="24"/>
                <w:szCs w:val="24"/>
                <w:lang w:eastAsia="pt-BR"/>
              </w:rPr>
              <w:t xml:space="preserve">contaminação por </w:t>
            </w:r>
            <w:r w:rsidRPr="001B7B73">
              <w:rPr>
                <w:rFonts w:cstheme="minorHAnsi"/>
                <w:sz w:val="24"/>
                <w:szCs w:val="24"/>
                <w:lang w:eastAsia="pt-BR"/>
              </w:rPr>
              <w:t>elementos estranhos.</w:t>
            </w:r>
          </w:p>
          <w:p w14:paraId="2D34038C" w14:textId="77777777" w:rsidR="001301A9" w:rsidRPr="001B7B73" w:rsidRDefault="001301A9" w:rsidP="001301A9">
            <w:pPr>
              <w:pStyle w:val="PargrafodaLista"/>
              <w:tabs>
                <w:tab w:val="left" w:pos="851"/>
              </w:tabs>
              <w:autoSpaceDE w:val="0"/>
              <w:autoSpaceDN w:val="0"/>
              <w:adjustRightInd w:val="0"/>
              <w:spacing w:line="276" w:lineRule="auto"/>
              <w:ind w:left="0" w:firstLine="567"/>
              <w:jc w:val="both"/>
              <w:rPr>
                <w:rFonts w:cstheme="minorHAnsi"/>
                <w:sz w:val="24"/>
                <w:szCs w:val="24"/>
                <w:lang w:eastAsia="pt-BR"/>
              </w:rPr>
            </w:pPr>
          </w:p>
          <w:p w14:paraId="5AB8FBE3" w14:textId="77777777" w:rsidR="007320AE" w:rsidRPr="001B7B73" w:rsidRDefault="007320AE" w:rsidP="001301A9">
            <w:pPr>
              <w:pStyle w:val="PargrafodaLista"/>
              <w:tabs>
                <w:tab w:val="left" w:pos="851"/>
              </w:tabs>
              <w:autoSpaceDE w:val="0"/>
              <w:autoSpaceDN w:val="0"/>
              <w:adjustRightInd w:val="0"/>
              <w:spacing w:line="276" w:lineRule="auto"/>
              <w:ind w:left="0" w:firstLine="567"/>
              <w:jc w:val="both"/>
              <w:rPr>
                <w:rFonts w:cstheme="minorHAnsi"/>
                <w:sz w:val="24"/>
                <w:szCs w:val="24"/>
                <w:lang w:eastAsia="pt-BR"/>
              </w:rPr>
            </w:pPr>
          </w:p>
          <w:p w14:paraId="3F78E2B6" w14:textId="3CF4DC2C"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Da Garantia:</w:t>
            </w:r>
          </w:p>
          <w:p w14:paraId="1B9E2A39" w14:textId="27FD94B2"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Ao que tange ao disposto no Artigo 618 do Capítulo VIII do Código Civil, fica evidenciado que o prazo de cinco anos, nele referido, é de garantia e não de prescrição. </w:t>
            </w:r>
          </w:p>
          <w:p w14:paraId="1DC698D6" w14:textId="29172E80"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Conforme sessão IV do Prazo da Prescrição, no Artigo 205 do Código Civil, o prazo prescricional para intentar ação de responsabilidade civil é de 10 anos, quando a lei não lhe haja fixado prazo menor. </w:t>
            </w:r>
          </w:p>
          <w:p w14:paraId="66E21232" w14:textId="09305FF4"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A verificação preliminar, apesar de objeto de título específico no “Edital de Licitação”, será descrita neste </w:t>
            </w:r>
            <w:r w:rsidR="00F6534F" w:rsidRPr="001B7B73">
              <w:rPr>
                <w:rFonts w:asciiTheme="minorHAnsi" w:hAnsiTheme="minorHAnsi" w:cstheme="minorHAnsi"/>
                <w:color w:val="auto"/>
              </w:rPr>
              <w:t>estudo</w:t>
            </w:r>
            <w:r w:rsidRPr="001B7B73">
              <w:rPr>
                <w:rFonts w:asciiTheme="minorHAnsi" w:hAnsiTheme="minorHAnsi" w:cstheme="minorHAnsi"/>
                <w:color w:val="auto"/>
              </w:rPr>
              <w:t xml:space="preserve">. </w:t>
            </w:r>
          </w:p>
          <w:p w14:paraId="09E0FACF" w14:textId="017BF887"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Dos resultados dessa “verificação preliminar”, terá a CONTRATADA, ainda na condição de proponente, dado imediata comunicação escrita à SEMED, antes da apresentação da proposta, apontando discrepância sobre qualquer transgressão às normas técnicas, regulamentos ou posturas de leis em vigor, de forma a serem sanados os erros, omissões ou discrepâncias que possam trazer embaraços ao perfeito desenvolvimento dos serviços.</w:t>
            </w:r>
          </w:p>
          <w:p w14:paraId="1702873B" w14:textId="1051E48E"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Será exigida da licitante vencedora a apresentação, no prazo máximo de 10 (dez) dias úteis da assinatura do termo contratual, de garantia em favor da CONTRATANTE, correspondente a 5% (cinco por cento) do valor total do Contrato, numa das seguintes modalidades, conforme opção da CONTRATADA: </w:t>
            </w:r>
          </w:p>
          <w:p w14:paraId="570AA678" w14:textId="29CB0E12" w:rsidR="001301A9" w:rsidRPr="001B7B73" w:rsidRDefault="001301A9" w:rsidP="001C183B">
            <w:pPr>
              <w:pStyle w:val="PargrafodaLista"/>
              <w:numPr>
                <w:ilvl w:val="0"/>
                <w:numId w:val="5"/>
              </w:numPr>
              <w:tabs>
                <w:tab w:val="left" w:pos="851"/>
              </w:tabs>
              <w:autoSpaceDE w:val="0"/>
              <w:autoSpaceDN w:val="0"/>
              <w:adjustRightInd w:val="0"/>
              <w:spacing w:after="55" w:line="276" w:lineRule="auto"/>
              <w:rPr>
                <w:rFonts w:cstheme="minorHAnsi"/>
                <w:sz w:val="24"/>
                <w:szCs w:val="24"/>
                <w:lang w:eastAsia="pt-BR"/>
              </w:rPr>
            </w:pPr>
            <w:r w:rsidRPr="001B7B73">
              <w:rPr>
                <w:rFonts w:cstheme="minorHAnsi"/>
                <w:sz w:val="24"/>
                <w:szCs w:val="24"/>
                <w:lang w:eastAsia="pt-BR"/>
              </w:rPr>
              <w:t xml:space="preserve">Caução em dinheiro ou títulos da dívida pública federal; </w:t>
            </w:r>
          </w:p>
          <w:p w14:paraId="4EA120BC" w14:textId="3C7CAC86" w:rsidR="001301A9" w:rsidRPr="001B7B73" w:rsidRDefault="001301A9" w:rsidP="001C183B">
            <w:pPr>
              <w:pStyle w:val="PargrafodaLista"/>
              <w:numPr>
                <w:ilvl w:val="0"/>
                <w:numId w:val="5"/>
              </w:numPr>
              <w:tabs>
                <w:tab w:val="left" w:pos="851"/>
              </w:tabs>
              <w:autoSpaceDE w:val="0"/>
              <w:autoSpaceDN w:val="0"/>
              <w:adjustRightInd w:val="0"/>
              <w:spacing w:after="55" w:line="276" w:lineRule="auto"/>
              <w:rPr>
                <w:rFonts w:cstheme="minorHAnsi"/>
                <w:sz w:val="24"/>
                <w:szCs w:val="24"/>
                <w:lang w:eastAsia="pt-BR"/>
              </w:rPr>
            </w:pPr>
            <w:r w:rsidRPr="001B7B73">
              <w:rPr>
                <w:rFonts w:cstheme="minorHAnsi"/>
                <w:sz w:val="24"/>
                <w:szCs w:val="24"/>
                <w:lang w:eastAsia="pt-BR"/>
              </w:rPr>
              <w:t xml:space="preserve">Seguro-garantia; </w:t>
            </w:r>
          </w:p>
          <w:p w14:paraId="1671AFA8" w14:textId="206C41F4" w:rsidR="001301A9" w:rsidRPr="001B7B73" w:rsidRDefault="001301A9" w:rsidP="001C183B">
            <w:pPr>
              <w:pStyle w:val="PargrafodaLista"/>
              <w:numPr>
                <w:ilvl w:val="0"/>
                <w:numId w:val="5"/>
              </w:numPr>
              <w:tabs>
                <w:tab w:val="left" w:pos="851"/>
              </w:tabs>
              <w:autoSpaceDE w:val="0"/>
              <w:autoSpaceDN w:val="0"/>
              <w:adjustRightInd w:val="0"/>
              <w:spacing w:after="55" w:line="276" w:lineRule="auto"/>
              <w:rPr>
                <w:rFonts w:cstheme="minorHAnsi"/>
                <w:sz w:val="24"/>
                <w:szCs w:val="24"/>
                <w:lang w:eastAsia="pt-BR"/>
              </w:rPr>
            </w:pPr>
            <w:r w:rsidRPr="001B7B73">
              <w:rPr>
                <w:rFonts w:cstheme="minorHAnsi"/>
                <w:sz w:val="24"/>
                <w:szCs w:val="24"/>
                <w:lang w:eastAsia="pt-BR"/>
              </w:rPr>
              <w:t xml:space="preserve"> Fiança bancária. </w:t>
            </w:r>
          </w:p>
          <w:p w14:paraId="226C6DF7" w14:textId="77777777" w:rsidR="001301A9" w:rsidRPr="001B7B73" w:rsidRDefault="001301A9" w:rsidP="001301A9">
            <w:pPr>
              <w:pStyle w:val="PargrafodaLista"/>
              <w:tabs>
                <w:tab w:val="left" w:pos="851"/>
              </w:tabs>
              <w:autoSpaceDE w:val="0"/>
              <w:autoSpaceDN w:val="0"/>
              <w:adjustRightInd w:val="0"/>
              <w:spacing w:after="55" w:line="276" w:lineRule="auto"/>
              <w:ind w:left="567"/>
              <w:rPr>
                <w:rFonts w:cstheme="minorHAnsi"/>
                <w:sz w:val="24"/>
                <w:szCs w:val="24"/>
                <w:lang w:eastAsia="pt-BR"/>
              </w:rPr>
            </w:pPr>
          </w:p>
          <w:p w14:paraId="34C35D78" w14:textId="32E3BE13"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proofErr w:type="gramStart"/>
            <w:r w:rsidRPr="001B7B73">
              <w:rPr>
                <w:rFonts w:eastAsia="Times New Roman" w:cstheme="minorHAnsi"/>
                <w:b/>
                <w:sz w:val="24"/>
                <w:szCs w:val="24"/>
              </w:rPr>
              <w:t>Vigência e Prazo Contratual</w:t>
            </w:r>
            <w:proofErr w:type="gramEnd"/>
            <w:r w:rsidRPr="001B7B73">
              <w:rPr>
                <w:rFonts w:eastAsia="Times New Roman" w:cstheme="minorHAnsi"/>
                <w:b/>
                <w:sz w:val="24"/>
                <w:szCs w:val="24"/>
              </w:rPr>
              <w:t>:</w:t>
            </w:r>
          </w:p>
          <w:p w14:paraId="45E59C09" w14:textId="04EEC30D" w:rsidR="001301A9" w:rsidRPr="001B7B73" w:rsidRDefault="001301A9" w:rsidP="001C183B">
            <w:pPr>
              <w:pStyle w:val="Default"/>
              <w:numPr>
                <w:ilvl w:val="2"/>
                <w:numId w:val="10"/>
              </w:numPr>
              <w:tabs>
                <w:tab w:val="left" w:pos="851"/>
              </w:tabs>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O prazo de execução do Contrato será de </w:t>
            </w:r>
            <w:r w:rsidR="00D25D36" w:rsidRPr="001B7B73">
              <w:rPr>
                <w:rFonts w:asciiTheme="minorHAnsi" w:hAnsiTheme="minorHAnsi" w:cstheme="minorHAnsi"/>
                <w:color w:val="auto"/>
              </w:rPr>
              <w:t>6</w:t>
            </w:r>
            <w:r w:rsidRPr="001B7B73">
              <w:rPr>
                <w:rFonts w:asciiTheme="minorHAnsi" w:hAnsiTheme="minorHAnsi" w:cstheme="minorHAnsi"/>
                <w:color w:val="auto"/>
              </w:rPr>
              <w:t xml:space="preserve"> (</w:t>
            </w:r>
            <w:r w:rsidR="00D25D36" w:rsidRPr="001B7B73">
              <w:rPr>
                <w:rFonts w:asciiTheme="minorHAnsi" w:hAnsiTheme="minorHAnsi" w:cstheme="minorHAnsi"/>
                <w:color w:val="auto"/>
              </w:rPr>
              <w:t>seis</w:t>
            </w:r>
            <w:r w:rsidRPr="001B7B73">
              <w:rPr>
                <w:rFonts w:asciiTheme="minorHAnsi" w:hAnsiTheme="minorHAnsi" w:cstheme="minorHAnsi"/>
                <w:color w:val="auto"/>
              </w:rPr>
              <w:t xml:space="preserve">) meses. Ao final da etapa ocorrerá a medição final pela Fiscalização dos serviços executados com aceite dos mesmos e emissão de atestado de execução dos serviços. </w:t>
            </w:r>
          </w:p>
          <w:p w14:paraId="5419A886" w14:textId="77777777" w:rsidR="001301A9" w:rsidRPr="001B7B73" w:rsidRDefault="001301A9" w:rsidP="001301A9">
            <w:pPr>
              <w:pStyle w:val="Default"/>
              <w:tabs>
                <w:tab w:val="left" w:pos="851"/>
              </w:tabs>
              <w:spacing w:line="276" w:lineRule="auto"/>
              <w:ind w:firstLine="567"/>
              <w:jc w:val="both"/>
              <w:rPr>
                <w:rFonts w:asciiTheme="minorHAnsi" w:hAnsiTheme="minorHAnsi" w:cstheme="minorHAnsi"/>
                <w:color w:val="auto"/>
              </w:rPr>
            </w:pPr>
          </w:p>
          <w:p w14:paraId="77630547" w14:textId="53888D1B"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Qualificação Técnica:</w:t>
            </w:r>
          </w:p>
          <w:p w14:paraId="2CCE6483" w14:textId="55753F5C" w:rsidR="001301A9" w:rsidRPr="001B7B73" w:rsidRDefault="001301A9" w:rsidP="001C183B">
            <w:pPr>
              <w:pStyle w:val="Default"/>
              <w:numPr>
                <w:ilvl w:val="2"/>
                <w:numId w:val="10"/>
              </w:numPr>
              <w:tabs>
                <w:tab w:val="left" w:pos="851"/>
              </w:tabs>
              <w:spacing w:line="276" w:lineRule="auto"/>
              <w:jc w:val="both"/>
              <w:rPr>
                <w:rFonts w:asciiTheme="minorHAnsi" w:eastAsia="Times New Roman" w:hAnsiTheme="minorHAnsi" w:cstheme="minorHAnsi"/>
                <w:color w:val="auto"/>
              </w:rPr>
            </w:pPr>
            <w:r w:rsidRPr="001B7B73">
              <w:rPr>
                <w:rFonts w:asciiTheme="minorHAnsi" w:eastAsia="Times New Roman" w:hAnsiTheme="minorHAnsi" w:cstheme="minorHAnsi"/>
                <w:color w:val="auto"/>
              </w:rPr>
              <w:t xml:space="preserve">Qualificação Técnica Operacional: </w:t>
            </w:r>
          </w:p>
          <w:p w14:paraId="04F2C8D7" w14:textId="0E0C9925" w:rsidR="001301A9" w:rsidRPr="001B7B73" w:rsidRDefault="004F49C3" w:rsidP="001C183B">
            <w:pPr>
              <w:pStyle w:val="Default"/>
              <w:numPr>
                <w:ilvl w:val="0"/>
                <w:numId w:val="11"/>
              </w:numPr>
              <w:tabs>
                <w:tab w:val="left" w:pos="851"/>
              </w:tabs>
              <w:spacing w:line="276" w:lineRule="auto"/>
              <w:jc w:val="both"/>
              <w:rPr>
                <w:rFonts w:asciiTheme="minorHAnsi" w:eastAsia="Times New Roman" w:hAnsiTheme="minorHAnsi" w:cstheme="minorHAnsi"/>
                <w:color w:val="auto"/>
              </w:rPr>
            </w:pPr>
            <w:r w:rsidRPr="001B7B73">
              <w:rPr>
                <w:rFonts w:asciiTheme="minorHAnsi" w:hAnsiTheme="minorHAnsi" w:cstheme="minorHAnsi"/>
                <w:color w:val="auto"/>
              </w:rPr>
              <w:t xml:space="preserve"> </w:t>
            </w:r>
            <w:r w:rsidR="001301A9" w:rsidRPr="001B7B73">
              <w:rPr>
                <w:rFonts w:asciiTheme="minorHAnsi" w:hAnsiTheme="minorHAnsi" w:cstheme="minorHAnsi"/>
                <w:color w:val="auto"/>
              </w:rPr>
              <w:t>A qualificação técnica da licitante será comprovada através da seguinte documentação:</w:t>
            </w:r>
          </w:p>
          <w:p w14:paraId="710F8C03" w14:textId="77777777" w:rsidR="001301A9" w:rsidRPr="001B7B73" w:rsidRDefault="001301A9" w:rsidP="001F473C">
            <w:pPr>
              <w:pStyle w:val="PargrafodaLista"/>
              <w:numPr>
                <w:ilvl w:val="1"/>
                <w:numId w:val="11"/>
              </w:numPr>
              <w:tabs>
                <w:tab w:val="left" w:pos="851"/>
              </w:tabs>
              <w:autoSpaceDE w:val="0"/>
              <w:autoSpaceDN w:val="0"/>
              <w:adjustRightInd w:val="0"/>
              <w:spacing w:after="0" w:line="276" w:lineRule="auto"/>
              <w:ind w:left="981"/>
              <w:jc w:val="both"/>
              <w:rPr>
                <w:rFonts w:cstheme="minorHAnsi"/>
                <w:sz w:val="24"/>
                <w:szCs w:val="24"/>
                <w:lang w:eastAsia="pt-BR"/>
              </w:rPr>
            </w:pPr>
            <w:r w:rsidRPr="001B7B73">
              <w:rPr>
                <w:rFonts w:cstheme="minorHAnsi"/>
                <w:sz w:val="24"/>
                <w:szCs w:val="24"/>
                <w:lang w:eastAsia="pt-BR"/>
              </w:rPr>
              <w:t xml:space="preserve">Certidão comprobatória de Inscrição e regularidade no Conselho de Arquitetura e Urbanismo (CAU) ou do Conselho de Engenharia e Agronomia (CREA) da Empresa e seus respectivos Responsáveis Técnicos com habilitação nos ramos de Arquitetura ou Engenharia Civil, conforme atribuições referentes aos Conselhos pertinentes à categoria profissional. </w:t>
            </w:r>
          </w:p>
          <w:p w14:paraId="49B2D79B" w14:textId="77777777" w:rsidR="003538F2" w:rsidRPr="003538F2" w:rsidRDefault="003538F2" w:rsidP="001F473C">
            <w:pPr>
              <w:pStyle w:val="PargrafodaLista"/>
              <w:numPr>
                <w:ilvl w:val="1"/>
                <w:numId w:val="11"/>
              </w:numPr>
              <w:tabs>
                <w:tab w:val="left" w:pos="851"/>
              </w:tabs>
              <w:autoSpaceDE w:val="0"/>
              <w:autoSpaceDN w:val="0"/>
              <w:adjustRightInd w:val="0"/>
              <w:spacing w:after="0" w:line="276" w:lineRule="auto"/>
              <w:ind w:left="981" w:firstLine="0"/>
              <w:jc w:val="both"/>
              <w:rPr>
                <w:rFonts w:eastAsia="Times New Roman" w:cstheme="minorHAnsi"/>
                <w:sz w:val="24"/>
                <w:szCs w:val="24"/>
              </w:rPr>
            </w:pPr>
            <w:r w:rsidRPr="003538F2">
              <w:rPr>
                <w:rFonts w:cstheme="minorHAnsi"/>
                <w:bCs/>
              </w:rPr>
              <w:t>Atestado quantitativo</w:t>
            </w:r>
            <w:r w:rsidRPr="003538F2">
              <w:rPr>
                <w:rFonts w:cstheme="minorHAnsi"/>
                <w:b/>
                <w:bCs/>
              </w:rPr>
              <w:t xml:space="preserve"> </w:t>
            </w:r>
            <w:r w:rsidRPr="003538F2">
              <w:rPr>
                <w:rFonts w:cstheme="minorHAnsi"/>
                <w:bCs/>
              </w:rPr>
              <w:t>em nome da empresa, o qual comprove que a mesma tenha executado serviço compatível em características com o objeto da licitação, correspondente a, no mínimo, 30% (trinta por cento) da área total constante da Memória de Cálculo da unidade em questão.</w:t>
            </w:r>
            <w:r w:rsidRPr="003538F2">
              <w:rPr>
                <w:rFonts w:cstheme="minorHAnsi"/>
              </w:rPr>
              <w:t xml:space="preserve"> </w:t>
            </w:r>
            <w:r w:rsidRPr="003538F2">
              <w:rPr>
                <w:rFonts w:cstheme="minorHAnsi"/>
                <w:bCs/>
              </w:rPr>
              <w:t>O atestado deverá estar datado, assinado e carimbado pelos responsáveis legais das pessoas jurídicas que os forneceram. Atestados fornecidos</w:t>
            </w:r>
            <w:bookmarkStart w:id="0" w:name="_GoBack"/>
            <w:bookmarkEnd w:id="0"/>
            <w:r w:rsidRPr="003538F2">
              <w:rPr>
                <w:rFonts w:cstheme="minorHAnsi"/>
                <w:bCs/>
              </w:rPr>
              <w:t xml:space="preserve"> por pessoa jurídica de direito privado deverão estar acompanhados de documento comprobatório da habilitação do signatário para responder pela atestante;</w:t>
            </w:r>
          </w:p>
          <w:p w14:paraId="5733CB0B" w14:textId="6D063EBB" w:rsidR="00BC3D3F" w:rsidRPr="002D2042" w:rsidRDefault="00BC3D3F" w:rsidP="001F473C">
            <w:pPr>
              <w:pStyle w:val="PargrafodaLista"/>
              <w:numPr>
                <w:ilvl w:val="1"/>
                <w:numId w:val="11"/>
              </w:numPr>
              <w:tabs>
                <w:tab w:val="left" w:pos="851"/>
              </w:tabs>
              <w:autoSpaceDE w:val="0"/>
              <w:autoSpaceDN w:val="0"/>
              <w:adjustRightInd w:val="0"/>
              <w:spacing w:after="0" w:line="276" w:lineRule="auto"/>
              <w:ind w:left="981" w:firstLine="0"/>
              <w:jc w:val="both"/>
              <w:rPr>
                <w:rFonts w:eastAsia="Times New Roman" w:cstheme="minorHAnsi"/>
                <w:sz w:val="24"/>
                <w:szCs w:val="24"/>
              </w:rPr>
            </w:pPr>
            <w:r w:rsidRPr="002D2042">
              <w:rPr>
                <w:rFonts w:eastAsia="Times New Roman" w:cstheme="minorHAnsi"/>
                <w:sz w:val="24"/>
                <w:szCs w:val="24"/>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14:paraId="3FCA2541" w14:textId="77777777" w:rsidR="004834F5" w:rsidRPr="001B7B73" w:rsidRDefault="004834F5" w:rsidP="004F49C3">
            <w:pPr>
              <w:tabs>
                <w:tab w:val="left" w:pos="851"/>
              </w:tabs>
              <w:autoSpaceDE w:val="0"/>
              <w:autoSpaceDN w:val="0"/>
              <w:adjustRightInd w:val="0"/>
              <w:spacing w:after="0" w:line="276" w:lineRule="auto"/>
              <w:ind w:left="2856"/>
              <w:jc w:val="both"/>
              <w:rPr>
                <w:rFonts w:eastAsia="Times New Roman" w:cstheme="minorHAnsi"/>
                <w:sz w:val="24"/>
                <w:szCs w:val="24"/>
              </w:rPr>
            </w:pPr>
          </w:p>
          <w:p w14:paraId="38610FD6" w14:textId="1943496B" w:rsidR="001301A9" w:rsidRPr="001B7B73" w:rsidRDefault="001301A9" w:rsidP="001C183B">
            <w:pPr>
              <w:pStyle w:val="PargrafodaLista"/>
              <w:numPr>
                <w:ilvl w:val="2"/>
                <w:numId w:val="10"/>
              </w:numPr>
              <w:tabs>
                <w:tab w:val="left" w:pos="851"/>
              </w:tabs>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Qualificação Técnica - Profissional.</w:t>
            </w:r>
          </w:p>
          <w:p w14:paraId="7EA9567C" w14:textId="48FDE524" w:rsidR="001301A9" w:rsidRPr="001B7B73" w:rsidRDefault="001301A9" w:rsidP="001C183B">
            <w:pPr>
              <w:pStyle w:val="PargrafodaLista"/>
              <w:numPr>
                <w:ilvl w:val="0"/>
                <w:numId w:val="6"/>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Declaração de quando da assinatura do Contrato terá(</w:t>
            </w:r>
            <w:proofErr w:type="spellStart"/>
            <w:r w:rsidRPr="001B7B73">
              <w:rPr>
                <w:rFonts w:cstheme="minorHAnsi"/>
                <w:sz w:val="24"/>
                <w:szCs w:val="24"/>
                <w:lang w:eastAsia="pt-BR"/>
              </w:rPr>
              <w:t>ão</w:t>
            </w:r>
            <w:proofErr w:type="spellEnd"/>
            <w:r w:rsidRPr="001B7B73">
              <w:rPr>
                <w:rFonts w:cstheme="minorHAnsi"/>
                <w:sz w:val="24"/>
                <w:szCs w:val="24"/>
                <w:lang w:eastAsia="pt-BR"/>
              </w:rPr>
              <w:t>) o(s) profissional(</w:t>
            </w:r>
            <w:proofErr w:type="spellStart"/>
            <w:r w:rsidRPr="001B7B73">
              <w:rPr>
                <w:rFonts w:cstheme="minorHAnsi"/>
                <w:sz w:val="24"/>
                <w:szCs w:val="24"/>
                <w:lang w:eastAsia="pt-BR"/>
              </w:rPr>
              <w:t>is</w:t>
            </w:r>
            <w:proofErr w:type="spellEnd"/>
            <w:r w:rsidRPr="001B7B73">
              <w:rPr>
                <w:rFonts w:cstheme="minorHAnsi"/>
                <w:sz w:val="24"/>
                <w:szCs w:val="24"/>
                <w:lang w:eastAsia="pt-BR"/>
              </w:rPr>
              <w:t>) de nível superior devidamente reconhecidos pelo Conselho de Arquitetura e Urbanismo (CAU) ou do Conselho de Engenharia e Agronomia (CREA), que será RESPONSÁVEL TÉCNICO PELO SERVIÇO, detentor(es) de Atestados de Responsabilidade Técnica vistados pelo CAU ou CREA, que comprove(m) ter o(s) profissional (</w:t>
            </w:r>
            <w:proofErr w:type="spellStart"/>
            <w:r w:rsidRPr="001B7B73">
              <w:rPr>
                <w:rFonts w:cstheme="minorHAnsi"/>
                <w:sz w:val="24"/>
                <w:szCs w:val="24"/>
                <w:lang w:eastAsia="pt-BR"/>
              </w:rPr>
              <w:t>is</w:t>
            </w:r>
            <w:proofErr w:type="spellEnd"/>
            <w:r w:rsidRPr="001B7B73">
              <w:rPr>
                <w:rFonts w:cstheme="minorHAnsi"/>
                <w:sz w:val="24"/>
                <w:szCs w:val="24"/>
                <w:lang w:eastAsia="pt-BR"/>
              </w:rPr>
              <w:t xml:space="preserve">), executado serviços de características técnicas iguais ou similares à do objeto do presente termo, emitidos por pessoa jurídica de direito público ou privado. </w:t>
            </w:r>
          </w:p>
          <w:p w14:paraId="4167D9C5" w14:textId="4AFF7A72" w:rsidR="001301A9" w:rsidRPr="001B7B73" w:rsidRDefault="001301A9" w:rsidP="001C183B">
            <w:pPr>
              <w:pStyle w:val="PargrafodaLista"/>
              <w:numPr>
                <w:ilvl w:val="0"/>
                <w:numId w:val="6"/>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 profissional indicado como responsável técnico, constante no item anterior, deverá, NO INÍCIO DO SERVIÇO E DURANTE TODA A SUA EXECUÇÃO, possuir vínculo empregatício com a empresa proponente. Essa comprovação será feita mediante a apresentação de um dos documentos abaixo: </w:t>
            </w:r>
          </w:p>
          <w:p w14:paraId="481A24D2" w14:textId="5C2AE0F2" w:rsidR="001301A9" w:rsidRPr="001B7B73" w:rsidRDefault="001301A9" w:rsidP="001C183B">
            <w:pPr>
              <w:pStyle w:val="PargrafodaLista"/>
              <w:numPr>
                <w:ilvl w:val="0"/>
                <w:numId w:val="7"/>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“Ficha” de Registro de Trabalho, autenticado junto a DRT - Delegacia Regional do Trabalho acompanhado da guia do último mês de recolhimento do FGTS - Fundo de Garantia por Tempo de Serviço que conste o (s) nome (s) do (s) profissional (</w:t>
            </w:r>
            <w:proofErr w:type="spellStart"/>
            <w:r w:rsidRPr="001B7B73">
              <w:rPr>
                <w:rFonts w:cstheme="minorHAnsi"/>
                <w:sz w:val="24"/>
                <w:szCs w:val="24"/>
                <w:lang w:eastAsia="pt-BR"/>
              </w:rPr>
              <w:t>is</w:t>
            </w:r>
            <w:proofErr w:type="spellEnd"/>
            <w:r w:rsidRPr="001B7B73">
              <w:rPr>
                <w:rFonts w:cstheme="minorHAnsi"/>
                <w:sz w:val="24"/>
                <w:szCs w:val="24"/>
                <w:lang w:eastAsia="pt-BR"/>
              </w:rPr>
              <w:t xml:space="preserve">); </w:t>
            </w:r>
          </w:p>
          <w:p w14:paraId="2E03665B" w14:textId="224B3F48" w:rsidR="001301A9" w:rsidRPr="001B7B73" w:rsidRDefault="001301A9" w:rsidP="001C183B">
            <w:pPr>
              <w:pStyle w:val="PargrafodaLista"/>
              <w:numPr>
                <w:ilvl w:val="0"/>
                <w:numId w:val="7"/>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Contrato de Trabalho em CTPS - (Carteira de Trabalho e Previdência Social);  </w:t>
            </w:r>
          </w:p>
          <w:p w14:paraId="537A7145" w14:textId="657A5D06" w:rsidR="001301A9" w:rsidRPr="001B7B73" w:rsidRDefault="001301A9" w:rsidP="001C183B">
            <w:pPr>
              <w:pStyle w:val="PargrafodaLista"/>
              <w:numPr>
                <w:ilvl w:val="0"/>
                <w:numId w:val="7"/>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Quando se tratar de dirigente ou sócio da empresa licitante tal comprovação será realizada mediante a apresentação do Contrato Social ou Certidão da Junta Comercial ou Ato Constitutivo devidamente atualizados, registrado no órgão competente. </w:t>
            </w:r>
          </w:p>
          <w:p w14:paraId="1B585775" w14:textId="03D32A77" w:rsidR="001301A9" w:rsidRPr="001B7B73" w:rsidRDefault="001301A9" w:rsidP="001C183B">
            <w:pPr>
              <w:pStyle w:val="PargrafodaLista"/>
              <w:numPr>
                <w:ilvl w:val="0"/>
                <w:numId w:val="7"/>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Contrato de prestação de serviços devidamente registrado em cartório de títulos e documentos. </w:t>
            </w:r>
          </w:p>
          <w:p w14:paraId="271FF2DB" w14:textId="49956ADF" w:rsidR="001301A9" w:rsidRPr="001B7B73" w:rsidRDefault="001301A9" w:rsidP="001C183B">
            <w:pPr>
              <w:pStyle w:val="PargrafodaLista"/>
              <w:numPr>
                <w:ilvl w:val="0"/>
                <w:numId w:val="7"/>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Comprovação de o licitante possuir </w:t>
            </w:r>
            <w:proofErr w:type="gramStart"/>
            <w:r w:rsidRPr="001B7B73">
              <w:rPr>
                <w:rFonts w:cstheme="minorHAnsi"/>
                <w:sz w:val="24"/>
                <w:szCs w:val="24"/>
                <w:lang w:eastAsia="pt-BR"/>
              </w:rPr>
              <w:t>profissional(</w:t>
            </w:r>
            <w:proofErr w:type="spellStart"/>
            <w:proofErr w:type="gramEnd"/>
            <w:r w:rsidRPr="001B7B73">
              <w:rPr>
                <w:rFonts w:cstheme="minorHAnsi"/>
                <w:sz w:val="24"/>
                <w:szCs w:val="24"/>
                <w:lang w:eastAsia="pt-BR"/>
              </w:rPr>
              <w:t>is</w:t>
            </w:r>
            <w:proofErr w:type="spellEnd"/>
            <w:r w:rsidRPr="001B7B73">
              <w:rPr>
                <w:rFonts w:cstheme="minorHAnsi"/>
                <w:sz w:val="24"/>
                <w:szCs w:val="24"/>
                <w:lang w:eastAsia="pt-BR"/>
              </w:rPr>
              <w:t xml:space="preserve">) de nível superior detentor(es) de Atestado QUALITATIVO de Responsabilidade Técnica, devidamente registrado pelo CREA ou CAU, que comprove(m) ter executado para administração pública direta ou indireta, federal, estadual, municipal ou do Distrito Federal, ou ainda, para empresa privada, </w:t>
            </w:r>
            <w:r w:rsidRPr="001B7B73">
              <w:rPr>
                <w:rFonts w:eastAsia="Times New Roman" w:cstheme="minorHAnsi"/>
                <w:sz w:val="24"/>
                <w:szCs w:val="24"/>
              </w:rPr>
              <w:t>tenha executado serviço compatível em características com o objeto da licitação.</w:t>
            </w:r>
          </w:p>
          <w:p w14:paraId="0FB47CC0" w14:textId="77777777" w:rsidR="001301A9" w:rsidRPr="001B7B73" w:rsidRDefault="001301A9" w:rsidP="001301A9">
            <w:pPr>
              <w:pStyle w:val="PargrafodaLista"/>
              <w:tabs>
                <w:tab w:val="left" w:pos="851"/>
              </w:tabs>
              <w:autoSpaceDE w:val="0"/>
              <w:autoSpaceDN w:val="0"/>
              <w:adjustRightInd w:val="0"/>
              <w:spacing w:line="276" w:lineRule="auto"/>
              <w:ind w:left="567"/>
              <w:jc w:val="both"/>
              <w:rPr>
                <w:rFonts w:cstheme="minorHAnsi"/>
                <w:sz w:val="24"/>
                <w:szCs w:val="24"/>
                <w:lang w:eastAsia="pt-BR"/>
              </w:rPr>
            </w:pPr>
          </w:p>
          <w:p w14:paraId="1A228647" w14:textId="77777777" w:rsidR="001301A9" w:rsidRPr="001B7B73" w:rsidRDefault="001301A9" w:rsidP="001301A9">
            <w:pPr>
              <w:pStyle w:val="PargrafodaLista"/>
              <w:tabs>
                <w:tab w:val="left" w:pos="851"/>
              </w:tabs>
              <w:autoSpaceDE w:val="0"/>
              <w:autoSpaceDN w:val="0"/>
              <w:adjustRightInd w:val="0"/>
              <w:spacing w:line="276" w:lineRule="auto"/>
              <w:ind w:left="567"/>
              <w:jc w:val="both"/>
              <w:rPr>
                <w:rFonts w:cstheme="minorHAnsi"/>
                <w:sz w:val="24"/>
                <w:szCs w:val="24"/>
                <w:lang w:eastAsia="pt-BR"/>
              </w:rPr>
            </w:pPr>
          </w:p>
          <w:p w14:paraId="398611EF" w14:textId="6587C152" w:rsidR="001301A9" w:rsidRPr="001B7B73" w:rsidRDefault="001301A9" w:rsidP="001C183B">
            <w:pPr>
              <w:pStyle w:val="PargrafodaLista"/>
              <w:numPr>
                <w:ilvl w:val="1"/>
                <w:numId w:val="10"/>
              </w:numPr>
              <w:tabs>
                <w:tab w:val="left" w:pos="851"/>
              </w:tabs>
              <w:spacing w:after="0" w:line="276" w:lineRule="auto"/>
              <w:jc w:val="both"/>
              <w:rPr>
                <w:rFonts w:eastAsia="Times New Roman" w:cstheme="minorHAnsi"/>
                <w:sz w:val="24"/>
                <w:szCs w:val="24"/>
              </w:rPr>
            </w:pPr>
            <w:r w:rsidRPr="001B7B73">
              <w:rPr>
                <w:rFonts w:eastAsia="Times New Roman" w:cstheme="minorHAnsi"/>
                <w:b/>
                <w:sz w:val="24"/>
                <w:szCs w:val="24"/>
              </w:rPr>
              <w:t>Visita Técnica:</w:t>
            </w:r>
          </w:p>
          <w:p w14:paraId="676AC3E1" w14:textId="73B1954A"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Para o correto dimensionamento e elaboração de sua proposta, os proponentes da licitação deverão apresentar declaração formal de que detém pleno conhecimento das condições e peculiaridades do objeto. Assim, vale ressaltar que, com a apresentação da referida declaração evita-se questionamentos e cerceamento de participação do certame. A visita técnica é facultativa, podendo ser substituída pela referida declaração supracitada na fase de habilitação. </w:t>
            </w:r>
          </w:p>
          <w:p w14:paraId="05E98893" w14:textId="7EB9286C"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Ainda deverá a empresa ganhadora observar os seguintes critérios: </w:t>
            </w:r>
            <w:r w:rsidRPr="001B7B73">
              <w:rPr>
                <w:rFonts w:asciiTheme="minorHAnsi" w:hAnsiTheme="minorHAnsi" w:cstheme="minorHAnsi"/>
                <w:b/>
                <w:color w:val="auto"/>
              </w:rPr>
              <w:t>analisar distancias a serem percorridas,</w:t>
            </w:r>
            <w:r w:rsidRPr="001B7B73">
              <w:rPr>
                <w:rFonts w:asciiTheme="minorHAnsi" w:hAnsiTheme="minorHAnsi" w:cstheme="minorHAnsi"/>
                <w:color w:val="auto"/>
              </w:rPr>
              <w:t xml:space="preserve"> dificuldades de acesso, riscos relativos a segurança urbana, </w:t>
            </w:r>
            <w:r w:rsidRPr="001B7B73">
              <w:rPr>
                <w:rFonts w:asciiTheme="minorHAnsi" w:hAnsiTheme="minorHAnsi" w:cstheme="minorHAnsi"/>
                <w:b/>
                <w:color w:val="auto"/>
              </w:rPr>
              <w:t>analise das edificações</w:t>
            </w:r>
            <w:r w:rsidRPr="001B7B73">
              <w:rPr>
                <w:rFonts w:asciiTheme="minorHAnsi" w:hAnsiTheme="minorHAnsi" w:cstheme="minorHAnsi"/>
                <w:color w:val="auto"/>
              </w:rPr>
              <w:t xml:space="preserve">, </w:t>
            </w:r>
            <w:r w:rsidRPr="001B7B73">
              <w:rPr>
                <w:rFonts w:asciiTheme="minorHAnsi" w:hAnsiTheme="minorHAnsi" w:cstheme="minorHAnsi"/>
                <w:b/>
                <w:color w:val="auto"/>
              </w:rPr>
              <w:t>verificação da grande diversidade</w:t>
            </w:r>
            <w:r w:rsidRPr="001B7B73">
              <w:rPr>
                <w:rFonts w:asciiTheme="minorHAnsi" w:hAnsiTheme="minorHAnsi" w:cstheme="minorHAnsi"/>
                <w:color w:val="auto"/>
              </w:rPr>
              <w:t xml:space="preserve">, complexidade </w:t>
            </w:r>
            <w:r w:rsidRPr="001B7B73">
              <w:rPr>
                <w:rFonts w:asciiTheme="minorHAnsi" w:hAnsiTheme="minorHAnsi" w:cstheme="minorHAnsi"/>
                <w:b/>
                <w:color w:val="auto"/>
              </w:rPr>
              <w:t>e variedade das instalações</w:t>
            </w:r>
            <w:r w:rsidRPr="001B7B73">
              <w:rPr>
                <w:rFonts w:asciiTheme="minorHAnsi" w:hAnsiTheme="minorHAnsi" w:cstheme="minorHAnsi"/>
                <w:color w:val="auto"/>
              </w:rPr>
              <w:t xml:space="preserve"> e demais necessidades que possam interferir no andamento dos serviços, em virtude da exigência requerida para a boa e perfeita realização do objeto deste termo.</w:t>
            </w:r>
          </w:p>
          <w:p w14:paraId="6B293037" w14:textId="6F0BABD5"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A vistoria “in loco” se faz necessária para evitar os possíveis riscos para a futura execução contratual, tais como:</w:t>
            </w:r>
          </w:p>
          <w:p w14:paraId="262B8C64" w14:textId="19B736BF" w:rsidR="001301A9" w:rsidRPr="001B7B73" w:rsidRDefault="001301A9" w:rsidP="001C183B">
            <w:pPr>
              <w:pStyle w:val="PargrafodaLista"/>
              <w:numPr>
                <w:ilvl w:val="0"/>
                <w:numId w:val="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Erros no dimensionamento de equipe e equipamentos; </w:t>
            </w:r>
          </w:p>
          <w:p w14:paraId="6FB5AD12" w14:textId="2EFEB32F" w:rsidR="001301A9" w:rsidRPr="001B7B73" w:rsidRDefault="001301A9" w:rsidP="001C183B">
            <w:pPr>
              <w:pStyle w:val="PargrafodaLista"/>
              <w:numPr>
                <w:ilvl w:val="0"/>
                <w:numId w:val="8"/>
              </w:numPr>
              <w:autoSpaceDE w:val="0"/>
              <w:autoSpaceDN w:val="0"/>
              <w:adjustRightInd w:val="0"/>
              <w:spacing w:after="53" w:line="276" w:lineRule="auto"/>
              <w:jc w:val="both"/>
              <w:rPr>
                <w:rFonts w:cstheme="minorHAnsi"/>
                <w:sz w:val="24"/>
                <w:szCs w:val="24"/>
                <w:lang w:eastAsia="pt-BR"/>
              </w:rPr>
            </w:pPr>
            <w:r w:rsidRPr="001B7B73">
              <w:rPr>
                <w:rFonts w:cstheme="minorHAnsi"/>
                <w:sz w:val="24"/>
                <w:szCs w:val="24"/>
                <w:lang w:eastAsia="pt-BR"/>
              </w:rPr>
              <w:t xml:space="preserve">Dificuldades de acesso a unidade escolar para transporte de funcionários, equipamentos e materiais; </w:t>
            </w:r>
          </w:p>
          <w:p w14:paraId="27BD7617" w14:textId="76D3D128" w:rsidR="001301A9" w:rsidRPr="001B7B73" w:rsidRDefault="001301A9" w:rsidP="001C183B">
            <w:pPr>
              <w:pStyle w:val="PargrafodaLista"/>
              <w:numPr>
                <w:ilvl w:val="0"/>
                <w:numId w:val="8"/>
              </w:numPr>
              <w:autoSpaceDE w:val="0"/>
              <w:autoSpaceDN w:val="0"/>
              <w:adjustRightInd w:val="0"/>
              <w:spacing w:after="53" w:line="276" w:lineRule="auto"/>
              <w:jc w:val="both"/>
              <w:rPr>
                <w:rFonts w:cstheme="minorHAnsi"/>
                <w:sz w:val="24"/>
                <w:szCs w:val="24"/>
                <w:lang w:eastAsia="pt-BR"/>
              </w:rPr>
            </w:pPr>
            <w:r w:rsidRPr="001B7B73">
              <w:rPr>
                <w:rFonts w:cstheme="minorHAnsi"/>
                <w:sz w:val="24"/>
                <w:szCs w:val="24"/>
                <w:lang w:eastAsia="pt-BR"/>
              </w:rPr>
              <w:t>Avaliação e dimensionamento incorretos das instalações elétricas, hidrossanitárias e físicas da unidade escolar, pela diversidade</w:t>
            </w:r>
            <w:r w:rsidR="00632430" w:rsidRPr="001B7B73">
              <w:rPr>
                <w:rFonts w:cstheme="minorHAnsi"/>
                <w:sz w:val="24"/>
                <w:szCs w:val="24"/>
                <w:lang w:eastAsia="pt-BR"/>
              </w:rPr>
              <w:t xml:space="preserve"> e </w:t>
            </w:r>
            <w:r w:rsidR="00D25D36" w:rsidRPr="001B7B73">
              <w:rPr>
                <w:rFonts w:cstheme="minorHAnsi"/>
                <w:sz w:val="24"/>
                <w:szCs w:val="24"/>
                <w:lang w:eastAsia="pt-BR"/>
              </w:rPr>
              <w:t>especificidade do</w:t>
            </w:r>
            <w:r w:rsidRPr="001B7B73">
              <w:rPr>
                <w:rFonts w:cstheme="minorHAnsi"/>
                <w:sz w:val="24"/>
                <w:szCs w:val="24"/>
                <w:lang w:eastAsia="pt-BR"/>
              </w:rPr>
              <w:t xml:space="preserve"> modo construtivo existente; </w:t>
            </w:r>
          </w:p>
          <w:p w14:paraId="6B0DAF7E" w14:textId="78D8E949"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 xml:space="preserve">O prazo para vistoria iniciar-se-á no dia útil seguinte ao da publicação do Edital, estendendo-se até o dia útil anterior à data prevista para a abertura da sessão pública. </w:t>
            </w:r>
          </w:p>
          <w:p w14:paraId="071255A9" w14:textId="641E2FA8" w:rsidR="001301A9" w:rsidRPr="001B7B73" w:rsidRDefault="001301A9" w:rsidP="001C183B">
            <w:pPr>
              <w:pStyle w:val="Default"/>
              <w:numPr>
                <w:ilvl w:val="2"/>
                <w:numId w:val="10"/>
              </w:numPr>
              <w:spacing w:line="276" w:lineRule="auto"/>
              <w:jc w:val="both"/>
              <w:rPr>
                <w:rFonts w:asciiTheme="minorHAnsi" w:hAnsiTheme="minorHAnsi" w:cstheme="minorHAnsi"/>
                <w:color w:val="auto"/>
              </w:rPr>
            </w:pPr>
            <w:r w:rsidRPr="001B7B73">
              <w:rPr>
                <w:rFonts w:asciiTheme="minorHAnsi" w:hAnsiTheme="minorHAnsi" w:cstheme="minorHAnsi"/>
                <w:color w:val="auto"/>
              </w:rPr>
              <w:t>A vistoria deve</w:t>
            </w:r>
            <w:r w:rsidR="0042348B" w:rsidRPr="001B7B73">
              <w:rPr>
                <w:rFonts w:asciiTheme="minorHAnsi" w:hAnsiTheme="minorHAnsi" w:cstheme="minorHAnsi"/>
                <w:color w:val="auto"/>
              </w:rPr>
              <w:t>rá ser realizada diretamente na unidade escolar contida</w:t>
            </w:r>
            <w:r w:rsidRPr="001B7B73">
              <w:rPr>
                <w:rFonts w:asciiTheme="minorHAnsi" w:hAnsiTheme="minorHAnsi" w:cstheme="minorHAnsi"/>
                <w:color w:val="auto"/>
              </w:rPr>
              <w:t xml:space="preserve"> neste termo, em horário comercial, pelo representante do licitante, que deverá estar devidamente identificado e credenciado, onde será emitido o termo de vistoria expedido pela direção escolar ou servidor por ela designado.  </w:t>
            </w:r>
          </w:p>
          <w:p w14:paraId="656CE2A0" w14:textId="13F36F86" w:rsidR="001301A9" w:rsidRPr="001B7B73" w:rsidRDefault="001301A9" w:rsidP="001C183B">
            <w:pPr>
              <w:pStyle w:val="Default"/>
              <w:numPr>
                <w:ilvl w:val="1"/>
                <w:numId w:val="10"/>
              </w:numPr>
              <w:spacing w:line="276" w:lineRule="auto"/>
              <w:jc w:val="both"/>
              <w:rPr>
                <w:rFonts w:asciiTheme="minorHAnsi" w:hAnsiTheme="minorHAnsi" w:cstheme="minorHAnsi"/>
                <w:b/>
                <w:color w:val="auto"/>
              </w:rPr>
            </w:pPr>
            <w:r w:rsidRPr="001B7B73">
              <w:rPr>
                <w:rFonts w:asciiTheme="minorHAnsi" w:hAnsiTheme="minorHAnsi" w:cstheme="minorHAnsi"/>
                <w:color w:val="auto"/>
              </w:rPr>
              <w:t>A Contratada deverá adotar práticas de sustentabilidade na execução dos serviços, conforme orientações do art. 6° da IN n°01/2010 (Compras Sustentáveis).</w:t>
            </w:r>
          </w:p>
          <w:p w14:paraId="5FF289A1" w14:textId="307903CF" w:rsidR="00B107D8" w:rsidRPr="001B7B73" w:rsidRDefault="00B107D8" w:rsidP="001301A9">
            <w:pPr>
              <w:spacing w:after="0" w:line="240" w:lineRule="auto"/>
              <w:jc w:val="both"/>
              <w:textAlignment w:val="baseline"/>
              <w:rPr>
                <w:rFonts w:ascii="Arial" w:hAnsi="Arial" w:cs="Arial"/>
              </w:rPr>
            </w:pPr>
          </w:p>
        </w:tc>
      </w:tr>
      <w:tr w:rsidR="00B107D8" w:rsidRPr="001B7B73" w14:paraId="370B7274" w14:textId="77777777" w:rsidTr="008E31AE">
        <w:trPr>
          <w:jc w:val="center"/>
        </w:trPr>
        <w:tc>
          <w:tcPr>
            <w:tcW w:w="10198" w:type="dxa"/>
            <w:shd w:val="clear" w:color="auto" w:fill="FFFFFF"/>
            <w:tcMar>
              <w:top w:w="75" w:type="dxa"/>
              <w:left w:w="150" w:type="dxa"/>
              <w:bottom w:w="75" w:type="dxa"/>
              <w:right w:w="150" w:type="dxa"/>
            </w:tcMar>
            <w:hideMark/>
          </w:tcPr>
          <w:p w14:paraId="10C96498" w14:textId="77777777" w:rsidR="00B107D8" w:rsidRPr="001B7B73" w:rsidRDefault="00B107D8" w:rsidP="00754AA2">
            <w:pPr>
              <w:spacing w:after="0" w:line="240" w:lineRule="auto"/>
              <w:jc w:val="both"/>
              <w:textAlignment w:val="baseline"/>
              <w:rPr>
                <w:rFonts w:ascii="Arial" w:eastAsia="Times New Roman" w:hAnsi="Arial" w:cs="Arial"/>
                <w:sz w:val="21"/>
                <w:szCs w:val="21"/>
                <w:lang w:eastAsia="pt-BR"/>
              </w:rPr>
            </w:pPr>
          </w:p>
          <w:p w14:paraId="1924E254" w14:textId="77777777" w:rsidR="00B107D8" w:rsidRPr="001B7B73" w:rsidRDefault="00B107D8" w:rsidP="00754AA2">
            <w:pPr>
              <w:spacing w:after="0" w:line="240" w:lineRule="auto"/>
              <w:jc w:val="both"/>
              <w:textAlignment w:val="baseline"/>
              <w:rPr>
                <w:rFonts w:ascii="Arial" w:eastAsia="Times New Roman" w:hAnsi="Arial" w:cs="Arial"/>
                <w:sz w:val="21"/>
                <w:szCs w:val="21"/>
                <w:lang w:eastAsia="pt-BR"/>
              </w:rPr>
            </w:pPr>
          </w:p>
        </w:tc>
      </w:tr>
      <w:tr w:rsidR="00B107D8" w:rsidRPr="001B7B73" w14:paraId="1E6716B3" w14:textId="77777777" w:rsidTr="008E31AE">
        <w:trPr>
          <w:trHeight w:val="1307"/>
          <w:jc w:val="center"/>
        </w:trPr>
        <w:tc>
          <w:tcPr>
            <w:tcW w:w="10198" w:type="dxa"/>
            <w:shd w:val="clear" w:color="auto" w:fill="FFFFFF"/>
            <w:tcMar>
              <w:top w:w="75" w:type="dxa"/>
              <w:left w:w="150" w:type="dxa"/>
              <w:bottom w:w="75" w:type="dxa"/>
              <w:right w:w="150" w:type="dxa"/>
            </w:tcMar>
            <w:hideMark/>
          </w:tcPr>
          <w:p w14:paraId="00719E9E" w14:textId="21DEBBC9" w:rsidR="009532A2" w:rsidRPr="001B7B73" w:rsidRDefault="00B107D8" w:rsidP="001C183B">
            <w:pPr>
              <w:pStyle w:val="PargrafodaLista"/>
              <w:numPr>
                <w:ilvl w:val="0"/>
                <w:numId w:val="9"/>
              </w:numPr>
              <w:spacing w:after="0" w:line="240" w:lineRule="auto"/>
              <w:jc w:val="both"/>
              <w:textAlignment w:val="baseline"/>
              <w:rPr>
                <w:rFonts w:ascii="Arial" w:eastAsia="Times New Roman" w:hAnsi="Arial" w:cs="Arial"/>
                <w:b/>
                <w:sz w:val="21"/>
                <w:szCs w:val="21"/>
                <w:lang w:eastAsia="pt-BR"/>
              </w:rPr>
            </w:pPr>
            <w:r w:rsidRPr="001B7B73">
              <w:rPr>
                <w:rFonts w:ascii="Arial" w:eastAsia="Times New Roman" w:hAnsi="Arial" w:cs="Arial"/>
                <w:b/>
                <w:sz w:val="21"/>
                <w:szCs w:val="21"/>
                <w:lang w:eastAsia="pt-BR"/>
              </w:rPr>
              <w:t>Estimativa das quantidades, acompanhadas das memórias de cálculo e dos documentos que lhe dão suporte*</w:t>
            </w:r>
          </w:p>
          <w:p w14:paraId="05F96AEA" w14:textId="7B5D8772" w:rsidR="009532A2" w:rsidRPr="001B7B73" w:rsidRDefault="009532A2" w:rsidP="001C183B">
            <w:pPr>
              <w:pStyle w:val="PargrafodaLista"/>
              <w:numPr>
                <w:ilvl w:val="1"/>
                <w:numId w:val="9"/>
              </w:numPr>
              <w:autoSpaceDE w:val="0"/>
              <w:autoSpaceDN w:val="0"/>
              <w:adjustRightInd w:val="0"/>
              <w:spacing w:line="276" w:lineRule="auto"/>
              <w:jc w:val="both"/>
              <w:rPr>
                <w:rFonts w:cstheme="minorHAnsi"/>
                <w:sz w:val="24"/>
                <w:szCs w:val="24"/>
                <w:lang w:eastAsia="pt-BR"/>
              </w:rPr>
            </w:pPr>
            <w:r w:rsidRPr="001B7B73">
              <w:rPr>
                <w:rFonts w:cstheme="minorHAnsi"/>
                <w:sz w:val="24"/>
                <w:szCs w:val="24"/>
                <w:lang w:eastAsia="pt-BR"/>
              </w:rPr>
              <w:t>Os quantitativos estimados da contratação para atendimento das necessidades estão distribuídos por itens de serviç</w:t>
            </w:r>
            <w:r w:rsidR="00045AA5" w:rsidRPr="001B7B73">
              <w:rPr>
                <w:rFonts w:cstheme="minorHAnsi"/>
                <w:sz w:val="24"/>
                <w:szCs w:val="24"/>
                <w:lang w:eastAsia="pt-BR"/>
              </w:rPr>
              <w:t>os e insumos conforme o ANEXO I – PLANILHA ORÇAMENTÁRIA</w:t>
            </w:r>
            <w:r w:rsidRPr="001B7B73">
              <w:rPr>
                <w:rFonts w:cstheme="minorHAnsi"/>
                <w:sz w:val="24"/>
                <w:szCs w:val="24"/>
                <w:lang w:eastAsia="pt-BR"/>
              </w:rPr>
              <w:t xml:space="preserve">. </w:t>
            </w:r>
          </w:p>
          <w:p w14:paraId="5F9E9D53" w14:textId="498B696A" w:rsidR="00362647" w:rsidRPr="001B7B73" w:rsidRDefault="008E31AE" w:rsidP="00754AA2">
            <w:pPr>
              <w:pStyle w:val="PargrafodaLista"/>
              <w:numPr>
                <w:ilvl w:val="1"/>
                <w:numId w:val="9"/>
              </w:numPr>
              <w:autoSpaceDE w:val="0"/>
              <w:autoSpaceDN w:val="0"/>
              <w:adjustRightInd w:val="0"/>
              <w:spacing w:line="276" w:lineRule="auto"/>
              <w:jc w:val="both"/>
              <w:rPr>
                <w:rFonts w:cstheme="minorHAnsi"/>
                <w:sz w:val="24"/>
                <w:szCs w:val="24"/>
              </w:rPr>
            </w:pPr>
            <w:r w:rsidRPr="001B7B73">
              <w:rPr>
                <w:rFonts w:cstheme="minorHAnsi"/>
                <w:sz w:val="24"/>
                <w:szCs w:val="24"/>
                <w:lang w:eastAsia="pt-BR"/>
              </w:rPr>
              <w:t xml:space="preserve">Para definição do </w:t>
            </w:r>
            <w:r w:rsidR="008674E5" w:rsidRPr="001B7B73">
              <w:rPr>
                <w:rFonts w:cstheme="minorHAnsi"/>
                <w:sz w:val="24"/>
                <w:szCs w:val="24"/>
                <w:lang w:eastAsia="pt-BR"/>
              </w:rPr>
              <w:t xml:space="preserve">quantitativo foi </w:t>
            </w:r>
            <w:r w:rsidR="00D272E2" w:rsidRPr="001B7B73">
              <w:rPr>
                <w:rFonts w:cstheme="minorHAnsi"/>
                <w:sz w:val="24"/>
                <w:szCs w:val="24"/>
                <w:lang w:eastAsia="pt-BR"/>
              </w:rPr>
              <w:t>realizada</w:t>
            </w:r>
            <w:r w:rsidR="00045AA5" w:rsidRPr="001B7B73">
              <w:rPr>
                <w:rFonts w:cstheme="minorHAnsi"/>
                <w:sz w:val="24"/>
                <w:szCs w:val="24"/>
                <w:lang w:eastAsia="pt-BR"/>
              </w:rPr>
              <w:t xml:space="preserve"> vistoria diretamente na unidade</w:t>
            </w:r>
            <w:r w:rsidR="00362647" w:rsidRPr="001B7B73">
              <w:rPr>
                <w:rFonts w:cstheme="minorHAnsi"/>
                <w:sz w:val="24"/>
                <w:szCs w:val="24"/>
                <w:lang w:eastAsia="pt-BR"/>
              </w:rPr>
              <w:t>, utilizando critérios de</w:t>
            </w:r>
            <w:r w:rsidR="00D272E2" w:rsidRPr="001B7B73">
              <w:rPr>
                <w:rFonts w:cstheme="minorHAnsi"/>
                <w:sz w:val="24"/>
                <w:szCs w:val="24"/>
                <w:lang w:eastAsia="pt-BR"/>
              </w:rPr>
              <w:t xml:space="preserve"> </w:t>
            </w:r>
            <w:r w:rsidR="00D272E2" w:rsidRPr="001B7B73">
              <w:rPr>
                <w:rFonts w:cstheme="minorHAnsi"/>
                <w:sz w:val="24"/>
                <w:szCs w:val="24"/>
              </w:rPr>
              <w:t>criticidade</w:t>
            </w:r>
            <w:r w:rsidR="00362647" w:rsidRPr="001B7B73">
              <w:rPr>
                <w:rFonts w:cstheme="minorHAnsi"/>
                <w:sz w:val="24"/>
                <w:szCs w:val="24"/>
              </w:rPr>
              <w:t xml:space="preserve"> e</w:t>
            </w:r>
            <w:r w:rsidR="00D272E2" w:rsidRPr="001B7B73">
              <w:rPr>
                <w:rFonts w:cstheme="minorHAnsi"/>
                <w:sz w:val="24"/>
                <w:szCs w:val="24"/>
              </w:rPr>
              <w:t xml:space="preserve"> complexidade, onde se estimou </w:t>
            </w:r>
            <w:r w:rsidR="00362647" w:rsidRPr="001B7B73">
              <w:rPr>
                <w:rFonts w:cstheme="minorHAnsi"/>
                <w:sz w:val="24"/>
                <w:szCs w:val="24"/>
              </w:rPr>
              <w:t>a quantidade de intervenções</w:t>
            </w:r>
            <w:r w:rsidR="005D24F5" w:rsidRPr="001B7B73">
              <w:rPr>
                <w:rFonts w:cstheme="minorHAnsi"/>
                <w:sz w:val="24"/>
                <w:szCs w:val="24"/>
              </w:rPr>
              <w:t xml:space="preserve"> </w:t>
            </w:r>
            <w:r w:rsidR="00045AA5" w:rsidRPr="001B7B73">
              <w:rPr>
                <w:rFonts w:cstheme="minorHAnsi"/>
                <w:sz w:val="24"/>
                <w:szCs w:val="24"/>
              </w:rPr>
              <w:t xml:space="preserve">necessárias </w:t>
            </w:r>
            <w:r w:rsidR="005D24F5" w:rsidRPr="001B7B73">
              <w:rPr>
                <w:rFonts w:cstheme="minorHAnsi"/>
                <w:sz w:val="24"/>
                <w:szCs w:val="24"/>
              </w:rPr>
              <w:t>que justifique</w:t>
            </w:r>
            <w:r w:rsidR="00045AA5" w:rsidRPr="001B7B73">
              <w:rPr>
                <w:rFonts w:cstheme="minorHAnsi"/>
                <w:sz w:val="24"/>
                <w:szCs w:val="24"/>
              </w:rPr>
              <w:t>m</w:t>
            </w:r>
            <w:r w:rsidR="005D24F5" w:rsidRPr="001B7B73">
              <w:rPr>
                <w:rFonts w:cstheme="minorHAnsi"/>
                <w:sz w:val="24"/>
                <w:szCs w:val="24"/>
              </w:rPr>
              <w:t xml:space="preserve"> </w:t>
            </w:r>
            <w:r w:rsidR="00045AA5" w:rsidRPr="001B7B73">
              <w:rPr>
                <w:rFonts w:cstheme="minorHAnsi"/>
                <w:sz w:val="24"/>
                <w:szCs w:val="24"/>
              </w:rPr>
              <w:t>a necessidade de conclusão da obra.</w:t>
            </w:r>
          </w:p>
          <w:p w14:paraId="59212189" w14:textId="225A2ACA" w:rsidR="00B107D8" w:rsidRPr="001B7B73" w:rsidRDefault="009532A2" w:rsidP="00362647">
            <w:pPr>
              <w:pStyle w:val="PargrafodaLista"/>
              <w:numPr>
                <w:ilvl w:val="1"/>
                <w:numId w:val="9"/>
              </w:numPr>
              <w:autoSpaceDE w:val="0"/>
              <w:autoSpaceDN w:val="0"/>
              <w:adjustRightInd w:val="0"/>
              <w:spacing w:line="276" w:lineRule="auto"/>
              <w:jc w:val="both"/>
              <w:rPr>
                <w:rFonts w:cstheme="minorHAnsi"/>
                <w:sz w:val="24"/>
                <w:szCs w:val="24"/>
              </w:rPr>
            </w:pPr>
            <w:r w:rsidRPr="001B7B73">
              <w:rPr>
                <w:rFonts w:cstheme="minorHAnsi"/>
                <w:sz w:val="24"/>
                <w:szCs w:val="24"/>
                <w:lang w:eastAsia="pt-BR"/>
              </w:rPr>
              <w:t>A planilha Orçamentária foi elaborada baseada no</w:t>
            </w:r>
            <w:r w:rsidR="00A27F06" w:rsidRPr="001B7B73">
              <w:rPr>
                <w:rFonts w:cstheme="minorHAnsi"/>
                <w:sz w:val="24"/>
                <w:szCs w:val="24"/>
                <w:lang w:eastAsia="pt-BR"/>
              </w:rPr>
              <w:t>s projetos iniciais do Fundo Nacional de Desenvolvimento da Educação e suas alterações posteriores, e no cálculo dos itens faltantes para complementação dos mesmos</w:t>
            </w:r>
            <w:r w:rsidRPr="001B7B73">
              <w:rPr>
                <w:rFonts w:cstheme="minorHAnsi"/>
                <w:sz w:val="24"/>
                <w:szCs w:val="24"/>
                <w:lang w:eastAsia="pt-BR"/>
              </w:rPr>
              <w:t xml:space="preserve">. </w:t>
            </w:r>
          </w:p>
          <w:p w14:paraId="2A306A34" w14:textId="50151562" w:rsidR="00082385" w:rsidRPr="001B7B73" w:rsidRDefault="00082385" w:rsidP="004834F5">
            <w:pPr>
              <w:pStyle w:val="PargrafodaLista"/>
              <w:autoSpaceDE w:val="0"/>
              <w:autoSpaceDN w:val="0"/>
              <w:adjustRightInd w:val="0"/>
              <w:spacing w:line="276" w:lineRule="auto"/>
              <w:ind w:left="792"/>
              <w:jc w:val="both"/>
              <w:rPr>
                <w:rFonts w:ascii="Arial" w:hAnsi="Arial" w:cs="Arial"/>
                <w:strike/>
              </w:rPr>
            </w:pPr>
          </w:p>
        </w:tc>
      </w:tr>
      <w:tr w:rsidR="00B107D8" w:rsidRPr="001B7B73" w14:paraId="72C909EF" w14:textId="77777777" w:rsidTr="008E31AE">
        <w:trPr>
          <w:jc w:val="center"/>
        </w:trPr>
        <w:tc>
          <w:tcPr>
            <w:tcW w:w="10198" w:type="dxa"/>
            <w:shd w:val="clear" w:color="auto" w:fill="FFFFFF"/>
            <w:tcMar>
              <w:top w:w="75" w:type="dxa"/>
              <w:left w:w="150" w:type="dxa"/>
              <w:bottom w:w="75" w:type="dxa"/>
              <w:right w:w="150" w:type="dxa"/>
            </w:tcMar>
            <w:hideMark/>
          </w:tcPr>
          <w:p w14:paraId="73DE8147"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3A128019"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367E2F66" w14:textId="77777777" w:rsidTr="008E31AE">
        <w:trPr>
          <w:trHeight w:val="852"/>
          <w:jc w:val="center"/>
        </w:trPr>
        <w:tc>
          <w:tcPr>
            <w:tcW w:w="10198" w:type="dxa"/>
            <w:shd w:val="clear" w:color="auto" w:fill="FFFFFF"/>
            <w:tcMar>
              <w:top w:w="75" w:type="dxa"/>
              <w:left w:w="150" w:type="dxa"/>
              <w:bottom w:w="75" w:type="dxa"/>
              <w:right w:w="150" w:type="dxa"/>
            </w:tcMar>
            <w:hideMark/>
          </w:tcPr>
          <w:p w14:paraId="386E2C38" w14:textId="77777777" w:rsidR="004834F5" w:rsidRPr="001B7B73" w:rsidRDefault="00B107D8" w:rsidP="007F209C">
            <w:pPr>
              <w:pStyle w:val="PargrafodaLista"/>
              <w:numPr>
                <w:ilvl w:val="0"/>
                <w:numId w:val="70"/>
              </w:numPr>
              <w:spacing w:after="0" w:line="240" w:lineRule="auto"/>
              <w:jc w:val="both"/>
              <w:textAlignment w:val="baseline"/>
              <w:rPr>
                <w:rFonts w:cstheme="minorHAnsi"/>
                <w:sz w:val="24"/>
                <w:szCs w:val="24"/>
              </w:rPr>
            </w:pPr>
            <w:r w:rsidRPr="001B7B73">
              <w:rPr>
                <w:rFonts w:ascii="Arial" w:eastAsia="Times New Roman" w:hAnsi="Arial" w:cs="Arial"/>
                <w:b/>
                <w:color w:val="000000"/>
                <w:sz w:val="21"/>
                <w:szCs w:val="21"/>
                <w:lang w:eastAsia="pt-BR"/>
              </w:rPr>
              <w:t>Levantamento de mercado e justificativa da escolha do tipo de solução a contratar</w:t>
            </w:r>
          </w:p>
          <w:p w14:paraId="03E2E2F1" w14:textId="75A3287F" w:rsidR="00362647" w:rsidRPr="001B7B73" w:rsidRDefault="00362647" w:rsidP="007F209C">
            <w:pPr>
              <w:pStyle w:val="PargrafodaLista"/>
              <w:numPr>
                <w:ilvl w:val="1"/>
                <w:numId w:val="70"/>
              </w:numPr>
              <w:spacing w:after="0" w:line="240" w:lineRule="auto"/>
              <w:jc w:val="both"/>
              <w:textAlignment w:val="baseline"/>
              <w:rPr>
                <w:rFonts w:cstheme="minorHAnsi"/>
                <w:sz w:val="24"/>
                <w:szCs w:val="24"/>
              </w:rPr>
            </w:pPr>
            <w:r w:rsidRPr="001B7B73">
              <w:rPr>
                <w:rFonts w:cstheme="minorHAnsi"/>
                <w:sz w:val="24"/>
                <w:szCs w:val="24"/>
              </w:rPr>
              <w:t xml:space="preserve">Com vistas a viabilizar a </w:t>
            </w:r>
            <w:r w:rsidR="00A975A1" w:rsidRPr="001B7B73">
              <w:rPr>
                <w:rFonts w:cstheme="minorHAnsi"/>
                <w:sz w:val="24"/>
                <w:szCs w:val="24"/>
              </w:rPr>
              <w:t xml:space="preserve">conclusão das obras da unidade referenciada no objeto deste estudo </w:t>
            </w:r>
            <w:r w:rsidR="0093295B" w:rsidRPr="001B7B73">
              <w:rPr>
                <w:rFonts w:cstheme="minorHAnsi"/>
                <w:sz w:val="24"/>
                <w:szCs w:val="24"/>
              </w:rPr>
              <w:t>e da</w:t>
            </w:r>
            <w:r w:rsidRPr="001B7B73">
              <w:rPr>
                <w:rFonts w:cstheme="minorHAnsi"/>
                <w:sz w:val="24"/>
                <w:szCs w:val="24"/>
              </w:rPr>
              <w:t xml:space="preserve"> complexidade dos serviços, restariam poucas opções no mercado para solucionar a contratação além da opção escolhida, conforme se vê a seguir:</w:t>
            </w:r>
          </w:p>
          <w:p w14:paraId="02851F23" w14:textId="3CD0CC70" w:rsidR="004834F5" w:rsidRPr="001B7B73" w:rsidRDefault="004834F5" w:rsidP="007F209C">
            <w:pPr>
              <w:pStyle w:val="PargrafodaLista"/>
              <w:numPr>
                <w:ilvl w:val="2"/>
                <w:numId w:val="70"/>
              </w:numPr>
              <w:rPr>
                <w:rFonts w:cstheme="minorHAnsi"/>
                <w:sz w:val="24"/>
                <w:szCs w:val="24"/>
              </w:rPr>
            </w:pPr>
            <w:r w:rsidRPr="001B7B73">
              <w:rPr>
                <w:rFonts w:cstheme="minorHAnsi"/>
                <w:sz w:val="24"/>
                <w:szCs w:val="24"/>
              </w:rPr>
              <w:t>Contratação de mão de obra especializada, não atenderia a necessidade, visto que seria necessário outro processo para aquisição dos materiais, contudo, seria gerado um problema no armazenamento e logística destes materiais, bem como seria gerado um gap entre a identificação dos materiais a serem utilizados, a comunicação à fiscalização e à SEMED, para que fossem providenciados os materiais e equipamentos a serem utilizados, visto que a equipe de execução estaria ociosa aguardando o trâmite de aquisição, fato que tornaria a conclusão da obra morosa e ineficiente.</w:t>
            </w:r>
          </w:p>
          <w:p w14:paraId="103F5A74" w14:textId="60613466" w:rsidR="004834F5" w:rsidRPr="001B7B73" w:rsidRDefault="004834F5" w:rsidP="007F209C">
            <w:pPr>
              <w:pStyle w:val="PargrafodaLista"/>
              <w:numPr>
                <w:ilvl w:val="2"/>
                <w:numId w:val="70"/>
              </w:numPr>
              <w:spacing w:after="0" w:line="240" w:lineRule="auto"/>
              <w:jc w:val="both"/>
              <w:textAlignment w:val="baseline"/>
              <w:rPr>
                <w:rFonts w:cstheme="minorHAnsi"/>
                <w:sz w:val="24"/>
                <w:szCs w:val="24"/>
              </w:rPr>
            </w:pPr>
            <w:r w:rsidRPr="001B7B73">
              <w:rPr>
                <w:rFonts w:cstheme="minorHAnsi"/>
                <w:sz w:val="24"/>
                <w:szCs w:val="24"/>
              </w:rPr>
              <w:t>Contratação de empresa especializada em construção civil sem o fornecimento de materiais e equipamentos, não atenderia a necessidade, visto que seria necessário outro processo para aquisição dos materiais, contudo, seria gerado um problema no armazenamento e logística destes materiais, pelas mesmas razões expostas acima esta solução não atenderia esta secretaria.</w:t>
            </w:r>
          </w:p>
          <w:p w14:paraId="373DFD2C" w14:textId="384F3B28" w:rsidR="004834F5" w:rsidRPr="001B7B73" w:rsidRDefault="004834F5" w:rsidP="007F209C">
            <w:pPr>
              <w:pStyle w:val="PargrafodaLista"/>
              <w:numPr>
                <w:ilvl w:val="2"/>
                <w:numId w:val="70"/>
              </w:numPr>
              <w:rPr>
                <w:rFonts w:cstheme="minorHAnsi"/>
                <w:sz w:val="24"/>
                <w:szCs w:val="24"/>
              </w:rPr>
            </w:pPr>
            <w:r w:rsidRPr="001B7B73">
              <w:rPr>
                <w:rFonts w:cstheme="minorHAnsi"/>
                <w:sz w:val="24"/>
                <w:szCs w:val="24"/>
              </w:rPr>
              <w:t>Aquisição dos materiais a serem empregados na obra, por mais que sejam minuciosamente previstos os materiais e equipamentos a serem utilizados, a SEMED não tem pessoal em seu quadro capaz de realizar a obra, fato que tornaria a conclusão inexequível.</w:t>
            </w:r>
          </w:p>
          <w:p w14:paraId="7A30A02F" w14:textId="529D3889" w:rsidR="00362647" w:rsidRPr="001B7B73" w:rsidRDefault="00362647" w:rsidP="004834F5">
            <w:pPr>
              <w:pStyle w:val="PargrafodaLista"/>
              <w:ind w:left="375"/>
              <w:rPr>
                <w:rFonts w:ascii="Arial" w:hAnsi="Arial" w:cs="Arial"/>
              </w:rPr>
            </w:pPr>
          </w:p>
        </w:tc>
      </w:tr>
      <w:tr w:rsidR="00B107D8" w:rsidRPr="001B7B73" w14:paraId="09EA9AED" w14:textId="77777777" w:rsidTr="008E31AE">
        <w:trPr>
          <w:jc w:val="center"/>
        </w:trPr>
        <w:tc>
          <w:tcPr>
            <w:tcW w:w="10198" w:type="dxa"/>
            <w:shd w:val="clear" w:color="auto" w:fill="FFFFFF"/>
            <w:tcMar>
              <w:top w:w="75" w:type="dxa"/>
              <w:left w:w="150" w:type="dxa"/>
              <w:bottom w:w="75" w:type="dxa"/>
              <w:right w:w="150" w:type="dxa"/>
            </w:tcMar>
            <w:hideMark/>
          </w:tcPr>
          <w:p w14:paraId="21ED2D81"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22F7725A"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5AAC4A4F" w14:textId="77777777" w:rsidTr="008E31AE">
        <w:trPr>
          <w:trHeight w:val="886"/>
          <w:jc w:val="center"/>
        </w:trPr>
        <w:tc>
          <w:tcPr>
            <w:tcW w:w="10198" w:type="dxa"/>
            <w:shd w:val="clear" w:color="auto" w:fill="FFFFFF"/>
            <w:tcMar>
              <w:top w:w="75" w:type="dxa"/>
              <w:left w:w="150" w:type="dxa"/>
              <w:bottom w:w="75" w:type="dxa"/>
              <w:right w:w="150" w:type="dxa"/>
            </w:tcMar>
            <w:hideMark/>
          </w:tcPr>
          <w:p w14:paraId="79EB262F" w14:textId="4D24C8A4" w:rsidR="00FD4225" w:rsidRPr="001B7B73" w:rsidRDefault="00B0748F" w:rsidP="007F209C">
            <w:pPr>
              <w:pStyle w:val="PargrafodaLista"/>
              <w:numPr>
                <w:ilvl w:val="0"/>
                <w:numId w:val="71"/>
              </w:numPr>
              <w:spacing w:after="0" w:line="240" w:lineRule="auto"/>
              <w:jc w:val="both"/>
              <w:textAlignment w:val="baseline"/>
              <w:rPr>
                <w:b/>
                <w:bCs/>
                <w:color w:val="000000"/>
                <w:sz w:val="23"/>
                <w:szCs w:val="23"/>
                <w:shd w:val="clear" w:color="auto" w:fill="FFFFFF"/>
              </w:rPr>
            </w:pPr>
            <w:r w:rsidRPr="001B7B73">
              <w:rPr>
                <w:b/>
                <w:bCs/>
                <w:color w:val="000000"/>
                <w:sz w:val="23"/>
                <w:szCs w:val="23"/>
                <w:shd w:val="clear" w:color="auto" w:fill="FFFFFF"/>
              </w:rPr>
              <w:t>Estimativas de preços ou tabelas referenciais</w:t>
            </w:r>
          </w:p>
          <w:p w14:paraId="68047C53" w14:textId="400AE519" w:rsidR="00FD4225" w:rsidRPr="001B7B73" w:rsidRDefault="00FD4225" w:rsidP="007F209C">
            <w:pPr>
              <w:pStyle w:val="PargrafodaLista"/>
              <w:numPr>
                <w:ilvl w:val="1"/>
                <w:numId w:val="71"/>
              </w:numPr>
              <w:spacing w:line="276" w:lineRule="auto"/>
              <w:jc w:val="both"/>
              <w:rPr>
                <w:rFonts w:cstheme="minorHAnsi"/>
                <w:sz w:val="24"/>
                <w:szCs w:val="24"/>
                <w:lang w:eastAsia="pt-BR"/>
              </w:rPr>
            </w:pPr>
            <w:r w:rsidRPr="001B7B73">
              <w:rPr>
                <w:rFonts w:cstheme="minorHAnsi"/>
                <w:sz w:val="24"/>
                <w:szCs w:val="24"/>
                <w:lang w:eastAsia="pt-BR"/>
              </w:rPr>
              <w:t xml:space="preserve">Conforme Planilha Orçamentária, o valor estimativo da contratação é: </w:t>
            </w:r>
            <w:r w:rsidRPr="001B7B73">
              <w:rPr>
                <w:rFonts w:cstheme="minorHAnsi"/>
                <w:b/>
                <w:sz w:val="24"/>
                <w:szCs w:val="24"/>
                <w:lang w:eastAsia="pt-BR"/>
              </w:rPr>
              <w:t xml:space="preserve">R$ </w:t>
            </w:r>
            <w:r w:rsidR="00A12E4B" w:rsidRPr="001B7B73">
              <w:rPr>
                <w:rFonts w:cstheme="minorHAnsi"/>
                <w:b/>
                <w:sz w:val="24"/>
                <w:szCs w:val="24"/>
                <w:lang w:eastAsia="pt-BR"/>
              </w:rPr>
              <w:t>1</w:t>
            </w:r>
            <w:r w:rsidR="00302F4A" w:rsidRPr="001B7B73">
              <w:rPr>
                <w:rFonts w:cstheme="minorHAnsi"/>
                <w:b/>
                <w:sz w:val="24"/>
                <w:szCs w:val="24"/>
                <w:lang w:eastAsia="pt-BR"/>
              </w:rPr>
              <w:t>.</w:t>
            </w:r>
            <w:r w:rsidR="00A12E4B" w:rsidRPr="001B7B73">
              <w:rPr>
                <w:rFonts w:cstheme="minorHAnsi"/>
                <w:b/>
                <w:sz w:val="24"/>
                <w:szCs w:val="24"/>
                <w:lang w:eastAsia="pt-BR"/>
              </w:rPr>
              <w:t>2</w:t>
            </w:r>
            <w:r w:rsidR="009D4291">
              <w:rPr>
                <w:rFonts w:cstheme="minorHAnsi"/>
                <w:b/>
                <w:sz w:val="24"/>
                <w:szCs w:val="24"/>
                <w:lang w:eastAsia="pt-BR"/>
              </w:rPr>
              <w:t>63</w:t>
            </w:r>
            <w:r w:rsidR="00302F4A" w:rsidRPr="001B7B73">
              <w:rPr>
                <w:rFonts w:cstheme="minorHAnsi"/>
                <w:b/>
                <w:sz w:val="24"/>
                <w:szCs w:val="24"/>
                <w:lang w:eastAsia="pt-BR"/>
              </w:rPr>
              <w:t>.</w:t>
            </w:r>
            <w:r w:rsidR="009D4291">
              <w:rPr>
                <w:rFonts w:cstheme="minorHAnsi"/>
                <w:b/>
                <w:sz w:val="24"/>
                <w:szCs w:val="24"/>
                <w:lang w:eastAsia="pt-BR"/>
              </w:rPr>
              <w:t>73</w:t>
            </w:r>
            <w:r w:rsidR="00A12E4B" w:rsidRPr="001B7B73">
              <w:rPr>
                <w:rFonts w:cstheme="minorHAnsi"/>
                <w:b/>
                <w:sz w:val="24"/>
                <w:szCs w:val="24"/>
                <w:lang w:eastAsia="pt-BR"/>
              </w:rPr>
              <w:t>4</w:t>
            </w:r>
            <w:r w:rsidR="00302F4A" w:rsidRPr="001B7B73">
              <w:rPr>
                <w:rFonts w:cstheme="minorHAnsi"/>
                <w:b/>
                <w:sz w:val="24"/>
                <w:szCs w:val="24"/>
                <w:lang w:eastAsia="pt-BR"/>
              </w:rPr>
              <w:t>,</w:t>
            </w:r>
            <w:r w:rsidR="009D4291">
              <w:rPr>
                <w:rFonts w:cstheme="minorHAnsi"/>
                <w:b/>
                <w:sz w:val="24"/>
                <w:szCs w:val="24"/>
                <w:lang w:eastAsia="pt-BR"/>
              </w:rPr>
              <w:t>63</w:t>
            </w:r>
            <w:r w:rsidRPr="001B7B73">
              <w:rPr>
                <w:rFonts w:cstheme="minorHAnsi"/>
                <w:b/>
                <w:sz w:val="24"/>
                <w:szCs w:val="24"/>
                <w:lang w:eastAsia="pt-BR"/>
              </w:rPr>
              <w:t xml:space="preserve"> (</w:t>
            </w:r>
            <w:r w:rsidR="00A12E4B" w:rsidRPr="001B7B73">
              <w:rPr>
                <w:rFonts w:cstheme="minorHAnsi"/>
                <w:b/>
                <w:sz w:val="24"/>
                <w:szCs w:val="24"/>
                <w:lang w:eastAsia="pt-BR"/>
              </w:rPr>
              <w:t>Um milhão</w:t>
            </w:r>
            <w:r w:rsidRPr="001B7B73">
              <w:rPr>
                <w:rFonts w:cstheme="minorHAnsi"/>
                <w:b/>
                <w:sz w:val="24"/>
                <w:szCs w:val="24"/>
                <w:lang w:eastAsia="pt-BR"/>
              </w:rPr>
              <w:t xml:space="preserve">, </w:t>
            </w:r>
            <w:r w:rsidR="00A12E4B" w:rsidRPr="001B7B73">
              <w:rPr>
                <w:rFonts w:cstheme="minorHAnsi"/>
                <w:b/>
                <w:sz w:val="24"/>
                <w:szCs w:val="24"/>
                <w:lang w:eastAsia="pt-BR"/>
              </w:rPr>
              <w:t xml:space="preserve">duzentos e </w:t>
            </w:r>
            <w:r w:rsidR="009D4291">
              <w:rPr>
                <w:rFonts w:cstheme="minorHAnsi"/>
                <w:b/>
                <w:sz w:val="24"/>
                <w:szCs w:val="24"/>
                <w:lang w:eastAsia="pt-BR"/>
              </w:rPr>
              <w:t xml:space="preserve">sessenta e três </w:t>
            </w:r>
            <w:r w:rsidRPr="001B7B73">
              <w:rPr>
                <w:rFonts w:cstheme="minorHAnsi"/>
                <w:b/>
                <w:sz w:val="24"/>
                <w:szCs w:val="24"/>
                <w:lang w:eastAsia="pt-BR"/>
              </w:rPr>
              <w:t xml:space="preserve">mil, </w:t>
            </w:r>
            <w:r w:rsidR="009D4291">
              <w:rPr>
                <w:rFonts w:cstheme="minorHAnsi"/>
                <w:b/>
                <w:sz w:val="24"/>
                <w:szCs w:val="24"/>
                <w:lang w:eastAsia="pt-BR"/>
              </w:rPr>
              <w:t xml:space="preserve">setecentos e trinta </w:t>
            </w:r>
            <w:r w:rsidR="00A12E4B" w:rsidRPr="001B7B73">
              <w:rPr>
                <w:rFonts w:cstheme="minorHAnsi"/>
                <w:b/>
                <w:sz w:val="24"/>
                <w:szCs w:val="24"/>
                <w:lang w:eastAsia="pt-BR"/>
              </w:rPr>
              <w:t>e quatro</w:t>
            </w:r>
            <w:r w:rsidR="00302F4A" w:rsidRPr="001B7B73">
              <w:rPr>
                <w:rFonts w:cstheme="minorHAnsi"/>
                <w:b/>
                <w:sz w:val="24"/>
                <w:szCs w:val="24"/>
                <w:lang w:eastAsia="pt-BR"/>
              </w:rPr>
              <w:t xml:space="preserve"> </w:t>
            </w:r>
            <w:r w:rsidRPr="001B7B73">
              <w:rPr>
                <w:rFonts w:cstheme="minorHAnsi"/>
                <w:b/>
                <w:sz w:val="24"/>
                <w:szCs w:val="24"/>
                <w:lang w:eastAsia="pt-BR"/>
              </w:rPr>
              <w:t xml:space="preserve">reais e </w:t>
            </w:r>
            <w:r w:rsidR="009D4291">
              <w:rPr>
                <w:rFonts w:cstheme="minorHAnsi"/>
                <w:b/>
                <w:sz w:val="24"/>
                <w:szCs w:val="24"/>
                <w:lang w:eastAsia="pt-BR"/>
              </w:rPr>
              <w:t>sessenta e três</w:t>
            </w:r>
            <w:r w:rsidR="00A12E4B" w:rsidRPr="001B7B73">
              <w:rPr>
                <w:rFonts w:cstheme="minorHAnsi"/>
                <w:b/>
                <w:sz w:val="24"/>
                <w:szCs w:val="24"/>
                <w:lang w:eastAsia="pt-BR"/>
              </w:rPr>
              <w:t xml:space="preserve"> </w:t>
            </w:r>
            <w:r w:rsidRPr="001B7B73">
              <w:rPr>
                <w:rFonts w:cstheme="minorHAnsi"/>
                <w:b/>
                <w:sz w:val="24"/>
                <w:szCs w:val="24"/>
                <w:lang w:eastAsia="pt-BR"/>
              </w:rPr>
              <w:t>centavos).</w:t>
            </w:r>
          </w:p>
          <w:p w14:paraId="0F226761" w14:textId="17DC556A" w:rsidR="00FD4225" w:rsidRPr="001B7B73" w:rsidRDefault="00FD4225" w:rsidP="007F209C">
            <w:pPr>
              <w:pStyle w:val="PargrafodaLista"/>
              <w:numPr>
                <w:ilvl w:val="1"/>
                <w:numId w:val="71"/>
              </w:numPr>
              <w:spacing w:line="276" w:lineRule="auto"/>
              <w:jc w:val="both"/>
              <w:rPr>
                <w:rFonts w:cstheme="minorHAnsi"/>
                <w:sz w:val="24"/>
                <w:szCs w:val="24"/>
                <w:lang w:eastAsia="pt-BR"/>
              </w:rPr>
            </w:pPr>
            <w:r w:rsidRPr="001B7B73">
              <w:rPr>
                <w:rFonts w:cstheme="minorHAnsi"/>
                <w:sz w:val="24"/>
                <w:szCs w:val="24"/>
                <w:lang w:eastAsia="pt-BR"/>
              </w:rPr>
              <w:t>Para apurar o valor estimativo para a referida contratação, a planilha orçamentária foi elaborada baseando-se na base de composição de Custo EMOP/RJ</w:t>
            </w:r>
            <w:r w:rsidR="00C475B6" w:rsidRPr="001B7B73">
              <w:rPr>
                <w:rFonts w:cstheme="minorHAnsi"/>
                <w:sz w:val="24"/>
                <w:szCs w:val="24"/>
                <w:lang w:eastAsia="pt-BR"/>
              </w:rPr>
              <w:t xml:space="preserve"> e/ou SCO/RJ</w:t>
            </w:r>
            <w:r w:rsidRPr="001B7B73">
              <w:rPr>
                <w:rFonts w:cstheme="minorHAnsi"/>
                <w:sz w:val="24"/>
                <w:szCs w:val="24"/>
                <w:lang w:eastAsia="pt-BR"/>
              </w:rPr>
              <w:t xml:space="preserve"> com data base em 0</w:t>
            </w:r>
            <w:r w:rsidR="00C55AD7" w:rsidRPr="001B7B73">
              <w:rPr>
                <w:rFonts w:cstheme="minorHAnsi"/>
                <w:sz w:val="24"/>
                <w:szCs w:val="24"/>
                <w:lang w:eastAsia="pt-BR"/>
              </w:rPr>
              <w:t>5</w:t>
            </w:r>
            <w:r w:rsidRPr="001B7B73">
              <w:rPr>
                <w:rFonts w:cstheme="minorHAnsi"/>
                <w:sz w:val="24"/>
                <w:szCs w:val="24"/>
                <w:lang w:eastAsia="pt-BR"/>
              </w:rPr>
              <w:t>/2022.</w:t>
            </w:r>
          </w:p>
          <w:p w14:paraId="1373C07D" w14:textId="4A1D7B00" w:rsidR="00B107D8" w:rsidRPr="001B7B73" w:rsidRDefault="00B107D8" w:rsidP="00FD4225">
            <w:pPr>
              <w:pStyle w:val="PargrafodaLista"/>
              <w:spacing w:after="0" w:line="240" w:lineRule="auto"/>
              <w:ind w:left="360"/>
              <w:jc w:val="both"/>
              <w:textAlignment w:val="baseline"/>
              <w:rPr>
                <w:rFonts w:ascii="Arial" w:hAnsi="Arial" w:cs="Arial"/>
              </w:rPr>
            </w:pPr>
          </w:p>
        </w:tc>
      </w:tr>
      <w:tr w:rsidR="00B107D8" w:rsidRPr="001B7B73" w14:paraId="205F2840" w14:textId="77777777" w:rsidTr="008E31AE">
        <w:trPr>
          <w:jc w:val="center"/>
        </w:trPr>
        <w:tc>
          <w:tcPr>
            <w:tcW w:w="10198" w:type="dxa"/>
            <w:shd w:val="clear" w:color="auto" w:fill="FFFFFF"/>
            <w:tcMar>
              <w:top w:w="75" w:type="dxa"/>
              <w:left w:w="150" w:type="dxa"/>
              <w:bottom w:w="75" w:type="dxa"/>
              <w:right w:w="150" w:type="dxa"/>
            </w:tcMar>
            <w:hideMark/>
          </w:tcPr>
          <w:p w14:paraId="1EAB9CCE"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38AB5816"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2455C4F2" w14:textId="77777777" w:rsidTr="008E31AE">
        <w:trPr>
          <w:trHeight w:val="478"/>
          <w:jc w:val="center"/>
        </w:trPr>
        <w:tc>
          <w:tcPr>
            <w:tcW w:w="10198" w:type="dxa"/>
            <w:shd w:val="clear" w:color="auto" w:fill="FFFFFF"/>
            <w:tcMar>
              <w:top w:w="75" w:type="dxa"/>
              <w:left w:w="150" w:type="dxa"/>
              <w:bottom w:w="75" w:type="dxa"/>
              <w:right w:w="150" w:type="dxa"/>
            </w:tcMar>
            <w:hideMark/>
          </w:tcPr>
          <w:p w14:paraId="15E38CFA" w14:textId="55A3FD27" w:rsidR="00B107D8" w:rsidRPr="001B7B73" w:rsidRDefault="00B107D8" w:rsidP="007F209C">
            <w:pPr>
              <w:pStyle w:val="PargrafodaLista"/>
              <w:numPr>
                <w:ilvl w:val="0"/>
                <w:numId w:val="71"/>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Descrição da solução como um todo</w:t>
            </w:r>
          </w:p>
          <w:p w14:paraId="3A21BFC7" w14:textId="4FD5944D" w:rsidR="00896142" w:rsidRPr="001B7B73" w:rsidRDefault="00896142" w:rsidP="007F209C">
            <w:pPr>
              <w:pStyle w:val="PargrafodaLista"/>
              <w:numPr>
                <w:ilvl w:val="1"/>
                <w:numId w:val="71"/>
              </w:numPr>
              <w:spacing w:line="276" w:lineRule="auto"/>
              <w:jc w:val="both"/>
              <w:rPr>
                <w:rFonts w:cstheme="minorHAnsi"/>
                <w:sz w:val="24"/>
                <w:szCs w:val="24"/>
              </w:rPr>
            </w:pPr>
            <w:r w:rsidRPr="001B7B73">
              <w:rPr>
                <w:rFonts w:eastAsia="Times New Roman" w:cstheme="minorHAnsi"/>
                <w:sz w:val="24"/>
                <w:szCs w:val="24"/>
              </w:rPr>
              <w:t xml:space="preserve">Consoante a planilha orçamentária elaborada pelo Núcleo de Projetos, iremos descrever no presente tópico o </w:t>
            </w:r>
            <w:r w:rsidRPr="001B7B73">
              <w:rPr>
                <w:rFonts w:cstheme="minorHAnsi"/>
                <w:sz w:val="24"/>
                <w:szCs w:val="24"/>
              </w:rPr>
              <w:t xml:space="preserve">memorial descritivo e métodos </w:t>
            </w:r>
            <w:r w:rsidR="001745A6" w:rsidRPr="001B7B73">
              <w:rPr>
                <w:rFonts w:cstheme="minorHAnsi"/>
                <w:sz w:val="24"/>
                <w:szCs w:val="24"/>
              </w:rPr>
              <w:t>construtivo</w:t>
            </w:r>
            <w:r w:rsidRPr="001B7B73">
              <w:rPr>
                <w:rFonts w:cstheme="minorHAnsi"/>
                <w:sz w:val="24"/>
                <w:szCs w:val="24"/>
              </w:rPr>
              <w:t>s para a execução dos serviços.</w:t>
            </w:r>
          </w:p>
          <w:p w14:paraId="3BC6FA27" w14:textId="73F756C0"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Todos os serviços executados deverão seguir rigorosamente as normas da ABNT, adequadas a cada etapa efetuada.</w:t>
            </w:r>
          </w:p>
          <w:p w14:paraId="5B77813C" w14:textId="3C7D0CE5"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 xml:space="preserve">Ficará a cargo da Fiscalização, impugnar, mandar </w:t>
            </w:r>
            <w:r w:rsidR="008364B9" w:rsidRPr="001B7B73">
              <w:rPr>
                <w:rFonts w:eastAsia="Times New Roman" w:cstheme="minorHAnsi"/>
                <w:sz w:val="24"/>
                <w:szCs w:val="24"/>
              </w:rPr>
              <w:t>desfazer</w:t>
            </w:r>
            <w:r w:rsidRPr="001B7B73">
              <w:rPr>
                <w:rFonts w:eastAsia="Times New Roman" w:cstheme="minorHAnsi"/>
                <w:sz w:val="24"/>
                <w:szCs w:val="24"/>
              </w:rPr>
              <w:t xml:space="preserve"> e refazer, trabalhos executados em desacordo com as especificações da Contratante.</w:t>
            </w:r>
          </w:p>
          <w:p w14:paraId="12A5B730" w14:textId="05F5C3F4"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A mão de obra a ser empregada será sempre de inteira responsabilidade da contratada, devendo ser qualificada para os fins necessários à boa execução dos serviços contratados. A Contratada deverá manter no local, profissionais em número e capacitação adequados ao bom andamento dos serviços.</w:t>
            </w:r>
          </w:p>
          <w:p w14:paraId="7A715E7D" w14:textId="24CEA764"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A Contratada deverá providenciar a tempo todos os meios necessários a execução dos serviços, para que uma vez iniciados não sofram interrupção até a sua conclusão, salvo embargos previstos na Lei. E estes deverão ser executados exatamente de acordo com o</w:t>
            </w:r>
            <w:r w:rsidR="00BC41E2" w:rsidRPr="001B7B73">
              <w:rPr>
                <w:rFonts w:eastAsia="Times New Roman" w:cstheme="minorHAnsi"/>
                <w:sz w:val="24"/>
                <w:szCs w:val="24"/>
              </w:rPr>
              <w:t>s</w:t>
            </w:r>
            <w:r w:rsidRPr="001B7B73">
              <w:rPr>
                <w:rFonts w:eastAsia="Times New Roman" w:cstheme="minorHAnsi"/>
                <w:sz w:val="24"/>
                <w:szCs w:val="24"/>
              </w:rPr>
              <w:t xml:space="preserve"> projeto</w:t>
            </w:r>
            <w:r w:rsidR="00BC41E2" w:rsidRPr="001B7B73">
              <w:rPr>
                <w:rFonts w:eastAsia="Times New Roman" w:cstheme="minorHAnsi"/>
                <w:sz w:val="24"/>
                <w:szCs w:val="24"/>
              </w:rPr>
              <w:t>s</w:t>
            </w:r>
            <w:r w:rsidRPr="001B7B73">
              <w:rPr>
                <w:rFonts w:eastAsia="Times New Roman" w:cstheme="minorHAnsi"/>
                <w:sz w:val="24"/>
                <w:szCs w:val="24"/>
              </w:rPr>
              <w:t xml:space="preserve"> e as especificações aqui citadas.</w:t>
            </w:r>
          </w:p>
          <w:p w14:paraId="6A42C822" w14:textId="78C0119D"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A Contratada assumirá total responsabilidade pela boa execução dos serviços que efetuar, de acordo com os documentos técnicos fornecidos pela fiscalização, bem como pelos danos decorrentes da realização dos mesmos.</w:t>
            </w:r>
          </w:p>
          <w:p w14:paraId="1F04C1C1" w14:textId="1E021102"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A Contratada é responsável pelos equipamentos de segurança</w:t>
            </w:r>
            <w:r w:rsidR="001A3E0A" w:rsidRPr="001B7B73">
              <w:rPr>
                <w:rFonts w:eastAsia="Times New Roman" w:cstheme="minorHAnsi"/>
                <w:sz w:val="24"/>
                <w:szCs w:val="24"/>
              </w:rPr>
              <w:t xml:space="preserve"> do trabalho</w:t>
            </w:r>
            <w:r w:rsidRPr="001B7B73">
              <w:rPr>
                <w:rFonts w:eastAsia="Times New Roman" w:cstheme="minorHAnsi"/>
                <w:sz w:val="24"/>
                <w:szCs w:val="24"/>
              </w:rPr>
              <w:t>, uniformes e condições de limpeza e organização dos estabelecimentos.</w:t>
            </w:r>
          </w:p>
          <w:p w14:paraId="1489D731" w14:textId="0D641E78" w:rsidR="00896142" w:rsidRPr="001B7B73" w:rsidRDefault="00896142"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É de inteira responsabilidade da Contratada a observância das normas de higiene e segurança do trabalho nas atividades da construção civil, estabelecido pelo Departamento Nacional de Higiene e Segurança do Trabalho</w:t>
            </w:r>
            <w:r w:rsidR="003765E4" w:rsidRPr="001B7B73">
              <w:rPr>
                <w:rFonts w:eastAsia="Times New Roman" w:cstheme="minorHAnsi"/>
                <w:sz w:val="24"/>
                <w:szCs w:val="24"/>
              </w:rPr>
              <w:t xml:space="preserve"> (DNSHT)</w:t>
            </w:r>
            <w:r w:rsidRPr="001B7B73">
              <w:rPr>
                <w:rFonts w:eastAsia="Times New Roman" w:cstheme="minorHAnsi"/>
                <w:sz w:val="24"/>
                <w:szCs w:val="24"/>
              </w:rPr>
              <w:t>.</w:t>
            </w:r>
          </w:p>
          <w:p w14:paraId="3A5A2FC4" w14:textId="0C0C08F3" w:rsidR="00F97ACE" w:rsidRPr="001B7B73" w:rsidRDefault="00F97ACE" w:rsidP="007F209C">
            <w:pPr>
              <w:pStyle w:val="PargrafodaLista"/>
              <w:numPr>
                <w:ilvl w:val="1"/>
                <w:numId w:val="71"/>
              </w:numPr>
              <w:spacing w:line="276" w:lineRule="auto"/>
              <w:jc w:val="both"/>
              <w:rPr>
                <w:rFonts w:eastAsia="Times New Roman" w:cstheme="minorHAnsi"/>
                <w:sz w:val="24"/>
                <w:szCs w:val="24"/>
              </w:rPr>
            </w:pPr>
            <w:r w:rsidRPr="001B7B73">
              <w:rPr>
                <w:rFonts w:eastAsia="Times New Roman" w:cstheme="minorHAnsi"/>
                <w:sz w:val="24"/>
                <w:szCs w:val="24"/>
              </w:rPr>
              <w:t>MODELO DE EXECUÇÃO DOS SERVIÇOS:</w:t>
            </w:r>
          </w:p>
          <w:p w14:paraId="44C019C2" w14:textId="39D6C276" w:rsidR="00F97ACE" w:rsidRPr="001B7B73" w:rsidRDefault="00F97ACE" w:rsidP="00F97ACE">
            <w:pPr>
              <w:pStyle w:val="PargrafodaLista"/>
              <w:spacing w:line="276" w:lineRule="auto"/>
              <w:ind w:left="792"/>
              <w:jc w:val="both"/>
              <w:rPr>
                <w:rFonts w:eastAsia="Times New Roman" w:cstheme="minorHAnsi"/>
                <w:sz w:val="24"/>
                <w:szCs w:val="24"/>
              </w:rPr>
            </w:pPr>
            <w:r w:rsidRPr="001B7B73">
              <w:rPr>
                <w:rFonts w:eastAsia="Times New Roman" w:cstheme="minorHAnsi"/>
                <w:sz w:val="24"/>
                <w:szCs w:val="24"/>
              </w:rPr>
              <w:t xml:space="preserve">7.9.1 – </w:t>
            </w:r>
            <w:r w:rsidR="00D272E2" w:rsidRPr="001B7B73">
              <w:rPr>
                <w:rFonts w:eastAsia="Times New Roman" w:cstheme="minorHAnsi"/>
                <w:sz w:val="24"/>
                <w:szCs w:val="24"/>
              </w:rPr>
              <w:t xml:space="preserve">A Contratada irá iniciar os serviços após receber a ORDEM DE SERVIÇO, com a descrição </w:t>
            </w:r>
            <w:r w:rsidR="009E6E92" w:rsidRPr="001B7B73">
              <w:rPr>
                <w:rFonts w:eastAsia="Times New Roman" w:cstheme="minorHAnsi"/>
                <w:sz w:val="24"/>
                <w:szCs w:val="24"/>
              </w:rPr>
              <w:t>da</w:t>
            </w:r>
            <w:r w:rsidR="00D272E2" w:rsidRPr="001B7B73">
              <w:rPr>
                <w:rFonts w:eastAsia="Times New Roman" w:cstheme="minorHAnsi"/>
                <w:sz w:val="24"/>
                <w:szCs w:val="24"/>
              </w:rPr>
              <w:t xml:space="preserve"> unidade escolar </w:t>
            </w:r>
            <w:r w:rsidR="009E6E92" w:rsidRPr="001B7B73">
              <w:rPr>
                <w:rFonts w:eastAsia="Times New Roman" w:cstheme="minorHAnsi"/>
                <w:sz w:val="24"/>
                <w:szCs w:val="24"/>
              </w:rPr>
              <w:t>objeto deste estudo.</w:t>
            </w:r>
            <w:r w:rsidR="00D272E2" w:rsidRPr="001B7B73">
              <w:rPr>
                <w:rFonts w:eastAsia="Times New Roman" w:cstheme="minorHAnsi"/>
                <w:sz w:val="24"/>
                <w:szCs w:val="24"/>
              </w:rPr>
              <w:t xml:space="preserve"> </w:t>
            </w:r>
            <w:r w:rsidR="009E6E92" w:rsidRPr="001B7B73">
              <w:rPr>
                <w:rFonts w:eastAsia="Times New Roman" w:cstheme="minorHAnsi"/>
                <w:sz w:val="24"/>
                <w:szCs w:val="24"/>
              </w:rPr>
              <w:t>E</w:t>
            </w:r>
            <w:r w:rsidR="00D272E2" w:rsidRPr="001B7B73">
              <w:rPr>
                <w:rFonts w:eastAsia="Times New Roman" w:cstheme="minorHAnsi"/>
                <w:sz w:val="24"/>
                <w:szCs w:val="24"/>
              </w:rPr>
              <w:t>sta será elaborada em ordem cronológica de execução que será estabelecida conforme critérios que envolvem a criticidade, c</w:t>
            </w:r>
            <w:r w:rsidR="00D272E2" w:rsidRPr="001B7B73">
              <w:rPr>
                <w:rFonts w:cstheme="minorHAnsi"/>
                <w:sz w:val="24"/>
                <w:szCs w:val="24"/>
              </w:rPr>
              <w:t>omplexidade</w:t>
            </w:r>
            <w:r w:rsidR="00D272E2" w:rsidRPr="001B7B73">
              <w:rPr>
                <w:rFonts w:eastAsia="Times New Roman" w:cstheme="minorHAnsi"/>
                <w:sz w:val="24"/>
                <w:szCs w:val="24"/>
              </w:rPr>
              <w:t xml:space="preserve"> e a necessidade.</w:t>
            </w:r>
          </w:p>
          <w:p w14:paraId="426DC412" w14:textId="5141006A" w:rsidR="00E46135" w:rsidRPr="001B7B73" w:rsidRDefault="00896142" w:rsidP="007F209C">
            <w:pPr>
              <w:pStyle w:val="PargrafodaLista"/>
              <w:numPr>
                <w:ilvl w:val="1"/>
                <w:numId w:val="72"/>
              </w:numPr>
              <w:spacing w:line="276" w:lineRule="auto"/>
              <w:jc w:val="both"/>
              <w:rPr>
                <w:rFonts w:eastAsia="Times New Roman" w:cstheme="minorHAnsi"/>
                <w:b/>
                <w:sz w:val="24"/>
                <w:szCs w:val="24"/>
              </w:rPr>
            </w:pPr>
            <w:r w:rsidRPr="001B7B73">
              <w:rPr>
                <w:rFonts w:eastAsia="Times New Roman" w:cstheme="minorHAnsi"/>
                <w:sz w:val="24"/>
                <w:szCs w:val="24"/>
              </w:rPr>
              <w:t>DESCRITIVO DOS SERVIÇOS</w:t>
            </w:r>
            <w:r w:rsidR="00C75A32" w:rsidRPr="001B7B73">
              <w:rPr>
                <w:rFonts w:eastAsia="Times New Roman" w:cstheme="minorHAnsi"/>
                <w:sz w:val="24"/>
                <w:szCs w:val="24"/>
              </w:rPr>
              <w:t>, a seguir temos a descrição dos serviços a serem realizados e será a mesma terminologia usada na ORDEM DE SERVIÇO com o acréscimo do quantitativo necessário, quando houver</w:t>
            </w:r>
          </w:p>
          <w:p w14:paraId="72CF38BB" w14:textId="68239501" w:rsidR="00896142" w:rsidRPr="001B7B73" w:rsidRDefault="00E46135" w:rsidP="007F209C">
            <w:pPr>
              <w:pStyle w:val="PargrafodaLista"/>
              <w:numPr>
                <w:ilvl w:val="2"/>
                <w:numId w:val="72"/>
              </w:numPr>
              <w:spacing w:line="276" w:lineRule="auto"/>
              <w:jc w:val="both"/>
              <w:rPr>
                <w:rFonts w:eastAsia="Times New Roman" w:cstheme="minorHAnsi"/>
                <w:b/>
                <w:sz w:val="24"/>
                <w:szCs w:val="24"/>
              </w:rPr>
            </w:pPr>
            <w:r w:rsidRPr="001B7B73">
              <w:rPr>
                <w:rFonts w:eastAsia="Times New Roman" w:cstheme="minorHAnsi"/>
                <w:b/>
                <w:sz w:val="24"/>
                <w:szCs w:val="24"/>
              </w:rPr>
              <w:t>M</w:t>
            </w:r>
            <w:r w:rsidR="00896142" w:rsidRPr="001B7B73">
              <w:rPr>
                <w:rFonts w:eastAsia="Times New Roman" w:cstheme="minorHAnsi"/>
                <w:b/>
                <w:sz w:val="24"/>
                <w:szCs w:val="24"/>
              </w:rPr>
              <w:t>ovimentação de Terra</w:t>
            </w:r>
          </w:p>
          <w:p w14:paraId="12C05992" w14:textId="0EEBFF56" w:rsidR="00896142" w:rsidRPr="001B7B73" w:rsidRDefault="00896142" w:rsidP="001C183B">
            <w:pPr>
              <w:pStyle w:val="PargrafodaLista"/>
              <w:numPr>
                <w:ilvl w:val="0"/>
                <w:numId w:val="1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movimentos de terra a serem executados deverão obedecer às necessidades dos serviços e, quando necessário, serão escoradas convenientemente as cavas, seguindo as normas de segurança adequadas para os procedimentos adotados. </w:t>
            </w:r>
          </w:p>
          <w:p w14:paraId="7838DE6C" w14:textId="49902583" w:rsidR="00896142" w:rsidRPr="001B7B73" w:rsidRDefault="00896142" w:rsidP="001C183B">
            <w:pPr>
              <w:pStyle w:val="PargrafodaLista"/>
              <w:numPr>
                <w:ilvl w:val="0"/>
                <w:numId w:val="13"/>
              </w:numPr>
              <w:tabs>
                <w:tab w:val="left" w:pos="851"/>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trabalhos de aterro e reaterro de cavas, serão executados com material escolhido, isento de materiais orgânicos, em camadas sucessivas conforme descrição no item da planilha orçamentária, molhados e energeticamente apiloados, de modo a serem evitadas posteriores fendas, trincos e desníveis por recalque das camadas aterradas.</w:t>
            </w:r>
          </w:p>
          <w:p w14:paraId="39FBFA24" w14:textId="77777777" w:rsidR="00A476B5" w:rsidRPr="001B7B73" w:rsidRDefault="00A476B5" w:rsidP="00A476B5">
            <w:pPr>
              <w:tabs>
                <w:tab w:val="left" w:pos="851"/>
              </w:tabs>
              <w:autoSpaceDE w:val="0"/>
              <w:autoSpaceDN w:val="0"/>
              <w:adjustRightInd w:val="0"/>
              <w:spacing w:after="0" w:line="276" w:lineRule="auto"/>
              <w:jc w:val="both"/>
              <w:rPr>
                <w:rFonts w:cstheme="minorHAnsi"/>
                <w:sz w:val="24"/>
                <w:szCs w:val="24"/>
                <w:lang w:eastAsia="pt-BR"/>
              </w:rPr>
            </w:pPr>
          </w:p>
          <w:p w14:paraId="4BB121D9" w14:textId="7EA59168" w:rsidR="00896142" w:rsidRPr="001B7B73" w:rsidRDefault="00896142" w:rsidP="007F209C">
            <w:pPr>
              <w:pStyle w:val="PargrafodaLista"/>
              <w:numPr>
                <w:ilvl w:val="2"/>
                <w:numId w:val="72"/>
              </w:numPr>
              <w:spacing w:line="276" w:lineRule="auto"/>
              <w:jc w:val="both"/>
              <w:rPr>
                <w:rFonts w:eastAsia="Times New Roman" w:cstheme="minorHAnsi"/>
                <w:b/>
                <w:sz w:val="24"/>
                <w:szCs w:val="24"/>
              </w:rPr>
            </w:pPr>
            <w:r w:rsidRPr="001B7B73">
              <w:rPr>
                <w:rFonts w:eastAsia="Times New Roman" w:cstheme="minorHAnsi"/>
                <w:b/>
                <w:sz w:val="24"/>
                <w:szCs w:val="24"/>
              </w:rPr>
              <w:t>Estrutura</w:t>
            </w:r>
          </w:p>
          <w:p w14:paraId="656C4CE9" w14:textId="3116992C" w:rsidR="00896142" w:rsidRPr="001B7B73" w:rsidRDefault="00896142" w:rsidP="001C183B">
            <w:pPr>
              <w:pStyle w:val="PargrafodaLista"/>
              <w:numPr>
                <w:ilvl w:val="0"/>
                <w:numId w:val="14"/>
              </w:numPr>
              <w:tabs>
                <w:tab w:val="left" w:pos="993"/>
              </w:tabs>
              <w:spacing w:after="0" w:line="276" w:lineRule="auto"/>
              <w:jc w:val="both"/>
              <w:rPr>
                <w:rFonts w:eastAsia="Times New Roman" w:cstheme="minorHAnsi"/>
                <w:sz w:val="24"/>
                <w:szCs w:val="24"/>
              </w:rPr>
            </w:pPr>
            <w:r w:rsidRPr="001B7B73">
              <w:rPr>
                <w:rFonts w:eastAsia="Times New Roman" w:cstheme="minorHAnsi"/>
                <w:sz w:val="24"/>
                <w:szCs w:val="24"/>
              </w:rPr>
              <w:t>Quando necessário, após a constatação da patologia, as estruturas serão recuperadas de acordo com as especificações fornecidas pela FISCALIZAÇÃO.</w:t>
            </w:r>
          </w:p>
          <w:p w14:paraId="06CF60A3" w14:textId="51370DB8" w:rsidR="00896142" w:rsidRPr="001B7B73" w:rsidRDefault="00896142" w:rsidP="001C183B">
            <w:pPr>
              <w:pStyle w:val="PargrafodaLista"/>
              <w:numPr>
                <w:ilvl w:val="0"/>
                <w:numId w:val="14"/>
              </w:numPr>
              <w:tabs>
                <w:tab w:val="left" w:pos="993"/>
              </w:tabs>
              <w:spacing w:after="0" w:line="276" w:lineRule="auto"/>
              <w:jc w:val="both"/>
              <w:rPr>
                <w:rFonts w:eastAsia="Times New Roman" w:cstheme="minorHAnsi"/>
                <w:sz w:val="24"/>
                <w:szCs w:val="24"/>
              </w:rPr>
            </w:pPr>
            <w:r w:rsidRPr="001B7B73">
              <w:rPr>
                <w:rFonts w:eastAsia="Times New Roman" w:cstheme="minorHAnsi"/>
                <w:sz w:val="24"/>
                <w:szCs w:val="24"/>
              </w:rPr>
              <w:t>O fornecimento de todos os materiais, equipamentos e mão de obra necessária ao reparo do concreto com as características exigidas no projeto, seu lançamento, adensamento, acabamento, cura etc., devem estar de acordo com as especificações dos projetos relativos com a Norma Brasileira e aprovados pela FISCALIZAÇÃO.</w:t>
            </w:r>
          </w:p>
          <w:p w14:paraId="0DF3AE05" w14:textId="1963E6AD" w:rsidR="00896142" w:rsidRPr="001B7B73" w:rsidRDefault="00E46135" w:rsidP="00896142">
            <w:pPr>
              <w:tabs>
                <w:tab w:val="left" w:pos="993"/>
              </w:tabs>
              <w:spacing w:line="276" w:lineRule="auto"/>
              <w:ind w:left="708"/>
              <w:jc w:val="both"/>
              <w:rPr>
                <w:rFonts w:eastAsia="Times New Roman" w:cstheme="minorHAnsi"/>
                <w:sz w:val="24"/>
                <w:szCs w:val="24"/>
              </w:rPr>
            </w:pPr>
            <w:proofErr w:type="gramStart"/>
            <w:r w:rsidRPr="001B7B73">
              <w:rPr>
                <w:rFonts w:eastAsia="Times New Roman" w:cstheme="minorHAnsi"/>
                <w:b/>
                <w:sz w:val="24"/>
                <w:szCs w:val="24"/>
              </w:rPr>
              <w:t>6</w:t>
            </w:r>
            <w:r w:rsidR="00896142" w:rsidRPr="001B7B73">
              <w:rPr>
                <w:rFonts w:eastAsia="Times New Roman" w:cstheme="minorHAnsi"/>
                <w:b/>
                <w:sz w:val="24"/>
                <w:szCs w:val="24"/>
              </w:rPr>
              <w:t>.</w:t>
            </w:r>
            <w:r w:rsidR="0033241F" w:rsidRPr="001B7B73">
              <w:rPr>
                <w:rFonts w:eastAsia="Times New Roman" w:cstheme="minorHAnsi"/>
                <w:b/>
                <w:sz w:val="24"/>
                <w:szCs w:val="24"/>
              </w:rPr>
              <w:t>10</w:t>
            </w:r>
            <w:r w:rsidR="00896142" w:rsidRPr="001B7B73">
              <w:rPr>
                <w:rFonts w:eastAsia="Times New Roman" w:cstheme="minorHAnsi"/>
                <w:b/>
                <w:sz w:val="24"/>
                <w:szCs w:val="24"/>
              </w:rPr>
              <w:t>.3</w:t>
            </w:r>
            <w:r w:rsidR="00896142" w:rsidRPr="001B7B73">
              <w:rPr>
                <w:rFonts w:eastAsia="Times New Roman" w:cstheme="minorHAnsi"/>
                <w:sz w:val="24"/>
                <w:szCs w:val="24"/>
              </w:rPr>
              <w:t xml:space="preserve">  </w:t>
            </w:r>
            <w:r w:rsidR="00896142" w:rsidRPr="001B7B73">
              <w:rPr>
                <w:rFonts w:eastAsia="Times New Roman" w:cstheme="minorHAnsi"/>
                <w:b/>
                <w:sz w:val="24"/>
                <w:szCs w:val="24"/>
              </w:rPr>
              <w:t>Formas</w:t>
            </w:r>
            <w:proofErr w:type="gramEnd"/>
          </w:p>
          <w:p w14:paraId="58679E6D" w14:textId="77777777"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As formas deverão ser executadas em madeira sendo lisas, estanques, solidamente estruturadas e apoiadas, devendo sua liberação para as concretagens, ser precedida de aprovação pela Fiscalização.</w:t>
            </w:r>
          </w:p>
          <w:p w14:paraId="1A35A6AC" w14:textId="60C4AD2F"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formas deverão ser executadas com tábuas, pontaletes e sarrafos de pinho, chapas de madeira compensada ou madeira emparelhada, devendo adaptar-se exatamente as dimensões indicadas no projeto e devem ser construídas de modo a não se danificarem pela ação da carga, especialmente a do concreto fresco. </w:t>
            </w:r>
          </w:p>
          <w:p w14:paraId="1747DD9E" w14:textId="1DC8043B"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formas e os escoramentos deverão ser construídos de modo tal que as tensões nele provocadas, querem pelo seu peso próprio, pelo concreto, ou pelas cargas acidentais que possam atuar durante a execução da concretagem, não ultrapasse os limites de segurança para os materiais que são feitos. </w:t>
            </w:r>
          </w:p>
          <w:p w14:paraId="3B0DB4AA" w14:textId="064AB35E"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pontaletes não poderão ter mais que uma emenda e a mesma será feita no terço médio do seu comprimento e nas junções; os topos dos pontaletes devem ser planos e normais ao eixo comum.</w:t>
            </w:r>
          </w:p>
          <w:p w14:paraId="17D8B56D" w14:textId="0514AE82"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Antes da concretagem, as formas deverão ser limpas e isentas de quaisquer materiais, e todas as sobras de arame de amarração com cuidado.</w:t>
            </w:r>
          </w:p>
          <w:p w14:paraId="6FB4DE00" w14:textId="46320C93"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chapas de compensado serão colocadas com juntas a prumo e perfeitamente em nível. </w:t>
            </w:r>
          </w:p>
          <w:p w14:paraId="08B5AA2D" w14:textId="2BA8D829" w:rsidR="00896142" w:rsidRPr="001B7B73" w:rsidRDefault="00896142" w:rsidP="001C183B">
            <w:pPr>
              <w:pStyle w:val="PargrafodaLista"/>
              <w:numPr>
                <w:ilvl w:val="0"/>
                <w:numId w:val="15"/>
              </w:numPr>
              <w:tabs>
                <w:tab w:val="left" w:pos="993"/>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arremates de canto (arestas) serão executados com juntas ao topo.</w:t>
            </w:r>
          </w:p>
          <w:p w14:paraId="3C4E43B5" w14:textId="77777777" w:rsidR="00896142" w:rsidRPr="001B7B73" w:rsidRDefault="00896142" w:rsidP="00896142">
            <w:pPr>
              <w:pStyle w:val="PargrafodaLista"/>
              <w:tabs>
                <w:tab w:val="left" w:pos="993"/>
              </w:tabs>
              <w:autoSpaceDE w:val="0"/>
              <w:autoSpaceDN w:val="0"/>
              <w:adjustRightInd w:val="0"/>
              <w:spacing w:line="276" w:lineRule="auto"/>
              <w:ind w:left="567"/>
              <w:jc w:val="both"/>
              <w:rPr>
                <w:rFonts w:cstheme="minorHAnsi"/>
                <w:sz w:val="24"/>
                <w:szCs w:val="24"/>
                <w:lang w:eastAsia="pt-BR"/>
              </w:rPr>
            </w:pPr>
          </w:p>
          <w:p w14:paraId="21885BE9" w14:textId="0299E43A" w:rsidR="00896142" w:rsidRPr="001B7B73" w:rsidRDefault="00E46135" w:rsidP="006B0EB1">
            <w:pPr>
              <w:tabs>
                <w:tab w:val="left" w:pos="993"/>
              </w:tabs>
              <w:spacing w:line="276" w:lineRule="auto"/>
              <w:ind w:left="708"/>
              <w:jc w:val="both"/>
              <w:rPr>
                <w:rFonts w:eastAsia="Times New Roman" w:cstheme="minorHAnsi"/>
                <w:sz w:val="24"/>
                <w:szCs w:val="24"/>
              </w:rPr>
            </w:pPr>
            <w:r w:rsidRPr="001B7B73">
              <w:rPr>
                <w:rFonts w:eastAsia="Times New Roman" w:cstheme="minorHAnsi"/>
                <w:b/>
                <w:sz w:val="24"/>
                <w:szCs w:val="24"/>
              </w:rPr>
              <w:t>6</w:t>
            </w:r>
            <w:r w:rsidR="0033241F" w:rsidRPr="001B7B73">
              <w:rPr>
                <w:rFonts w:eastAsia="Times New Roman" w:cstheme="minorHAnsi"/>
                <w:b/>
                <w:sz w:val="24"/>
                <w:szCs w:val="24"/>
              </w:rPr>
              <w:t>.10</w:t>
            </w:r>
            <w:r w:rsidR="006B0EB1" w:rsidRPr="001B7B73">
              <w:rPr>
                <w:rFonts w:eastAsia="Times New Roman" w:cstheme="minorHAnsi"/>
                <w:b/>
                <w:sz w:val="24"/>
                <w:szCs w:val="24"/>
              </w:rPr>
              <w:t>.4</w:t>
            </w:r>
            <w:r w:rsidR="006B0EB1" w:rsidRPr="001B7B73">
              <w:rPr>
                <w:rFonts w:eastAsia="Times New Roman" w:cstheme="minorHAnsi"/>
                <w:sz w:val="24"/>
                <w:szCs w:val="24"/>
              </w:rPr>
              <w:t xml:space="preserve"> </w:t>
            </w:r>
            <w:r w:rsidR="00896142" w:rsidRPr="001B7B73">
              <w:rPr>
                <w:rFonts w:eastAsia="Times New Roman" w:cstheme="minorHAnsi"/>
                <w:b/>
                <w:sz w:val="24"/>
                <w:szCs w:val="24"/>
              </w:rPr>
              <w:t>Armação</w:t>
            </w:r>
            <w:r w:rsidR="00896142" w:rsidRPr="001B7B73">
              <w:rPr>
                <w:rFonts w:eastAsia="Times New Roman" w:cstheme="minorHAnsi"/>
                <w:sz w:val="24"/>
                <w:szCs w:val="24"/>
              </w:rPr>
              <w:t xml:space="preserve"> </w:t>
            </w:r>
          </w:p>
          <w:p w14:paraId="073AB55E" w14:textId="23E16702"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execução da armadura deverá obedecer rigorosamente ao projeto estrutural no que se referem às posições, bitolas, dobramento e recobrimento.</w:t>
            </w:r>
          </w:p>
          <w:p w14:paraId="724C81B4" w14:textId="35CC88A4"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Para a execução da armadura, os ferros deverão ser limpos e endireitados sobre pranchões de madeira. </w:t>
            </w:r>
          </w:p>
          <w:p w14:paraId="7C18DD2F" w14:textId="7045F153"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Recomenda-se que o corte e o dobramento das barras de aço doce sejam feitos a frio e não se admitirá aquecimento em hipótese alguma quando se tratar de aços encruados (CA 50B, CA 60, etc.). </w:t>
            </w:r>
          </w:p>
          <w:p w14:paraId="60EA4B95" w14:textId="35F1B85A"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Não serão admitidas emendas de barras não previstas no projeto. A amarração será separada das formas por meio de espaçadores de concreto. </w:t>
            </w:r>
          </w:p>
          <w:p w14:paraId="1762888B" w14:textId="55C559C4"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Na colocação de armaduras das fôrmas, aquelas deverão estar limpas, isentas de qualquer impureza capaz de comprometer a boa qualidade dos serviços. </w:t>
            </w:r>
          </w:p>
          <w:p w14:paraId="3A1D082D" w14:textId="244AFD85"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barras de aço estrutural deverão ser endireitadas e limpas de ferrugem. Quando necessário serão dobradas com ferramentas apropriadas para obter a curvatura com raio suficientemente amplo. </w:t>
            </w:r>
          </w:p>
          <w:p w14:paraId="06CF6B5C" w14:textId="639D8AAE" w:rsidR="00896142" w:rsidRPr="001B7B73" w:rsidRDefault="00896142" w:rsidP="001C183B">
            <w:pPr>
              <w:pStyle w:val="PargrafodaLista"/>
              <w:numPr>
                <w:ilvl w:val="0"/>
                <w:numId w:val="16"/>
              </w:numPr>
              <w:tabs>
                <w:tab w:val="left" w:pos="1134"/>
              </w:tabs>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Na montagem (que inclui a locação e amarração) deverá ser feita a distribuição da armação em obediência rigorosa aos detalhes. A amarração será feita alternadamente aos cruzamentos das barras de planos sobrepostos e bastante forte para impedir deslocamento.</w:t>
            </w:r>
          </w:p>
          <w:p w14:paraId="2DDE2142" w14:textId="77777777" w:rsidR="00A476B5" w:rsidRPr="001B7B73" w:rsidRDefault="00A476B5" w:rsidP="00A476B5">
            <w:pPr>
              <w:tabs>
                <w:tab w:val="left" w:pos="1134"/>
              </w:tabs>
              <w:autoSpaceDE w:val="0"/>
              <w:autoSpaceDN w:val="0"/>
              <w:adjustRightInd w:val="0"/>
              <w:spacing w:after="0" w:line="276" w:lineRule="auto"/>
              <w:jc w:val="both"/>
              <w:rPr>
                <w:rFonts w:cstheme="minorHAnsi"/>
                <w:sz w:val="24"/>
                <w:szCs w:val="24"/>
                <w:lang w:eastAsia="pt-BR"/>
              </w:rPr>
            </w:pPr>
          </w:p>
          <w:p w14:paraId="33BCA4F5" w14:textId="7F7E292A" w:rsidR="00896142" w:rsidRPr="001B7B73" w:rsidRDefault="00896142" w:rsidP="007F209C">
            <w:pPr>
              <w:pStyle w:val="PargrafodaLista"/>
              <w:numPr>
                <w:ilvl w:val="2"/>
                <w:numId w:val="73"/>
              </w:numPr>
              <w:tabs>
                <w:tab w:val="left" w:pos="993"/>
              </w:tabs>
              <w:spacing w:line="276" w:lineRule="auto"/>
              <w:jc w:val="both"/>
              <w:rPr>
                <w:rFonts w:eastAsia="Times New Roman" w:cstheme="minorHAnsi"/>
                <w:b/>
                <w:sz w:val="24"/>
                <w:szCs w:val="24"/>
              </w:rPr>
            </w:pPr>
            <w:r w:rsidRPr="001B7B73">
              <w:rPr>
                <w:rFonts w:eastAsia="Times New Roman" w:cstheme="minorHAnsi"/>
                <w:b/>
                <w:sz w:val="24"/>
                <w:szCs w:val="24"/>
              </w:rPr>
              <w:t>Concretagem</w:t>
            </w:r>
          </w:p>
          <w:p w14:paraId="6711242B" w14:textId="5D818D4D"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Todo cimento deverá ser de fabricação recente, só aceito nos locais quando chegar com acondicionamento original. O cimento a ser utilizado deverá ser do tipo “Portland”, sendo convenientemente armazenado para evitar seu empedramento prematuro.</w:t>
            </w:r>
          </w:p>
          <w:p w14:paraId="17A5654F" w14:textId="306C282B"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água destinada ao amassamento do concreto deverá ser limpa e isenta de substâncias que possam afetar a pega ou a resistência, provocar afluência ou causar corrosão do aço. A água deverá ser livre de açúcares e derivados. </w:t>
            </w:r>
          </w:p>
          <w:p w14:paraId="3F2C3974" w14:textId="32DE1254"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 preparo do concreto estrutural no canteiro de serviços ou usinado deverá ser feito através de amassamento mecânico de forma a apresentar homogeneidade, inclusive eventuais aditivos, e não poderá decorrer mais de 30 minutos após o amassamento para o início da concretagem. </w:t>
            </w:r>
          </w:p>
          <w:p w14:paraId="1EA4E1FF" w14:textId="741CD968"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 no caso do amassamento manual, só será permitida essa modalidade para a execução de elementos sem responsabilidade estrutural. </w:t>
            </w:r>
          </w:p>
          <w:p w14:paraId="367EB8B9" w14:textId="5738D829"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Todo o concreto a ser utilizado no local terá seu traço determinado pela Contratada, em função dos agregados disponíveis, das resistências e dos locais de aplicação, conforme definição do projeto estrutural. Definido o traço a contratada deverá submetê-lo a aprovação da Fiscalização. O uso de aditivo plastificante no concreto ficará a critério da Fiscalização. Antes de o concreto ser lançado, todas as superfícies das formas deverão ser saturadas de água. O lançamento será feito de forma a reduzir o choque produzido sobre o molde e sempre no lugar exato de seu emprego. Não se admite o uso de concreto misturado. É necessária a utilização de métodos e equipamentos adequados e sob boas condições de iluminação natural ou artificial. </w:t>
            </w:r>
          </w:p>
          <w:p w14:paraId="368156D1" w14:textId="01332905"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Se durante a concretagem houver ocorrência de chuva forte, o lançamento deverá ser interrompido e a superfície deverá ser coberta por meio de lonas evitando o acúmulo de água em torno do concreto fresco. A concretagem deverá obedecer a um plano de lançamento, com especiais cuidados na localização dos trechos de interrupção de área. </w:t>
            </w:r>
          </w:p>
          <w:p w14:paraId="1AEC5FF4" w14:textId="307376C0"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 concreto deverá ser muito adensado por meio de equipamento mecânico, simultaneamente com o lançamento e antes do início da pega do concreto. </w:t>
            </w:r>
          </w:p>
          <w:p w14:paraId="7929C6D0" w14:textId="5113A7B5"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Porém, é necessário que se evite encostar o mangote do vibrador na forma, ou que vibre de uma maneira exagerada o concreto para que não se produza uma mancha arenosa na superfície do mesmo. </w:t>
            </w:r>
          </w:p>
          <w:p w14:paraId="52BD1C16" w14:textId="648B469E"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cura e proteção das superfícies de concreto desde o término de cada lançamento são de responsabilidade da Contratada que providenciará todos os meios necessários para o perfeito endurecimento do concreto. </w:t>
            </w:r>
          </w:p>
          <w:p w14:paraId="3BEB6204" w14:textId="2F912D4D" w:rsidR="00896142" w:rsidRPr="001B7B73" w:rsidRDefault="00896142" w:rsidP="001C183B">
            <w:pPr>
              <w:pStyle w:val="PargrafodaLista"/>
              <w:numPr>
                <w:ilvl w:val="0"/>
                <w:numId w:val="1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 concreto deverá ser umedecido para sua melhor cura. Será permitido o uso de produtos de cura, aprovados pela Fiscalização, porém, não será dispensada a cura úmida pelo prazo de 21 dias.</w:t>
            </w:r>
          </w:p>
          <w:p w14:paraId="501C0E1E" w14:textId="77777777" w:rsidR="00896142" w:rsidRPr="001B7B73" w:rsidRDefault="00896142" w:rsidP="00896142">
            <w:pPr>
              <w:pStyle w:val="PargrafodaLista"/>
              <w:autoSpaceDE w:val="0"/>
              <w:autoSpaceDN w:val="0"/>
              <w:adjustRightInd w:val="0"/>
              <w:spacing w:line="276" w:lineRule="auto"/>
              <w:ind w:left="0" w:firstLine="567"/>
              <w:jc w:val="both"/>
              <w:rPr>
                <w:rFonts w:cstheme="minorHAnsi"/>
                <w:sz w:val="24"/>
                <w:szCs w:val="24"/>
                <w:lang w:eastAsia="pt-BR"/>
              </w:rPr>
            </w:pPr>
          </w:p>
          <w:p w14:paraId="5F56667E" w14:textId="23D589F2" w:rsidR="00896142" w:rsidRPr="001B7B73" w:rsidRDefault="00896142" w:rsidP="007F209C">
            <w:pPr>
              <w:pStyle w:val="PargrafodaLista"/>
              <w:numPr>
                <w:ilvl w:val="2"/>
                <w:numId w:val="73"/>
              </w:numPr>
              <w:spacing w:line="276" w:lineRule="auto"/>
              <w:jc w:val="both"/>
              <w:rPr>
                <w:rFonts w:eastAsia="Times New Roman" w:cstheme="minorHAnsi"/>
                <w:b/>
                <w:sz w:val="24"/>
                <w:szCs w:val="24"/>
              </w:rPr>
            </w:pPr>
            <w:r w:rsidRPr="001B7B73">
              <w:rPr>
                <w:rFonts w:eastAsia="Times New Roman" w:cstheme="minorHAnsi"/>
                <w:b/>
                <w:sz w:val="24"/>
                <w:szCs w:val="24"/>
              </w:rPr>
              <w:t>Retirada das Formas e Reparos</w:t>
            </w:r>
          </w:p>
          <w:p w14:paraId="10A6E890" w14:textId="726F35CC" w:rsidR="00896142" w:rsidRPr="001B7B73" w:rsidRDefault="00896142" w:rsidP="009D27A9">
            <w:pPr>
              <w:pStyle w:val="PargrafodaLista"/>
              <w:numPr>
                <w:ilvl w:val="0"/>
                <w:numId w:val="1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desmontagem será feita respeitando-se os prazos adequados, tomando-se cuidados para não ofender a estrutura.</w:t>
            </w:r>
          </w:p>
          <w:p w14:paraId="6E34884B" w14:textId="4647FABB" w:rsidR="00896142" w:rsidRPr="001B7B73" w:rsidRDefault="00896142" w:rsidP="009D27A9">
            <w:pPr>
              <w:pStyle w:val="PargrafodaLista"/>
              <w:numPr>
                <w:ilvl w:val="0"/>
                <w:numId w:val="18"/>
              </w:numPr>
              <w:autoSpaceDE w:val="0"/>
              <w:autoSpaceDN w:val="0"/>
              <w:adjustRightInd w:val="0"/>
              <w:spacing w:after="0" w:line="276" w:lineRule="auto"/>
              <w:jc w:val="both"/>
              <w:rPr>
                <w:rFonts w:eastAsia="Times New Roman" w:cstheme="minorHAnsi"/>
                <w:sz w:val="24"/>
                <w:szCs w:val="24"/>
              </w:rPr>
            </w:pPr>
            <w:r w:rsidRPr="001B7B73">
              <w:rPr>
                <w:rFonts w:cstheme="minorHAnsi"/>
                <w:sz w:val="24"/>
                <w:szCs w:val="24"/>
                <w:lang w:eastAsia="pt-BR"/>
              </w:rPr>
              <w:t>A Fiscalização poderá autorizar antes dos prazos normais, quando permitido o uso de aceleradores de pega no concreto.</w:t>
            </w:r>
          </w:p>
          <w:p w14:paraId="526AC242" w14:textId="77777777" w:rsidR="001C554D" w:rsidRPr="001B7B73" w:rsidRDefault="001C554D" w:rsidP="001C554D">
            <w:pPr>
              <w:autoSpaceDE w:val="0"/>
              <w:autoSpaceDN w:val="0"/>
              <w:adjustRightInd w:val="0"/>
              <w:spacing w:after="0" w:line="276" w:lineRule="auto"/>
              <w:jc w:val="both"/>
              <w:rPr>
                <w:rFonts w:eastAsia="Times New Roman" w:cstheme="minorHAnsi"/>
                <w:sz w:val="24"/>
                <w:szCs w:val="24"/>
              </w:rPr>
            </w:pPr>
          </w:p>
          <w:p w14:paraId="5176378F" w14:textId="12D3C076" w:rsidR="00896142" w:rsidRPr="001B7B73" w:rsidRDefault="00C45281" w:rsidP="007F209C">
            <w:pPr>
              <w:pStyle w:val="PargrafodaLista"/>
              <w:numPr>
                <w:ilvl w:val="2"/>
                <w:numId w:val="73"/>
              </w:numPr>
              <w:spacing w:line="276" w:lineRule="auto"/>
              <w:jc w:val="both"/>
              <w:rPr>
                <w:rFonts w:eastAsia="Times New Roman" w:cstheme="minorHAnsi"/>
                <w:b/>
                <w:sz w:val="24"/>
                <w:szCs w:val="24"/>
              </w:rPr>
            </w:pPr>
            <w:r w:rsidRPr="001B7B73">
              <w:rPr>
                <w:rFonts w:eastAsia="Times New Roman" w:cstheme="minorHAnsi"/>
                <w:b/>
                <w:sz w:val="24"/>
                <w:szCs w:val="24"/>
              </w:rPr>
              <w:t xml:space="preserve">Vedações, </w:t>
            </w:r>
            <w:r w:rsidR="00896142" w:rsidRPr="001B7B73">
              <w:rPr>
                <w:rFonts w:eastAsia="Times New Roman" w:cstheme="minorHAnsi"/>
                <w:b/>
                <w:sz w:val="24"/>
                <w:szCs w:val="24"/>
              </w:rPr>
              <w:t>Paredes e Alvenaria</w:t>
            </w:r>
          </w:p>
          <w:p w14:paraId="608B21D1" w14:textId="5259A3DB" w:rsidR="00A476B5" w:rsidRPr="001B7B73" w:rsidRDefault="00A476B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ALVENARIA DE BLOCOS CERÂMICOS</w:t>
            </w:r>
          </w:p>
          <w:p w14:paraId="440AEE62" w14:textId="081C038A"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Tipo: 19x19x10</w:t>
            </w:r>
          </w:p>
          <w:p w14:paraId="72680FC6" w14:textId="5E040CC3"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Aplicação: Todas as paredes internas e externas</w:t>
            </w:r>
          </w:p>
          <w:p w14:paraId="1D320788" w14:textId="77777777" w:rsidR="00C45281" w:rsidRPr="001B7B73" w:rsidRDefault="00C45281" w:rsidP="00C45281">
            <w:pPr>
              <w:autoSpaceDE w:val="0"/>
              <w:autoSpaceDN w:val="0"/>
              <w:adjustRightInd w:val="0"/>
              <w:spacing w:after="0" w:line="240" w:lineRule="auto"/>
              <w:ind w:left="2124"/>
              <w:rPr>
                <w:rFonts w:cstheme="minorHAnsi"/>
                <w:sz w:val="24"/>
                <w:szCs w:val="24"/>
              </w:rPr>
            </w:pPr>
          </w:p>
          <w:p w14:paraId="2357B5C3" w14:textId="162FBC5C" w:rsidR="00C45281" w:rsidRPr="001B7B73" w:rsidRDefault="00C45281"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ALVENARIA DE ELEMENTOS VAZADOS DE CONCRETO</w:t>
            </w:r>
          </w:p>
          <w:p w14:paraId="76E4CD02" w14:textId="73608B10"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Tipo: Concreto 15x15x10</w:t>
            </w:r>
          </w:p>
          <w:p w14:paraId="4299B765" w14:textId="4B131DC0"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1E1D664D" w14:textId="77777777" w:rsidR="00C45281" w:rsidRPr="001B7B73" w:rsidRDefault="00C45281" w:rsidP="00C45281">
            <w:pPr>
              <w:autoSpaceDE w:val="0"/>
              <w:autoSpaceDN w:val="0"/>
              <w:adjustRightInd w:val="0"/>
              <w:spacing w:after="0" w:line="240" w:lineRule="auto"/>
              <w:ind w:left="2136"/>
              <w:rPr>
                <w:rFonts w:cstheme="minorHAnsi"/>
                <w:sz w:val="24"/>
                <w:szCs w:val="24"/>
              </w:rPr>
            </w:pPr>
            <w:r w:rsidRPr="001B7B73">
              <w:rPr>
                <w:rFonts w:cstheme="minorHAnsi"/>
                <w:sz w:val="24"/>
                <w:szCs w:val="24"/>
              </w:rPr>
              <w:t>- Fechamento da área de serviço.</w:t>
            </w:r>
          </w:p>
          <w:p w14:paraId="68EA4BD2" w14:textId="77777777" w:rsidR="00C45281" w:rsidRPr="001B7B73" w:rsidRDefault="00C45281" w:rsidP="00C45281">
            <w:pPr>
              <w:autoSpaceDE w:val="0"/>
              <w:autoSpaceDN w:val="0"/>
              <w:adjustRightInd w:val="0"/>
              <w:spacing w:after="0" w:line="240" w:lineRule="auto"/>
              <w:ind w:left="2136"/>
              <w:rPr>
                <w:rFonts w:cstheme="minorHAnsi"/>
                <w:sz w:val="24"/>
                <w:szCs w:val="24"/>
              </w:rPr>
            </w:pPr>
            <w:r w:rsidRPr="001B7B73">
              <w:rPr>
                <w:rFonts w:cstheme="minorHAnsi"/>
                <w:sz w:val="24"/>
                <w:szCs w:val="24"/>
              </w:rPr>
              <w:t>- Muretas divisórias dos solários h = 110</w:t>
            </w:r>
          </w:p>
          <w:p w14:paraId="7F6BABCD" w14:textId="77777777" w:rsidR="00C45281" w:rsidRPr="001B7B73" w:rsidRDefault="00C45281" w:rsidP="00C45281">
            <w:pPr>
              <w:autoSpaceDE w:val="0"/>
              <w:autoSpaceDN w:val="0"/>
              <w:adjustRightInd w:val="0"/>
              <w:spacing w:after="0" w:line="240" w:lineRule="auto"/>
              <w:ind w:left="2136"/>
              <w:rPr>
                <w:rFonts w:cstheme="minorHAnsi"/>
                <w:sz w:val="24"/>
                <w:szCs w:val="24"/>
              </w:rPr>
            </w:pPr>
            <w:r w:rsidRPr="001B7B73">
              <w:rPr>
                <w:rFonts w:cstheme="minorHAnsi"/>
                <w:sz w:val="24"/>
                <w:szCs w:val="24"/>
              </w:rPr>
              <w:t>- Muros internos de fechamento h = 210</w:t>
            </w:r>
          </w:p>
          <w:p w14:paraId="60AAC29E" w14:textId="77777777" w:rsidR="00C45281" w:rsidRPr="001B7B73" w:rsidRDefault="00C45281" w:rsidP="00C45281">
            <w:pPr>
              <w:autoSpaceDE w:val="0"/>
              <w:autoSpaceDN w:val="0"/>
              <w:adjustRightInd w:val="0"/>
              <w:spacing w:after="0" w:line="240" w:lineRule="auto"/>
              <w:ind w:left="2136"/>
              <w:rPr>
                <w:rFonts w:cstheme="minorHAnsi"/>
                <w:sz w:val="24"/>
                <w:szCs w:val="24"/>
              </w:rPr>
            </w:pPr>
            <w:r w:rsidRPr="001B7B73">
              <w:rPr>
                <w:rFonts w:cstheme="minorHAnsi"/>
                <w:sz w:val="24"/>
                <w:szCs w:val="24"/>
              </w:rPr>
              <w:t>- Local:</w:t>
            </w:r>
          </w:p>
          <w:p w14:paraId="11F91E03" w14:textId="77777777" w:rsidR="00C45281" w:rsidRPr="001B7B73" w:rsidRDefault="00C45281" w:rsidP="00C45281">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Entre os blocos Administração e Creche I</w:t>
            </w:r>
          </w:p>
          <w:p w14:paraId="1D01212C" w14:textId="77777777" w:rsidR="00C45281" w:rsidRPr="001B7B73" w:rsidRDefault="00C45281" w:rsidP="00C45281">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Entre os blocos Creche I e Creche II</w:t>
            </w:r>
          </w:p>
          <w:p w14:paraId="4F6264C8" w14:textId="77777777" w:rsidR="00C45281" w:rsidRPr="001B7B73" w:rsidRDefault="00C45281" w:rsidP="00C45281">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Entre os blocos Administração e Multiuso</w:t>
            </w:r>
          </w:p>
          <w:p w14:paraId="6B80EA31" w14:textId="5AEA7C22" w:rsidR="00C45281" w:rsidRPr="001B7B73" w:rsidRDefault="00C45281" w:rsidP="00C45281">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Fachada Administração parede de entrada (pode ser substituído por tijolo de vidro ventilado nas regiões frias)</w:t>
            </w:r>
          </w:p>
          <w:p w14:paraId="4BA5428D" w14:textId="77777777" w:rsidR="00C45281" w:rsidRPr="001B7B73" w:rsidRDefault="00C45281" w:rsidP="00C45281">
            <w:pPr>
              <w:autoSpaceDE w:val="0"/>
              <w:autoSpaceDN w:val="0"/>
              <w:adjustRightInd w:val="0"/>
              <w:spacing w:after="0" w:line="240" w:lineRule="auto"/>
              <w:ind w:left="2136"/>
              <w:rPr>
                <w:rFonts w:cstheme="minorHAnsi"/>
                <w:sz w:val="24"/>
                <w:szCs w:val="24"/>
              </w:rPr>
            </w:pPr>
            <w:r w:rsidRPr="001B7B73">
              <w:rPr>
                <w:rFonts w:cstheme="minorHAnsi"/>
                <w:sz w:val="24"/>
                <w:szCs w:val="24"/>
              </w:rPr>
              <w:t>- Especificação: bloco quadrado 10X10</w:t>
            </w:r>
          </w:p>
          <w:p w14:paraId="1DF6F2AB" w14:textId="77777777" w:rsidR="00C45281" w:rsidRPr="001B7B73" w:rsidRDefault="00C45281" w:rsidP="00C45281">
            <w:pPr>
              <w:autoSpaceDE w:val="0"/>
              <w:autoSpaceDN w:val="0"/>
              <w:adjustRightInd w:val="0"/>
              <w:spacing w:after="0" w:line="240" w:lineRule="auto"/>
              <w:ind w:left="2136"/>
              <w:rPr>
                <w:rFonts w:cstheme="minorHAnsi"/>
                <w:sz w:val="24"/>
                <w:szCs w:val="24"/>
              </w:rPr>
            </w:pPr>
            <w:r w:rsidRPr="001B7B73">
              <w:rPr>
                <w:rFonts w:cstheme="minorHAnsi"/>
                <w:sz w:val="24"/>
                <w:szCs w:val="24"/>
              </w:rPr>
              <w:t>- Acabamento: pintura acrílica cor indicada no quadro de cores</w:t>
            </w:r>
          </w:p>
          <w:p w14:paraId="25C83CA0" w14:textId="22739E34" w:rsidR="00C45281" w:rsidRPr="001B7B73" w:rsidRDefault="00C45281" w:rsidP="00C45281">
            <w:pPr>
              <w:autoSpaceDE w:val="0"/>
              <w:autoSpaceDN w:val="0"/>
              <w:adjustRightInd w:val="0"/>
              <w:spacing w:after="0" w:line="240" w:lineRule="auto"/>
              <w:ind w:left="2136"/>
              <w:rPr>
                <w:rFonts w:cstheme="minorHAnsi"/>
                <w:sz w:val="24"/>
                <w:szCs w:val="24"/>
              </w:rPr>
            </w:pPr>
            <w:r w:rsidRPr="001B7B73">
              <w:rPr>
                <w:rFonts w:cstheme="minorHAnsi"/>
                <w:sz w:val="24"/>
                <w:szCs w:val="24"/>
              </w:rPr>
              <w:t>- Elementos componentes: base pilaretes e testeira superior em concreto aparente</w:t>
            </w:r>
          </w:p>
          <w:p w14:paraId="0DCA89F0" w14:textId="77777777" w:rsidR="00C45281" w:rsidRPr="001B7B73" w:rsidRDefault="00C45281" w:rsidP="00C45281">
            <w:pPr>
              <w:autoSpaceDE w:val="0"/>
              <w:autoSpaceDN w:val="0"/>
              <w:adjustRightInd w:val="0"/>
              <w:spacing w:after="0" w:line="240" w:lineRule="auto"/>
              <w:ind w:left="2832"/>
              <w:rPr>
                <w:rFonts w:cstheme="minorHAnsi"/>
                <w:sz w:val="24"/>
                <w:szCs w:val="24"/>
              </w:rPr>
            </w:pPr>
          </w:p>
          <w:p w14:paraId="2E1A7E6D" w14:textId="24130BB6" w:rsidR="00C45281" w:rsidRPr="001B7B73" w:rsidRDefault="00C45281"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DIVISÓRIA REVESTIDA DE LAMINADO MELAMÍNICO</w:t>
            </w:r>
          </w:p>
          <w:p w14:paraId="4970E4F4" w14:textId="75B7C406"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Tipo: Estrutura em alumínio anodizado</w:t>
            </w:r>
          </w:p>
          <w:p w14:paraId="0B0C37D1" w14:textId="54968FEE"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Cor do laminado: ovo</w:t>
            </w:r>
          </w:p>
          <w:p w14:paraId="6EC5F1DD" w14:textId="55662262"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3ADC9A2E" w14:textId="77777777" w:rsidR="00C45281" w:rsidRPr="001B7B73" w:rsidRDefault="00C45281" w:rsidP="00012B28">
            <w:pPr>
              <w:autoSpaceDE w:val="0"/>
              <w:autoSpaceDN w:val="0"/>
              <w:adjustRightInd w:val="0"/>
              <w:spacing w:after="0" w:line="240" w:lineRule="auto"/>
              <w:ind w:left="2136"/>
              <w:rPr>
                <w:rFonts w:cstheme="minorHAnsi"/>
                <w:sz w:val="24"/>
                <w:szCs w:val="24"/>
              </w:rPr>
            </w:pPr>
            <w:r w:rsidRPr="001B7B73">
              <w:rPr>
                <w:rFonts w:cstheme="minorHAnsi"/>
                <w:sz w:val="24"/>
                <w:szCs w:val="24"/>
              </w:rPr>
              <w:t>- Área de repouso Creche I, Creche II e Creche III</w:t>
            </w:r>
          </w:p>
          <w:p w14:paraId="3C13A9F5" w14:textId="77777777" w:rsidR="00C45281" w:rsidRPr="001B7B73" w:rsidRDefault="00C45281" w:rsidP="00012B28">
            <w:pPr>
              <w:autoSpaceDE w:val="0"/>
              <w:autoSpaceDN w:val="0"/>
              <w:adjustRightInd w:val="0"/>
              <w:spacing w:after="0" w:line="240" w:lineRule="auto"/>
              <w:ind w:left="2136"/>
              <w:rPr>
                <w:rFonts w:cstheme="minorHAnsi"/>
                <w:sz w:val="24"/>
                <w:szCs w:val="24"/>
              </w:rPr>
            </w:pPr>
            <w:r w:rsidRPr="001B7B73">
              <w:rPr>
                <w:rFonts w:cstheme="minorHAnsi"/>
                <w:sz w:val="24"/>
                <w:szCs w:val="24"/>
              </w:rPr>
              <w:t>- Elementos componentes:</w:t>
            </w:r>
          </w:p>
          <w:p w14:paraId="596BEE46" w14:textId="77777777" w:rsidR="00C45281" w:rsidRPr="001B7B73" w:rsidRDefault="00C45281" w:rsidP="00012B28">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Porta de abrir em laminado melamínico ovo</w:t>
            </w:r>
          </w:p>
          <w:p w14:paraId="1CA0DE34" w14:textId="77777777" w:rsidR="00C45281" w:rsidRPr="001B7B73" w:rsidRDefault="00C45281" w:rsidP="00012B28">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Perfis de alumínio pintura branca</w:t>
            </w:r>
          </w:p>
          <w:p w14:paraId="62794482" w14:textId="77777777" w:rsidR="00C45281" w:rsidRPr="001B7B73" w:rsidRDefault="00C45281" w:rsidP="00012B28">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Base em perfil “u” em alumínio pintura branca</w:t>
            </w:r>
          </w:p>
          <w:p w14:paraId="61462456" w14:textId="77777777" w:rsidR="00C45281" w:rsidRPr="001B7B73" w:rsidRDefault="00C45281" w:rsidP="00012B28">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Vidro conforme indicação de projeto</w:t>
            </w:r>
          </w:p>
          <w:p w14:paraId="5AECF3C6" w14:textId="77777777" w:rsidR="00C45281" w:rsidRPr="001B7B73" w:rsidRDefault="00C45281" w:rsidP="00012B28">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Barras horizontais de proteção</w:t>
            </w:r>
          </w:p>
          <w:p w14:paraId="4F50C86C" w14:textId="77777777" w:rsidR="00C45281" w:rsidRPr="001B7B73" w:rsidRDefault="00C45281" w:rsidP="00C45281">
            <w:pPr>
              <w:autoSpaceDE w:val="0"/>
              <w:autoSpaceDN w:val="0"/>
              <w:adjustRightInd w:val="0"/>
              <w:spacing w:after="0" w:line="240" w:lineRule="auto"/>
              <w:ind w:left="3540"/>
              <w:rPr>
                <w:rFonts w:cstheme="minorHAnsi"/>
                <w:sz w:val="24"/>
                <w:szCs w:val="24"/>
              </w:rPr>
            </w:pPr>
          </w:p>
          <w:p w14:paraId="6925BABD" w14:textId="1BA8ECAD" w:rsidR="00C45281" w:rsidRPr="001B7B73" w:rsidRDefault="00C45281"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DIVISÓRIA DE GRANITO</w:t>
            </w:r>
          </w:p>
          <w:p w14:paraId="6779C6E4" w14:textId="4A43858F"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Cor: cinza andorinha</w:t>
            </w:r>
          </w:p>
          <w:p w14:paraId="45CFF7B0" w14:textId="7106E76C"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565DF321" w14:textId="77777777" w:rsidR="00C45281" w:rsidRPr="001B7B73" w:rsidRDefault="00C45281" w:rsidP="009F6DA4">
            <w:pPr>
              <w:autoSpaceDE w:val="0"/>
              <w:autoSpaceDN w:val="0"/>
              <w:adjustRightInd w:val="0"/>
              <w:spacing w:after="0" w:line="240" w:lineRule="auto"/>
              <w:ind w:left="2136"/>
              <w:rPr>
                <w:rFonts w:cstheme="minorHAnsi"/>
                <w:sz w:val="24"/>
                <w:szCs w:val="24"/>
              </w:rPr>
            </w:pPr>
            <w:r w:rsidRPr="001B7B73">
              <w:rPr>
                <w:rFonts w:cstheme="minorHAnsi"/>
                <w:sz w:val="24"/>
                <w:szCs w:val="24"/>
              </w:rPr>
              <w:t>- Sanitários: Creche II, Creche II, Multiuso, Administração e Serviços</w:t>
            </w:r>
          </w:p>
          <w:p w14:paraId="6D450ACF" w14:textId="77777777" w:rsidR="00C45281" w:rsidRPr="001B7B73" w:rsidRDefault="00C45281" w:rsidP="009F6DA4">
            <w:pPr>
              <w:autoSpaceDE w:val="0"/>
              <w:autoSpaceDN w:val="0"/>
              <w:adjustRightInd w:val="0"/>
              <w:spacing w:after="0" w:line="240" w:lineRule="auto"/>
              <w:ind w:left="2136"/>
              <w:rPr>
                <w:rFonts w:cstheme="minorHAnsi"/>
                <w:sz w:val="24"/>
                <w:szCs w:val="24"/>
              </w:rPr>
            </w:pPr>
            <w:r w:rsidRPr="001B7B73">
              <w:rPr>
                <w:rFonts w:cstheme="minorHAnsi"/>
                <w:sz w:val="24"/>
                <w:szCs w:val="24"/>
              </w:rPr>
              <w:t>- Elementos componentes:</w:t>
            </w:r>
          </w:p>
          <w:p w14:paraId="0CBC8E87" w14:textId="77777777" w:rsidR="00C45281" w:rsidRPr="001B7B73" w:rsidRDefault="00C45281" w:rsidP="009F6DA4">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Porta em madeira revestida com laminado melamínico</w:t>
            </w:r>
          </w:p>
          <w:p w14:paraId="38B4971A" w14:textId="77777777" w:rsidR="00C45281" w:rsidRPr="001B7B73" w:rsidRDefault="00C45281" w:rsidP="009F6DA4">
            <w:pPr>
              <w:autoSpaceDE w:val="0"/>
              <w:autoSpaceDN w:val="0"/>
              <w:adjustRightInd w:val="0"/>
              <w:spacing w:after="0" w:line="240" w:lineRule="auto"/>
              <w:ind w:left="2844"/>
              <w:rPr>
                <w:rFonts w:cstheme="minorHAnsi"/>
                <w:sz w:val="24"/>
                <w:szCs w:val="24"/>
              </w:rPr>
            </w:pPr>
            <w:proofErr w:type="gramStart"/>
            <w:r w:rsidRPr="001B7B73">
              <w:rPr>
                <w:rFonts w:cstheme="minorHAnsi"/>
                <w:sz w:val="24"/>
                <w:szCs w:val="24"/>
              </w:rPr>
              <w:t>o</w:t>
            </w:r>
            <w:proofErr w:type="gramEnd"/>
            <w:r w:rsidRPr="001B7B73">
              <w:rPr>
                <w:rFonts w:cstheme="minorHAnsi"/>
                <w:sz w:val="24"/>
                <w:szCs w:val="24"/>
              </w:rPr>
              <w:t xml:space="preserve"> Dobradiça cromada para portas de Box</w:t>
            </w:r>
          </w:p>
          <w:p w14:paraId="031593EB" w14:textId="77777777" w:rsidR="00C45281" w:rsidRPr="001B7B73" w:rsidRDefault="00C45281" w:rsidP="009F6DA4">
            <w:pPr>
              <w:pStyle w:val="SemEspaamento"/>
              <w:ind w:left="2844"/>
              <w:rPr>
                <w:rFonts w:asciiTheme="minorHAnsi" w:hAnsiTheme="minorHAnsi" w:cstheme="minorHAnsi"/>
                <w:sz w:val="24"/>
                <w:szCs w:val="24"/>
              </w:rPr>
            </w:pPr>
            <w:proofErr w:type="gramStart"/>
            <w:r w:rsidRPr="001B7B73">
              <w:rPr>
                <w:rFonts w:asciiTheme="minorHAnsi" w:hAnsiTheme="minorHAnsi" w:cstheme="minorHAnsi"/>
                <w:sz w:val="24"/>
                <w:szCs w:val="24"/>
              </w:rPr>
              <w:t>o</w:t>
            </w:r>
            <w:proofErr w:type="gramEnd"/>
            <w:r w:rsidRPr="001B7B73">
              <w:rPr>
                <w:rFonts w:asciiTheme="minorHAnsi" w:hAnsiTheme="minorHAnsi" w:cstheme="minorHAnsi"/>
                <w:sz w:val="24"/>
                <w:szCs w:val="24"/>
              </w:rPr>
              <w:t xml:space="preserve"> Fechadura cromado (livre ocupado)</w:t>
            </w:r>
          </w:p>
          <w:p w14:paraId="6DD85F2E" w14:textId="77777777" w:rsidR="00C45281" w:rsidRPr="001B7B73" w:rsidRDefault="00C45281" w:rsidP="009F6DA4">
            <w:pPr>
              <w:autoSpaceDE w:val="0"/>
              <w:autoSpaceDN w:val="0"/>
              <w:adjustRightInd w:val="0"/>
              <w:spacing w:after="0" w:line="240" w:lineRule="auto"/>
              <w:ind w:left="2136"/>
              <w:rPr>
                <w:rFonts w:cstheme="minorHAnsi"/>
                <w:sz w:val="24"/>
                <w:szCs w:val="24"/>
              </w:rPr>
            </w:pPr>
            <w:r w:rsidRPr="001B7B73">
              <w:rPr>
                <w:rFonts w:cstheme="minorHAnsi"/>
                <w:sz w:val="24"/>
                <w:szCs w:val="24"/>
              </w:rPr>
              <w:t>- Fixação:</w:t>
            </w:r>
          </w:p>
          <w:p w14:paraId="20C86C7D" w14:textId="77777777" w:rsidR="00C45281" w:rsidRPr="001B7B73" w:rsidRDefault="00C45281" w:rsidP="009F6DA4">
            <w:pPr>
              <w:autoSpaceDE w:val="0"/>
              <w:autoSpaceDN w:val="0"/>
              <w:adjustRightInd w:val="0"/>
              <w:spacing w:after="0" w:line="240" w:lineRule="auto"/>
              <w:ind w:left="2136"/>
              <w:rPr>
                <w:rFonts w:cstheme="minorHAnsi"/>
                <w:sz w:val="24"/>
                <w:szCs w:val="24"/>
              </w:rPr>
            </w:pPr>
            <w:r w:rsidRPr="001B7B73">
              <w:rPr>
                <w:rFonts w:cstheme="minorHAnsi"/>
                <w:sz w:val="24"/>
                <w:szCs w:val="24"/>
              </w:rPr>
              <w:t>- Embutida horizontalmente no piso (1 cm)</w:t>
            </w:r>
          </w:p>
          <w:p w14:paraId="43F6BCDE" w14:textId="77777777" w:rsidR="00C45281" w:rsidRPr="001B7B73" w:rsidRDefault="00C45281" w:rsidP="009F6DA4">
            <w:pPr>
              <w:autoSpaceDE w:val="0"/>
              <w:autoSpaceDN w:val="0"/>
              <w:adjustRightInd w:val="0"/>
              <w:spacing w:after="0" w:line="240" w:lineRule="auto"/>
              <w:ind w:left="2136"/>
              <w:rPr>
                <w:rFonts w:cstheme="minorHAnsi"/>
                <w:sz w:val="24"/>
                <w:szCs w:val="24"/>
              </w:rPr>
            </w:pPr>
            <w:r w:rsidRPr="001B7B73">
              <w:rPr>
                <w:rFonts w:cstheme="minorHAnsi"/>
                <w:sz w:val="24"/>
                <w:szCs w:val="24"/>
              </w:rPr>
              <w:t>- Embutida verticalmente na parede (2 cm)</w:t>
            </w:r>
          </w:p>
          <w:p w14:paraId="6BB87919" w14:textId="5A5F102B" w:rsidR="00C45281" w:rsidRPr="001B7B73" w:rsidRDefault="00C45281" w:rsidP="009F6DA4">
            <w:pPr>
              <w:autoSpaceDE w:val="0"/>
              <w:autoSpaceDN w:val="0"/>
              <w:adjustRightInd w:val="0"/>
              <w:spacing w:after="0" w:line="240" w:lineRule="auto"/>
              <w:ind w:left="2136"/>
              <w:rPr>
                <w:rFonts w:cstheme="minorHAnsi"/>
                <w:sz w:val="24"/>
                <w:szCs w:val="24"/>
              </w:rPr>
            </w:pPr>
            <w:r w:rsidRPr="001B7B73">
              <w:rPr>
                <w:rFonts w:cstheme="minorHAnsi"/>
                <w:sz w:val="24"/>
                <w:szCs w:val="24"/>
              </w:rPr>
              <w:t xml:space="preserve">- Serão fornecidas e instaladas nos sanitários, divisórias em granito cinza </w:t>
            </w:r>
            <w:r w:rsidR="009F6DA4" w:rsidRPr="001B7B73">
              <w:rPr>
                <w:rFonts w:cstheme="minorHAnsi"/>
                <w:sz w:val="24"/>
                <w:szCs w:val="24"/>
              </w:rPr>
              <w:t>a</w:t>
            </w:r>
            <w:r w:rsidRPr="001B7B73">
              <w:rPr>
                <w:rFonts w:cstheme="minorHAnsi"/>
                <w:sz w:val="24"/>
                <w:szCs w:val="24"/>
              </w:rPr>
              <w:t>ndorinha, conforme indicadas nos desenhos na espessura de 30 mm e com polimento em todas as suas faces expostas.</w:t>
            </w:r>
          </w:p>
          <w:p w14:paraId="1F0A95DE" w14:textId="2BB0773E" w:rsidR="00C45281" w:rsidRPr="001B7B73" w:rsidRDefault="00C45281" w:rsidP="009F6DA4">
            <w:pPr>
              <w:autoSpaceDE w:val="0"/>
              <w:autoSpaceDN w:val="0"/>
              <w:adjustRightInd w:val="0"/>
              <w:spacing w:after="0" w:line="240" w:lineRule="auto"/>
              <w:ind w:left="2136"/>
              <w:rPr>
                <w:rFonts w:cstheme="minorHAnsi"/>
                <w:color w:val="FF0000"/>
                <w:sz w:val="24"/>
                <w:szCs w:val="24"/>
              </w:rPr>
            </w:pPr>
            <w:r w:rsidRPr="001B7B73">
              <w:rPr>
                <w:rFonts w:cstheme="minorHAnsi"/>
                <w:sz w:val="24"/>
                <w:szCs w:val="24"/>
              </w:rPr>
              <w:t>- A fixação das divisórias será através de engaste nas alvenarias e no piso e através de ferragens cromadas (duas por encontro) entre as peças de granito. Ver projeto de arquitetura</w:t>
            </w:r>
            <w:r w:rsidR="00CE625B" w:rsidRPr="001B7B73">
              <w:rPr>
                <w:rFonts w:cstheme="minorHAnsi"/>
                <w:sz w:val="24"/>
                <w:szCs w:val="24"/>
              </w:rPr>
              <w:t>.</w:t>
            </w:r>
          </w:p>
          <w:p w14:paraId="74241AC5" w14:textId="77777777" w:rsidR="00C45281" w:rsidRPr="001B7B73" w:rsidRDefault="00C45281" w:rsidP="00C45281">
            <w:pPr>
              <w:autoSpaceDE w:val="0"/>
              <w:autoSpaceDN w:val="0"/>
              <w:adjustRightInd w:val="0"/>
              <w:spacing w:after="0" w:line="240" w:lineRule="auto"/>
              <w:ind w:left="2832"/>
              <w:rPr>
                <w:rFonts w:cstheme="minorHAnsi"/>
                <w:color w:val="FF0000"/>
                <w:sz w:val="24"/>
                <w:szCs w:val="24"/>
              </w:rPr>
            </w:pPr>
          </w:p>
          <w:p w14:paraId="2823EF74" w14:textId="5A518DBF" w:rsidR="00C45281" w:rsidRPr="001B7B73" w:rsidRDefault="00C45281"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DIVISÓRIA DE TELA METÁLICA</w:t>
            </w:r>
          </w:p>
          <w:p w14:paraId="05A60099" w14:textId="069C224E" w:rsidR="00C45281" w:rsidRPr="001B7B73" w:rsidRDefault="00C45281"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4C719DB0" w14:textId="2578879B" w:rsidR="00C45281" w:rsidRPr="001B7B73" w:rsidRDefault="00C45281" w:rsidP="007F209C">
            <w:pPr>
              <w:pStyle w:val="PargrafodaLista"/>
              <w:numPr>
                <w:ilvl w:val="0"/>
                <w:numId w:val="47"/>
              </w:numPr>
              <w:autoSpaceDE w:val="0"/>
              <w:autoSpaceDN w:val="0"/>
              <w:adjustRightInd w:val="0"/>
              <w:spacing w:after="0" w:line="240" w:lineRule="auto"/>
              <w:rPr>
                <w:rFonts w:cstheme="minorHAnsi"/>
                <w:sz w:val="24"/>
                <w:szCs w:val="24"/>
              </w:rPr>
            </w:pPr>
            <w:r w:rsidRPr="001B7B73">
              <w:rPr>
                <w:rFonts w:cstheme="minorHAnsi"/>
                <w:sz w:val="24"/>
                <w:szCs w:val="24"/>
              </w:rPr>
              <w:t>Entre o bloco da administração e serviços</w:t>
            </w:r>
          </w:p>
          <w:p w14:paraId="3DBB33F1" w14:textId="720E2B00" w:rsidR="00C45281" w:rsidRPr="001B7B73" w:rsidRDefault="00C45281" w:rsidP="007F209C">
            <w:pPr>
              <w:pStyle w:val="PargrafodaLista"/>
              <w:numPr>
                <w:ilvl w:val="0"/>
                <w:numId w:val="47"/>
              </w:numPr>
              <w:autoSpaceDE w:val="0"/>
              <w:autoSpaceDN w:val="0"/>
              <w:adjustRightInd w:val="0"/>
              <w:spacing w:after="0" w:line="240" w:lineRule="auto"/>
              <w:rPr>
                <w:rFonts w:cstheme="minorHAnsi"/>
                <w:sz w:val="24"/>
                <w:szCs w:val="24"/>
              </w:rPr>
            </w:pPr>
            <w:r w:rsidRPr="001B7B73">
              <w:rPr>
                <w:rFonts w:cstheme="minorHAnsi"/>
                <w:sz w:val="24"/>
                <w:szCs w:val="24"/>
              </w:rPr>
              <w:t>Entre bloco de serviços e creche I</w:t>
            </w:r>
          </w:p>
          <w:p w14:paraId="51C47792" w14:textId="73399064" w:rsidR="00C45281" w:rsidRPr="001B7B73" w:rsidRDefault="00C45281" w:rsidP="007F209C">
            <w:pPr>
              <w:pStyle w:val="PargrafodaLista"/>
              <w:numPr>
                <w:ilvl w:val="0"/>
                <w:numId w:val="47"/>
              </w:numPr>
              <w:autoSpaceDE w:val="0"/>
              <w:autoSpaceDN w:val="0"/>
              <w:adjustRightInd w:val="0"/>
              <w:spacing w:after="0" w:line="240" w:lineRule="auto"/>
              <w:rPr>
                <w:rFonts w:cstheme="minorHAnsi"/>
                <w:sz w:val="24"/>
                <w:szCs w:val="24"/>
              </w:rPr>
            </w:pPr>
            <w:r w:rsidRPr="001B7B73">
              <w:rPr>
                <w:rFonts w:cstheme="minorHAnsi"/>
                <w:sz w:val="24"/>
                <w:szCs w:val="24"/>
              </w:rPr>
              <w:t>Entre administração e multiuso</w:t>
            </w:r>
          </w:p>
          <w:p w14:paraId="792BFFC4" w14:textId="6CAF2EC5" w:rsidR="00C45281" w:rsidRPr="001B7B73" w:rsidRDefault="00C45281" w:rsidP="000011D7">
            <w:pPr>
              <w:autoSpaceDE w:val="0"/>
              <w:autoSpaceDN w:val="0"/>
              <w:adjustRightInd w:val="0"/>
              <w:spacing w:after="0" w:line="240" w:lineRule="auto"/>
              <w:ind w:left="2136"/>
              <w:rPr>
                <w:rFonts w:cstheme="minorHAnsi"/>
                <w:sz w:val="24"/>
                <w:szCs w:val="24"/>
              </w:rPr>
            </w:pPr>
            <w:r w:rsidRPr="001B7B73">
              <w:rPr>
                <w:rFonts w:cstheme="minorHAnsi"/>
                <w:sz w:val="24"/>
                <w:szCs w:val="24"/>
              </w:rPr>
              <w:t>- Serão executadas divisórias metálicas com estrutura e quadro em Metalon 90x40 com fechamento em tela artística 5x5 fio 12.</w:t>
            </w:r>
          </w:p>
          <w:p w14:paraId="17A22F69" w14:textId="77777777" w:rsidR="000011D7" w:rsidRPr="001B7B73" w:rsidRDefault="000011D7" w:rsidP="000011D7">
            <w:pPr>
              <w:autoSpaceDE w:val="0"/>
              <w:autoSpaceDN w:val="0"/>
              <w:adjustRightInd w:val="0"/>
              <w:spacing w:after="0" w:line="240" w:lineRule="auto"/>
              <w:ind w:left="2136"/>
              <w:rPr>
                <w:rFonts w:cstheme="minorHAnsi"/>
                <w:sz w:val="24"/>
                <w:szCs w:val="24"/>
              </w:rPr>
            </w:pPr>
          </w:p>
          <w:p w14:paraId="358FE774" w14:textId="793D98CD" w:rsidR="000011D7" w:rsidRPr="001B7B73" w:rsidRDefault="000011D7"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OUTRAS ORIENTAÇÕES</w:t>
            </w:r>
          </w:p>
          <w:p w14:paraId="7AAE5C4B" w14:textId="77777777" w:rsidR="001B0D47" w:rsidRPr="001B7B73" w:rsidRDefault="00896142" w:rsidP="009D27A9">
            <w:pPr>
              <w:pStyle w:val="PargrafodaLista"/>
              <w:numPr>
                <w:ilvl w:val="0"/>
                <w:numId w:val="19"/>
              </w:numPr>
              <w:autoSpaceDE w:val="0"/>
              <w:autoSpaceDN w:val="0"/>
              <w:adjustRightInd w:val="0"/>
              <w:spacing w:after="0" w:line="276" w:lineRule="auto"/>
              <w:ind w:left="2844"/>
              <w:jc w:val="both"/>
              <w:rPr>
                <w:rFonts w:cstheme="minorHAnsi"/>
                <w:sz w:val="24"/>
                <w:szCs w:val="24"/>
                <w:lang w:eastAsia="pt-BR"/>
              </w:rPr>
            </w:pPr>
            <w:r w:rsidRPr="001B7B73">
              <w:rPr>
                <w:rFonts w:cstheme="minorHAnsi"/>
                <w:sz w:val="24"/>
                <w:szCs w:val="24"/>
                <w:lang w:eastAsia="pt-BR"/>
              </w:rPr>
              <w:t>As alvenarias deverão ser executadas obedecendo fielmente às dimensões, alinhamentos e espessuras indicadas no projeto de arquitetura. As alvenarias serão cotadas pelas suas espessuras acabadas.</w:t>
            </w:r>
          </w:p>
          <w:p w14:paraId="597F9C6D" w14:textId="77777777" w:rsidR="001B0D47" w:rsidRPr="001B7B73" w:rsidRDefault="00896142" w:rsidP="009D27A9">
            <w:pPr>
              <w:pStyle w:val="PargrafodaLista"/>
              <w:numPr>
                <w:ilvl w:val="0"/>
                <w:numId w:val="19"/>
              </w:numPr>
              <w:autoSpaceDE w:val="0"/>
              <w:autoSpaceDN w:val="0"/>
              <w:adjustRightInd w:val="0"/>
              <w:spacing w:after="0" w:line="276" w:lineRule="auto"/>
              <w:ind w:left="2844"/>
              <w:jc w:val="both"/>
              <w:rPr>
                <w:rFonts w:cstheme="minorHAnsi"/>
                <w:sz w:val="24"/>
                <w:szCs w:val="24"/>
                <w:lang w:eastAsia="pt-BR"/>
              </w:rPr>
            </w:pPr>
            <w:r w:rsidRPr="001B7B73">
              <w:rPr>
                <w:rFonts w:cstheme="minorHAnsi"/>
                <w:sz w:val="24"/>
                <w:szCs w:val="24"/>
                <w:lang w:eastAsia="pt-BR"/>
              </w:rPr>
              <w:t xml:space="preserve">Deverão apresentar prumo e alinhamentos perfeitos, fiadas niveladas e espessuras de juntas compatíveis com o material utilizado e detalhes do projeto. </w:t>
            </w:r>
          </w:p>
          <w:p w14:paraId="2FD652AA" w14:textId="4C4B8632" w:rsidR="00896142" w:rsidRPr="001B7B73" w:rsidRDefault="00896142" w:rsidP="009D27A9">
            <w:pPr>
              <w:pStyle w:val="PargrafodaLista"/>
              <w:numPr>
                <w:ilvl w:val="0"/>
                <w:numId w:val="19"/>
              </w:numPr>
              <w:autoSpaceDE w:val="0"/>
              <w:autoSpaceDN w:val="0"/>
              <w:adjustRightInd w:val="0"/>
              <w:spacing w:after="0" w:line="276" w:lineRule="auto"/>
              <w:ind w:left="2844"/>
              <w:jc w:val="both"/>
              <w:rPr>
                <w:rFonts w:cstheme="minorHAnsi"/>
                <w:sz w:val="24"/>
                <w:szCs w:val="24"/>
                <w:lang w:eastAsia="pt-BR"/>
              </w:rPr>
            </w:pPr>
            <w:r w:rsidRPr="001B7B73">
              <w:rPr>
                <w:rFonts w:cstheme="minorHAnsi"/>
                <w:sz w:val="24"/>
                <w:szCs w:val="24"/>
                <w:lang w:eastAsia="pt-BR"/>
              </w:rPr>
              <w:t>As superfícies de concreto que ficarem em contato com a alvenaria serão previamente chapiscadas com argamassa de cimento e areia, 1:4.</w:t>
            </w:r>
          </w:p>
          <w:p w14:paraId="2A447801" w14:textId="77777777" w:rsidR="000011D7" w:rsidRPr="001B7B73" w:rsidRDefault="000011D7" w:rsidP="000011D7">
            <w:pPr>
              <w:autoSpaceDE w:val="0"/>
              <w:autoSpaceDN w:val="0"/>
              <w:adjustRightInd w:val="0"/>
              <w:spacing w:after="0" w:line="276" w:lineRule="auto"/>
              <w:ind w:left="1416"/>
              <w:jc w:val="both"/>
              <w:rPr>
                <w:rFonts w:cstheme="minorHAnsi"/>
                <w:sz w:val="24"/>
                <w:szCs w:val="24"/>
                <w:lang w:eastAsia="pt-BR"/>
              </w:rPr>
            </w:pPr>
          </w:p>
          <w:p w14:paraId="20ED1FDA" w14:textId="5B1C609C" w:rsidR="00896142" w:rsidRPr="001B7B73" w:rsidRDefault="00896142" w:rsidP="007F209C">
            <w:pPr>
              <w:pStyle w:val="PargrafodaLista"/>
              <w:numPr>
                <w:ilvl w:val="2"/>
                <w:numId w:val="73"/>
              </w:numPr>
              <w:spacing w:line="276" w:lineRule="auto"/>
              <w:jc w:val="both"/>
              <w:rPr>
                <w:rFonts w:eastAsia="Times New Roman" w:cstheme="minorHAnsi"/>
                <w:b/>
                <w:sz w:val="24"/>
                <w:szCs w:val="24"/>
              </w:rPr>
            </w:pPr>
            <w:r w:rsidRPr="001B7B73">
              <w:rPr>
                <w:rFonts w:eastAsia="Times New Roman" w:cstheme="minorHAnsi"/>
                <w:b/>
                <w:sz w:val="24"/>
                <w:szCs w:val="24"/>
              </w:rPr>
              <w:t>Cobertura</w:t>
            </w:r>
          </w:p>
          <w:p w14:paraId="0477EF3C" w14:textId="3D8F97F0" w:rsidR="00871FD0" w:rsidRPr="001B7B73" w:rsidRDefault="00871FD0"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TELHAS DE BARRO</w:t>
            </w:r>
          </w:p>
          <w:p w14:paraId="082188C6" w14:textId="6173FFD1" w:rsidR="00871FD0" w:rsidRPr="001B7B73" w:rsidRDefault="00871FD0"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Tipo: Colonial</w:t>
            </w:r>
          </w:p>
          <w:p w14:paraId="0988BB58" w14:textId="58652073" w:rsidR="00871FD0" w:rsidRPr="001B7B73" w:rsidRDefault="00871FD0" w:rsidP="007F209C">
            <w:pPr>
              <w:pStyle w:val="PargrafodaLista"/>
              <w:numPr>
                <w:ilvl w:val="0"/>
                <w:numId w:val="47"/>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5D87E746" w14:textId="2D51AE51" w:rsidR="00871FD0" w:rsidRPr="001B7B73" w:rsidRDefault="00871FD0"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Cobertura de toda a edificação.</w:t>
            </w:r>
          </w:p>
          <w:p w14:paraId="41C04D22" w14:textId="5C61F41C" w:rsidR="00871FD0" w:rsidRPr="001B7B73" w:rsidRDefault="00871FD0"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Serão aplicadas telhas de barro cozidas de primeira qualidade sobre ripões de madeira ou metálicos fixados em estrutura de concreto.</w:t>
            </w:r>
          </w:p>
          <w:p w14:paraId="095BEFFD" w14:textId="77777777" w:rsidR="00871FD0" w:rsidRPr="001B7B73" w:rsidRDefault="00871FD0" w:rsidP="00A86C39">
            <w:pPr>
              <w:autoSpaceDE w:val="0"/>
              <w:autoSpaceDN w:val="0"/>
              <w:adjustRightInd w:val="0"/>
              <w:spacing w:after="0" w:line="240" w:lineRule="auto"/>
              <w:ind w:left="2832"/>
              <w:rPr>
                <w:rFonts w:cstheme="minorHAnsi"/>
                <w:sz w:val="24"/>
                <w:szCs w:val="24"/>
              </w:rPr>
            </w:pPr>
          </w:p>
          <w:p w14:paraId="27128033" w14:textId="6C7DCA2F" w:rsidR="00871FD0" w:rsidRPr="001B7B73" w:rsidRDefault="00871FD0"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TELHAS DE VIDRO</w:t>
            </w:r>
          </w:p>
          <w:p w14:paraId="0BCCDC5A" w14:textId="7F670A61" w:rsidR="00871FD0" w:rsidRPr="001B7B73" w:rsidRDefault="00871FD0"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Tipo: Colonial</w:t>
            </w:r>
          </w:p>
          <w:p w14:paraId="4D2E2889" w14:textId="4D72C3AA" w:rsidR="00871FD0" w:rsidRPr="001B7B73" w:rsidRDefault="00871FD0" w:rsidP="007F209C">
            <w:pPr>
              <w:pStyle w:val="PargrafodaLista"/>
              <w:numPr>
                <w:ilvl w:val="0"/>
                <w:numId w:val="47"/>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7ED5E050" w14:textId="6F960DAD" w:rsidR="00871FD0" w:rsidRPr="001B7B73" w:rsidRDefault="00871FD0"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Pátio coberto</w:t>
            </w:r>
          </w:p>
          <w:p w14:paraId="6E0B6761" w14:textId="2B5D67A8" w:rsidR="00871FD0" w:rsidRPr="001B7B73" w:rsidRDefault="00871FD0"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Serão aplicadas telhas de vidro tipo colonial em 5% da área coberta do pátio central. (</w:t>
            </w:r>
            <w:proofErr w:type="gramStart"/>
            <w:r w:rsidRPr="001B7B73">
              <w:rPr>
                <w:rFonts w:cstheme="minorHAnsi"/>
                <w:sz w:val="24"/>
                <w:szCs w:val="24"/>
              </w:rPr>
              <w:t>ver</w:t>
            </w:r>
            <w:proofErr w:type="gramEnd"/>
            <w:r w:rsidRPr="001B7B73">
              <w:rPr>
                <w:rFonts w:cstheme="minorHAnsi"/>
                <w:sz w:val="24"/>
                <w:szCs w:val="24"/>
              </w:rPr>
              <w:t xml:space="preserve"> planta AR 07/12)</w:t>
            </w:r>
          </w:p>
          <w:p w14:paraId="4689DA11" w14:textId="77777777" w:rsidR="00871FD0" w:rsidRPr="001B7B73" w:rsidRDefault="00871FD0" w:rsidP="00A86C39">
            <w:pPr>
              <w:autoSpaceDE w:val="0"/>
              <w:autoSpaceDN w:val="0"/>
              <w:adjustRightInd w:val="0"/>
              <w:spacing w:after="0" w:line="240" w:lineRule="auto"/>
              <w:ind w:left="2832"/>
              <w:rPr>
                <w:rFonts w:cstheme="minorHAnsi"/>
                <w:sz w:val="24"/>
                <w:szCs w:val="24"/>
              </w:rPr>
            </w:pPr>
          </w:p>
          <w:p w14:paraId="317F9252" w14:textId="7D367A1B" w:rsidR="00871FD0" w:rsidRPr="001B7B73" w:rsidRDefault="00871FD0"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PEÇAS COMPLEMENTARES DE APOIO</w:t>
            </w:r>
          </w:p>
          <w:p w14:paraId="061D2CF5" w14:textId="5870A989" w:rsidR="00871FD0" w:rsidRPr="001B7B73" w:rsidRDefault="00871FD0"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Tipo: Ripão de madeira ou metálico</w:t>
            </w:r>
          </w:p>
          <w:p w14:paraId="28526C53" w14:textId="20C9EA7D" w:rsidR="00871FD0" w:rsidRPr="001B7B73" w:rsidRDefault="00871FD0" w:rsidP="007F209C">
            <w:pPr>
              <w:pStyle w:val="PargrafodaLista"/>
              <w:numPr>
                <w:ilvl w:val="0"/>
                <w:numId w:val="47"/>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7D128444" w14:textId="12ECA2F9" w:rsidR="00871FD0" w:rsidRPr="001B7B73" w:rsidRDefault="00871FD0"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Serão aplicados ripões de madeira sobre estrutura de concreto para apoio das telhas em toda edificação</w:t>
            </w:r>
          </w:p>
          <w:p w14:paraId="6AB33602" w14:textId="77F6B49E" w:rsidR="00871FD0" w:rsidRPr="001B7B73" w:rsidRDefault="00871FD0" w:rsidP="00871FD0">
            <w:pPr>
              <w:spacing w:line="276" w:lineRule="auto"/>
              <w:jc w:val="both"/>
              <w:rPr>
                <w:rFonts w:eastAsia="Times New Roman" w:cstheme="minorHAnsi"/>
                <w:b/>
                <w:sz w:val="24"/>
                <w:szCs w:val="24"/>
              </w:rPr>
            </w:pPr>
          </w:p>
          <w:p w14:paraId="076BC1E7" w14:textId="62DFE740" w:rsidR="00A86C39" w:rsidRPr="001B7B73" w:rsidRDefault="00A86C39"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OUTRAS ORIENTAÇÕES</w:t>
            </w:r>
          </w:p>
          <w:p w14:paraId="43EBA1E5" w14:textId="77777777" w:rsidR="00896142" w:rsidRPr="001B7B73" w:rsidRDefault="00896142" w:rsidP="009D27A9">
            <w:pPr>
              <w:pStyle w:val="PargrafodaLista"/>
              <w:numPr>
                <w:ilvl w:val="0"/>
                <w:numId w:val="2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cobertura obedecerá ao projeto específico e detalhes relativos empregando mão de obra qualificada para tal fim. </w:t>
            </w:r>
          </w:p>
          <w:p w14:paraId="41AEB4C5" w14:textId="77777777" w:rsidR="00896142" w:rsidRPr="001B7B73" w:rsidRDefault="00896142" w:rsidP="009D27A9">
            <w:pPr>
              <w:pStyle w:val="PargrafodaLista"/>
              <w:numPr>
                <w:ilvl w:val="0"/>
                <w:numId w:val="2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coberturas executadas, empregando qualquer material que seja especificado, deverão apresentar comprovadamente estanques a águas pluviais, sendo os danos resultantes de alguma imperfeição, atribuídos à Contratada. </w:t>
            </w:r>
          </w:p>
          <w:p w14:paraId="6659B697" w14:textId="77777777" w:rsidR="00896142" w:rsidRPr="001B7B73" w:rsidRDefault="00896142" w:rsidP="009D27A9">
            <w:pPr>
              <w:pStyle w:val="PargrafodaLista"/>
              <w:numPr>
                <w:ilvl w:val="0"/>
                <w:numId w:val="2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aberturas na cobertura destinadas a passagem de dutos de ventilação, bem como antena ou outro acessório deverão sempre prever arremates adequados, de modo a impedir a entrada de águias pluviais. </w:t>
            </w:r>
          </w:p>
          <w:p w14:paraId="1ABEB492" w14:textId="5DCBD565" w:rsidR="00896142" w:rsidRPr="001B7B73" w:rsidRDefault="00896142" w:rsidP="009D27A9">
            <w:pPr>
              <w:pStyle w:val="PargrafodaLista"/>
              <w:numPr>
                <w:ilvl w:val="0"/>
                <w:numId w:val="2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Esses arremates, quando não houver outra especificação, serão executados em chapa de cobre ou alumínio sendo somente toleradas chapas galvanizadas a critério da Fiscalização.</w:t>
            </w:r>
          </w:p>
          <w:p w14:paraId="6FC67714" w14:textId="77777777" w:rsidR="00A86C39" w:rsidRPr="001B7B73" w:rsidRDefault="00A86C39" w:rsidP="00A86C39">
            <w:pPr>
              <w:autoSpaceDE w:val="0"/>
              <w:autoSpaceDN w:val="0"/>
              <w:adjustRightInd w:val="0"/>
              <w:spacing w:after="0" w:line="276" w:lineRule="auto"/>
              <w:jc w:val="both"/>
              <w:rPr>
                <w:rFonts w:cstheme="minorHAnsi"/>
                <w:sz w:val="24"/>
                <w:szCs w:val="24"/>
                <w:lang w:eastAsia="pt-BR"/>
              </w:rPr>
            </w:pPr>
          </w:p>
          <w:p w14:paraId="3155B9F6" w14:textId="2EF6CB2A" w:rsidR="00896142" w:rsidRPr="001B7B73" w:rsidRDefault="00896142" w:rsidP="007F209C">
            <w:pPr>
              <w:pStyle w:val="PargrafodaLista"/>
              <w:numPr>
                <w:ilvl w:val="2"/>
                <w:numId w:val="73"/>
              </w:numPr>
              <w:spacing w:line="276" w:lineRule="auto"/>
              <w:jc w:val="both"/>
              <w:rPr>
                <w:rFonts w:eastAsia="Times New Roman" w:cstheme="minorHAnsi"/>
                <w:b/>
                <w:sz w:val="24"/>
                <w:szCs w:val="24"/>
              </w:rPr>
            </w:pPr>
            <w:r w:rsidRPr="001B7B73">
              <w:rPr>
                <w:rFonts w:eastAsia="Times New Roman" w:cstheme="minorHAnsi"/>
                <w:b/>
                <w:sz w:val="24"/>
                <w:szCs w:val="24"/>
              </w:rPr>
              <w:t>Impermeabilização</w:t>
            </w:r>
          </w:p>
          <w:p w14:paraId="521E07B7" w14:textId="1744E369" w:rsidR="00E23DD5" w:rsidRPr="001B7B73" w:rsidRDefault="00E23DD5" w:rsidP="007F209C">
            <w:pPr>
              <w:pStyle w:val="PargrafodaLista"/>
              <w:numPr>
                <w:ilvl w:val="0"/>
                <w:numId w:val="46"/>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651AE327" w14:textId="2E5DAFFF"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Baldrame;</w:t>
            </w:r>
          </w:p>
          <w:p w14:paraId="538929AE" w14:textId="33155945"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Calhas;</w:t>
            </w:r>
          </w:p>
          <w:p w14:paraId="5010E23C" w14:textId="286AB002"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Rufos;</w:t>
            </w:r>
          </w:p>
          <w:p w14:paraId="32C3F276" w14:textId="2F6D2AF0"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Canaleta do piso;</w:t>
            </w:r>
          </w:p>
          <w:p w14:paraId="22396A77" w14:textId="65DE0155" w:rsidR="00E23DD5" w:rsidRPr="001B7B73" w:rsidRDefault="00E23DD5" w:rsidP="007F209C">
            <w:pPr>
              <w:pStyle w:val="PargrafodaLista"/>
              <w:numPr>
                <w:ilvl w:val="0"/>
                <w:numId w:val="65"/>
              </w:numPr>
              <w:autoSpaceDE w:val="0"/>
              <w:autoSpaceDN w:val="0"/>
              <w:adjustRightInd w:val="0"/>
              <w:spacing w:after="0" w:line="240" w:lineRule="auto"/>
              <w:rPr>
                <w:rFonts w:cstheme="minorHAnsi"/>
                <w:sz w:val="24"/>
                <w:szCs w:val="24"/>
              </w:rPr>
            </w:pPr>
            <w:r w:rsidRPr="001B7B73">
              <w:rPr>
                <w:rFonts w:cstheme="minorHAnsi"/>
                <w:sz w:val="24"/>
                <w:szCs w:val="24"/>
              </w:rPr>
              <w:t>Piso e parede do Box;</w:t>
            </w:r>
          </w:p>
          <w:p w14:paraId="0FB629A8" w14:textId="77777777" w:rsidR="00E23DD5" w:rsidRPr="001B7B73" w:rsidRDefault="00E23DD5" w:rsidP="00E23DD5">
            <w:pPr>
              <w:autoSpaceDE w:val="0"/>
              <w:autoSpaceDN w:val="0"/>
              <w:adjustRightInd w:val="0"/>
              <w:spacing w:after="0" w:line="240" w:lineRule="auto"/>
              <w:ind w:left="2832"/>
              <w:rPr>
                <w:rFonts w:cstheme="minorHAnsi"/>
                <w:sz w:val="24"/>
                <w:szCs w:val="24"/>
              </w:rPr>
            </w:pPr>
          </w:p>
          <w:p w14:paraId="5A68BE03" w14:textId="7FF3D947" w:rsidR="00E23DD5" w:rsidRPr="001B7B73" w:rsidRDefault="00E23DD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MULTIMEMBRANAS ASFÁLTICAS</w:t>
            </w:r>
          </w:p>
          <w:p w14:paraId="7F4E6AD4" w14:textId="77777777" w:rsidR="00E23DD5" w:rsidRPr="001B7B73" w:rsidRDefault="00E23DD5" w:rsidP="007F209C">
            <w:pPr>
              <w:pStyle w:val="PargrafodaLista"/>
              <w:numPr>
                <w:ilvl w:val="0"/>
                <w:numId w:val="40"/>
              </w:numPr>
              <w:autoSpaceDE w:val="0"/>
              <w:autoSpaceDN w:val="0"/>
              <w:adjustRightInd w:val="0"/>
              <w:spacing w:after="0" w:line="240" w:lineRule="auto"/>
              <w:ind w:left="2136"/>
              <w:rPr>
                <w:rFonts w:cstheme="minorHAnsi"/>
                <w:sz w:val="24"/>
                <w:szCs w:val="24"/>
              </w:rPr>
            </w:pPr>
            <w:r w:rsidRPr="001B7B73">
              <w:rPr>
                <w:rFonts w:cstheme="minorHAnsi"/>
                <w:sz w:val="24"/>
                <w:szCs w:val="24"/>
              </w:rPr>
              <w:t xml:space="preserve">Para impermeabilização do castelo d'agua deverá ser aplicada manta asfáltica aluminizada 4 mm de espessura marca </w:t>
            </w:r>
            <w:proofErr w:type="spellStart"/>
            <w:r w:rsidRPr="001B7B73">
              <w:rPr>
                <w:rFonts w:cstheme="minorHAnsi"/>
                <w:sz w:val="24"/>
                <w:szCs w:val="24"/>
              </w:rPr>
              <w:t>Torodin</w:t>
            </w:r>
            <w:proofErr w:type="spellEnd"/>
            <w:r w:rsidRPr="001B7B73">
              <w:rPr>
                <w:rFonts w:cstheme="minorHAnsi"/>
                <w:sz w:val="24"/>
                <w:szCs w:val="24"/>
              </w:rPr>
              <w:t xml:space="preserve"> ou equivalente. </w:t>
            </w:r>
          </w:p>
          <w:p w14:paraId="7E653CE0" w14:textId="77777777" w:rsidR="00E23DD5" w:rsidRPr="001B7B73" w:rsidRDefault="00E23DD5" w:rsidP="00E23DD5">
            <w:pPr>
              <w:autoSpaceDE w:val="0"/>
              <w:autoSpaceDN w:val="0"/>
              <w:adjustRightInd w:val="0"/>
              <w:spacing w:after="0" w:line="240" w:lineRule="auto"/>
              <w:ind w:left="1416"/>
              <w:rPr>
                <w:rFonts w:cstheme="minorHAnsi"/>
                <w:sz w:val="24"/>
                <w:szCs w:val="24"/>
              </w:rPr>
            </w:pPr>
          </w:p>
          <w:p w14:paraId="0CDD52F1" w14:textId="2AD44382" w:rsidR="00E23DD5" w:rsidRPr="001B7B73" w:rsidRDefault="00E23DD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ARGAMASSA COM ADIÇÃO DE HIDRÓFUGO</w:t>
            </w:r>
          </w:p>
          <w:p w14:paraId="21C39AE1" w14:textId="77777777" w:rsidR="00E23DD5" w:rsidRPr="001B7B73" w:rsidRDefault="00E23DD5" w:rsidP="007F209C">
            <w:pPr>
              <w:pStyle w:val="PargrafodaLista"/>
              <w:numPr>
                <w:ilvl w:val="0"/>
                <w:numId w:val="40"/>
              </w:numPr>
              <w:autoSpaceDE w:val="0"/>
              <w:autoSpaceDN w:val="0"/>
              <w:adjustRightInd w:val="0"/>
              <w:spacing w:after="0" w:line="240" w:lineRule="auto"/>
              <w:ind w:left="2136"/>
              <w:rPr>
                <w:rFonts w:cstheme="minorHAnsi"/>
                <w:sz w:val="24"/>
                <w:szCs w:val="24"/>
              </w:rPr>
            </w:pPr>
            <w:r w:rsidRPr="001B7B73">
              <w:rPr>
                <w:rFonts w:cstheme="minorHAnsi"/>
                <w:sz w:val="24"/>
                <w:szCs w:val="24"/>
              </w:rPr>
              <w:t xml:space="preserve">Sobre todo o contrapiso de concreto será aplicada argamassa de regularização com adição de produto hidrófugo, tipo SIKA 1 ou equivalente na proporção recomendada </w:t>
            </w:r>
            <w:proofErr w:type="gramStart"/>
            <w:r w:rsidRPr="001B7B73">
              <w:rPr>
                <w:rFonts w:cstheme="minorHAnsi"/>
                <w:sz w:val="24"/>
                <w:szCs w:val="24"/>
              </w:rPr>
              <w:t>pelo modelo referência</w:t>
            </w:r>
            <w:proofErr w:type="gramEnd"/>
            <w:r w:rsidRPr="001B7B73">
              <w:rPr>
                <w:rFonts w:cstheme="minorHAnsi"/>
                <w:sz w:val="24"/>
                <w:szCs w:val="24"/>
              </w:rPr>
              <w:t>.</w:t>
            </w:r>
          </w:p>
          <w:p w14:paraId="68196D79" w14:textId="263DB041" w:rsidR="00E23DD5" w:rsidRPr="001B7B73" w:rsidRDefault="00E23DD5" w:rsidP="007F209C">
            <w:pPr>
              <w:pStyle w:val="PargrafodaLista"/>
              <w:numPr>
                <w:ilvl w:val="0"/>
                <w:numId w:val="40"/>
              </w:numPr>
              <w:autoSpaceDE w:val="0"/>
              <w:autoSpaceDN w:val="0"/>
              <w:adjustRightInd w:val="0"/>
              <w:spacing w:after="0" w:line="240" w:lineRule="auto"/>
              <w:ind w:left="2136"/>
              <w:rPr>
                <w:rFonts w:cstheme="minorHAnsi"/>
                <w:sz w:val="24"/>
                <w:szCs w:val="24"/>
              </w:rPr>
            </w:pPr>
            <w:r w:rsidRPr="001B7B73">
              <w:rPr>
                <w:rFonts w:cstheme="minorHAnsi"/>
                <w:sz w:val="24"/>
                <w:szCs w:val="24"/>
              </w:rPr>
              <w:t>Todas as paredes das áreas molhadas serão previamente impermeabilizadas com adição do mesmo produto hidrófugo na argamassa de revestimento.</w:t>
            </w:r>
          </w:p>
          <w:p w14:paraId="32899C97" w14:textId="77777777" w:rsidR="00E23DD5" w:rsidRPr="001B7B73" w:rsidRDefault="00E23DD5" w:rsidP="00E23DD5">
            <w:pPr>
              <w:autoSpaceDE w:val="0"/>
              <w:autoSpaceDN w:val="0"/>
              <w:adjustRightInd w:val="0"/>
              <w:spacing w:after="0" w:line="240" w:lineRule="auto"/>
              <w:ind w:left="1416"/>
              <w:rPr>
                <w:rFonts w:cstheme="minorHAnsi"/>
                <w:sz w:val="24"/>
                <w:szCs w:val="24"/>
              </w:rPr>
            </w:pPr>
          </w:p>
          <w:p w14:paraId="64491A54" w14:textId="1741A935" w:rsidR="00E23DD5" w:rsidRPr="001B7B73" w:rsidRDefault="00E23DD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EMULSÕES HIDROASFÁLTICAS</w:t>
            </w:r>
          </w:p>
          <w:p w14:paraId="638401AC" w14:textId="77777777" w:rsidR="00E23DD5" w:rsidRPr="001B7B73" w:rsidRDefault="00E23DD5" w:rsidP="007F209C">
            <w:pPr>
              <w:pStyle w:val="PargrafodaLista"/>
              <w:numPr>
                <w:ilvl w:val="0"/>
                <w:numId w:val="41"/>
              </w:numPr>
              <w:autoSpaceDE w:val="0"/>
              <w:autoSpaceDN w:val="0"/>
              <w:adjustRightInd w:val="0"/>
              <w:spacing w:after="0" w:line="240" w:lineRule="auto"/>
              <w:ind w:left="2136"/>
              <w:rPr>
                <w:rFonts w:cstheme="minorHAnsi"/>
                <w:sz w:val="24"/>
                <w:szCs w:val="24"/>
              </w:rPr>
            </w:pPr>
            <w:r w:rsidRPr="001B7B73">
              <w:rPr>
                <w:rFonts w:cstheme="minorHAnsi"/>
                <w:sz w:val="24"/>
                <w:szCs w:val="24"/>
              </w:rPr>
              <w:t>Todas as cintas e blocos de concreto armado, paredes externas do reservatório inferior receberão tratamento impermeabilizante com duas demãos de emulsão asfáltica tipo VIAKOTE da VIAPOL ou equivalente nas faces laterais e superior de cada peça.</w:t>
            </w:r>
          </w:p>
          <w:p w14:paraId="5A4118AC" w14:textId="77777777" w:rsidR="00E23DD5" w:rsidRPr="001B7B73" w:rsidRDefault="00E23DD5" w:rsidP="00E23DD5">
            <w:pPr>
              <w:autoSpaceDE w:val="0"/>
              <w:autoSpaceDN w:val="0"/>
              <w:adjustRightInd w:val="0"/>
              <w:spacing w:after="0" w:line="240" w:lineRule="auto"/>
              <w:ind w:left="1416"/>
              <w:rPr>
                <w:rFonts w:cstheme="minorHAnsi"/>
                <w:sz w:val="24"/>
                <w:szCs w:val="24"/>
              </w:rPr>
            </w:pPr>
          </w:p>
          <w:p w14:paraId="0E5C5BA0" w14:textId="6CA0F3B1" w:rsidR="00E23DD5" w:rsidRPr="001B7B73" w:rsidRDefault="00E23DD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ARGAMASSA POLIMÉRICA</w:t>
            </w:r>
          </w:p>
          <w:p w14:paraId="0833B423" w14:textId="2E4073BC" w:rsidR="00E23DD5" w:rsidRPr="001B7B73" w:rsidRDefault="00E23DD5" w:rsidP="007F209C">
            <w:pPr>
              <w:pStyle w:val="PargrafodaLista"/>
              <w:numPr>
                <w:ilvl w:val="0"/>
                <w:numId w:val="41"/>
              </w:numPr>
              <w:autoSpaceDE w:val="0"/>
              <w:autoSpaceDN w:val="0"/>
              <w:adjustRightInd w:val="0"/>
              <w:spacing w:after="0" w:line="240" w:lineRule="auto"/>
              <w:ind w:left="2136"/>
              <w:rPr>
                <w:rFonts w:cstheme="minorHAnsi"/>
                <w:sz w:val="24"/>
                <w:szCs w:val="24"/>
              </w:rPr>
            </w:pPr>
            <w:r w:rsidRPr="001B7B73">
              <w:rPr>
                <w:rFonts w:cstheme="minorHAnsi"/>
                <w:sz w:val="24"/>
                <w:szCs w:val="24"/>
              </w:rPr>
              <w:t xml:space="preserve">Todas as paredes, pisos e tetos internos do reservatório inferior e superior deverão receber pintura com </w:t>
            </w:r>
            <w:proofErr w:type="spellStart"/>
            <w:r w:rsidRPr="001B7B73">
              <w:rPr>
                <w:rFonts w:cstheme="minorHAnsi"/>
                <w:sz w:val="24"/>
                <w:szCs w:val="24"/>
              </w:rPr>
              <w:t>Sika</w:t>
            </w:r>
            <w:proofErr w:type="spellEnd"/>
            <w:r w:rsidRPr="001B7B73">
              <w:rPr>
                <w:rFonts w:cstheme="minorHAnsi"/>
                <w:sz w:val="24"/>
                <w:szCs w:val="24"/>
              </w:rPr>
              <w:t xml:space="preserve"> Top 107 ou equivalente.</w:t>
            </w:r>
          </w:p>
          <w:p w14:paraId="79A4B707" w14:textId="77777777" w:rsidR="00B86108" w:rsidRPr="001B7B73" w:rsidRDefault="00B86108" w:rsidP="00B86108">
            <w:pPr>
              <w:autoSpaceDE w:val="0"/>
              <w:autoSpaceDN w:val="0"/>
              <w:adjustRightInd w:val="0"/>
              <w:spacing w:after="0" w:line="240" w:lineRule="auto"/>
              <w:rPr>
                <w:rFonts w:cstheme="minorHAnsi"/>
                <w:sz w:val="24"/>
                <w:szCs w:val="24"/>
              </w:rPr>
            </w:pPr>
          </w:p>
          <w:p w14:paraId="4CDCC740" w14:textId="5BE534C3" w:rsidR="00E23DD5" w:rsidRPr="001B7B73" w:rsidRDefault="00B86108"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OUTRAS ORIENTAÇÕES:</w:t>
            </w:r>
          </w:p>
          <w:p w14:paraId="40CBD282"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Não será tolerada a penetração, aparecimento ou desenvolvimento de umidade ou água em qualquer superfície, ficando a cargo da Contratada eliminar os defeitos. </w:t>
            </w:r>
          </w:p>
          <w:p w14:paraId="66578B48"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áreas a serem impermeabilizadas deverão ser interditadas ao trânsito de operários estranhos ao serviço antes, durante e após a conclusão destes, até a sua liberação pela fiscalização. </w:t>
            </w:r>
          </w:p>
          <w:p w14:paraId="478742FD"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As superfícies de concreto a serem impermeabilizadas deverão ser cuidadosamente limpas, removendo-se os excessos de argamassa, partículas soltas ou matérias estranhas. As falhas e “ninhos” deverão ser obturados com argamassa de cimento e areia.</w:t>
            </w:r>
          </w:p>
          <w:p w14:paraId="2B21CB17"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materiais a serem aplicados nos processos de impermeabilização deverão ser depositados em local seco devidamente protegido. </w:t>
            </w:r>
          </w:p>
          <w:p w14:paraId="4A78E967"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impermeabilizantes de massa ou superfície deverão ser empregados de acordo com as recomendações do fabricante, quer na dosagem, quer na forma de aplicação. </w:t>
            </w:r>
          </w:p>
          <w:p w14:paraId="1B9EE92A"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Sempre que possível, os serviços deverão ser atestados pela prova d’água, tomando-se as devidas precauções quanto à sobrecarga originada por este teste. </w:t>
            </w:r>
          </w:p>
          <w:p w14:paraId="3A63B471"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Nas argamassas impermeabilizantes, a areia a ser empregada deverá ter granulometria ótima-boa, com grãos máximos de 3 mm isentas de substâncias orgânicas ou argilosas.</w:t>
            </w:r>
          </w:p>
          <w:p w14:paraId="1E0E3822" w14:textId="03151498"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Salvo o caso das membranas </w:t>
            </w:r>
            <w:r w:rsidR="00A360F7" w:rsidRPr="001B7B73">
              <w:rPr>
                <w:rFonts w:cstheme="minorHAnsi"/>
                <w:sz w:val="24"/>
                <w:szCs w:val="24"/>
                <w:lang w:eastAsia="pt-BR"/>
              </w:rPr>
              <w:t>fibroasfálticas</w:t>
            </w:r>
            <w:r w:rsidRPr="001B7B73">
              <w:rPr>
                <w:rFonts w:cstheme="minorHAnsi"/>
                <w:sz w:val="24"/>
                <w:szCs w:val="24"/>
                <w:lang w:eastAsia="pt-BR"/>
              </w:rPr>
              <w:t xml:space="preserve">, nos demais sistemas cada demão ou camada só poderá ser aplicada após a anterior estar completamente seca. </w:t>
            </w:r>
          </w:p>
          <w:p w14:paraId="228C251A"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superfície deverá ser previamente lavada, isenta de pó, areia, resíduos de óleo, graxa, desmoldante, etc.</w:t>
            </w:r>
          </w:p>
          <w:p w14:paraId="75782B7C"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Na região dos ralos, deverá ser criada uma depressão de um cm de profundidade, com área de 40 </w:t>
            </w:r>
            <w:proofErr w:type="gramStart"/>
            <w:r w:rsidRPr="001B7B73">
              <w:rPr>
                <w:rFonts w:cstheme="minorHAnsi"/>
                <w:sz w:val="24"/>
                <w:szCs w:val="24"/>
                <w:lang w:eastAsia="pt-BR"/>
              </w:rPr>
              <w:t>x</w:t>
            </w:r>
            <w:proofErr w:type="gramEnd"/>
            <w:r w:rsidRPr="001B7B73">
              <w:rPr>
                <w:rFonts w:cstheme="minorHAnsi"/>
                <w:sz w:val="24"/>
                <w:szCs w:val="24"/>
                <w:lang w:eastAsia="pt-BR"/>
              </w:rPr>
              <w:t xml:space="preserve"> 40 cm com bordas chanfradas para que haja nivelamento de toda impermeabilização, após a colocação dos reforços previstos nestes locais.</w:t>
            </w:r>
          </w:p>
          <w:p w14:paraId="1E293A78"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Deverá ser promovida a hidratação da argamassa para evitar fissuras de retração e destacamento. Fazer testes de escoamento, identificando e corrigindo possíveis empoçamentos. </w:t>
            </w:r>
          </w:p>
          <w:p w14:paraId="2EB4E257"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Todos os cantos e arestas deverão se arredondados com raio aproximado de 8 cm. Juntas de dilatação deverão ser consideradas como divisores de água, de forma a evitar o acúmulo de água. As juntas deverão estar limpas e desobstruídas, permitindo sua normal movimentação. </w:t>
            </w:r>
          </w:p>
          <w:p w14:paraId="6C5BE7CA" w14:textId="77777777"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raios e demais peças emergentes deverão estar adequadamente fixadas, de forma a executar os arremates, conforme os detalhes do projeto. </w:t>
            </w:r>
          </w:p>
          <w:p w14:paraId="1CD81577" w14:textId="45171869" w:rsidR="00896142" w:rsidRPr="001B7B73" w:rsidRDefault="00896142" w:rsidP="009D27A9">
            <w:pPr>
              <w:pStyle w:val="PargrafodaLista"/>
              <w:numPr>
                <w:ilvl w:val="0"/>
                <w:numId w:val="2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Nas áreas sujeitas à umidade de terra e reservatório d’água, fundações, por exemplo, deverão receber especial cuidado se houver contato com lençol freático ou com umidade contínua. As soluções de drenagem e impermeabilização serão orientadas pela Fiscalização.</w:t>
            </w:r>
          </w:p>
          <w:p w14:paraId="22104DE9" w14:textId="77777777" w:rsidR="00E23DD5" w:rsidRPr="001B7B73" w:rsidRDefault="00E23DD5" w:rsidP="00E23DD5">
            <w:pPr>
              <w:autoSpaceDE w:val="0"/>
              <w:autoSpaceDN w:val="0"/>
              <w:adjustRightInd w:val="0"/>
              <w:spacing w:after="0" w:line="276" w:lineRule="auto"/>
              <w:jc w:val="both"/>
              <w:rPr>
                <w:rFonts w:cstheme="minorHAnsi"/>
                <w:sz w:val="24"/>
                <w:szCs w:val="24"/>
                <w:lang w:eastAsia="pt-BR"/>
              </w:rPr>
            </w:pPr>
          </w:p>
          <w:p w14:paraId="28BC2B0F" w14:textId="04DED0BA" w:rsidR="00896142" w:rsidRPr="001B7B73" w:rsidRDefault="0097625F" w:rsidP="007F209C">
            <w:pPr>
              <w:pStyle w:val="PargrafodaLista"/>
              <w:numPr>
                <w:ilvl w:val="2"/>
                <w:numId w:val="73"/>
              </w:numPr>
              <w:spacing w:line="276" w:lineRule="auto"/>
              <w:jc w:val="both"/>
              <w:rPr>
                <w:rFonts w:eastAsia="Times New Roman" w:cstheme="minorHAnsi"/>
                <w:b/>
                <w:sz w:val="24"/>
                <w:szCs w:val="24"/>
              </w:rPr>
            </w:pPr>
            <w:r w:rsidRPr="001B7B73">
              <w:rPr>
                <w:rFonts w:eastAsia="Times New Roman" w:cstheme="minorHAnsi"/>
                <w:b/>
                <w:sz w:val="24"/>
                <w:szCs w:val="24"/>
              </w:rPr>
              <w:t>REVESTIMENTO</w:t>
            </w:r>
          </w:p>
          <w:p w14:paraId="4462CFAC" w14:textId="5BAF7FD3" w:rsidR="00DB7335" w:rsidRPr="001B7B73" w:rsidRDefault="00DB7335"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REVESTIMENTO DE PAREDES</w:t>
            </w:r>
          </w:p>
          <w:p w14:paraId="4B0674C7" w14:textId="38F9B1C4" w:rsidR="00DB7335" w:rsidRPr="001B7B73" w:rsidRDefault="00DB733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CHAPISCO</w:t>
            </w:r>
          </w:p>
          <w:p w14:paraId="51BADD18" w14:textId="77777777"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Todas as paredes de alvenaria deverão ser previamente chapiscadas, traço 1:3 (três partes de areia para uma de cimento).</w:t>
            </w:r>
          </w:p>
          <w:p w14:paraId="08C0C3A7" w14:textId="77777777" w:rsidR="00DB7335" w:rsidRPr="001B7B73" w:rsidRDefault="00DB7335" w:rsidP="00DB7335">
            <w:pPr>
              <w:autoSpaceDE w:val="0"/>
              <w:autoSpaceDN w:val="0"/>
              <w:adjustRightInd w:val="0"/>
              <w:spacing w:after="0" w:line="240" w:lineRule="auto"/>
              <w:ind w:left="1416"/>
              <w:rPr>
                <w:rFonts w:cstheme="minorHAnsi"/>
                <w:sz w:val="24"/>
                <w:szCs w:val="24"/>
              </w:rPr>
            </w:pPr>
          </w:p>
          <w:p w14:paraId="661EA0A7" w14:textId="7BC00865" w:rsidR="00DB7335" w:rsidRPr="001B7B73" w:rsidRDefault="00DB733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REBOCO/EMBOÇO</w:t>
            </w:r>
          </w:p>
          <w:p w14:paraId="40060F58" w14:textId="2E16FF76"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Em todas as paredes de alvenaria deverá ser aplicado emboço ou reboco paulista, dependendo do revestimento a ser aplicado, com massa de areia lavada e Vedalit, sobre chapisco.</w:t>
            </w:r>
          </w:p>
          <w:p w14:paraId="4353136E" w14:textId="77777777" w:rsidR="008139D9" w:rsidRPr="001B7B73" w:rsidRDefault="008139D9" w:rsidP="008139D9">
            <w:pPr>
              <w:autoSpaceDE w:val="0"/>
              <w:autoSpaceDN w:val="0"/>
              <w:adjustRightInd w:val="0"/>
              <w:spacing w:after="0" w:line="240" w:lineRule="auto"/>
              <w:rPr>
                <w:rFonts w:cstheme="minorHAnsi"/>
                <w:sz w:val="24"/>
                <w:szCs w:val="24"/>
              </w:rPr>
            </w:pPr>
          </w:p>
          <w:p w14:paraId="4387734B" w14:textId="711C31F2" w:rsidR="00DB7335" w:rsidRPr="001B7B73" w:rsidRDefault="00DB733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CERÂMICA 10X10 COLORIDA</w:t>
            </w:r>
          </w:p>
          <w:p w14:paraId="3E5ED34C" w14:textId="50793034"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56DCD649" w14:textId="5F7FCDBB"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Platibandas</w:t>
            </w:r>
          </w:p>
          <w:p w14:paraId="711599E4" w14:textId="55F07185"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Bases das paredes externas até 50 cm acima do piso</w:t>
            </w:r>
          </w:p>
          <w:p w14:paraId="64BDA4D4" w14:textId="1FFB100B"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Faixa superior dos sanitários</w:t>
            </w:r>
          </w:p>
          <w:p w14:paraId="5A695386" w14:textId="779A7734"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 xml:space="preserve">Pórticos </w:t>
            </w:r>
          </w:p>
          <w:p w14:paraId="15B614D9" w14:textId="41C8E524"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Volume da fachada de serviços</w:t>
            </w:r>
          </w:p>
          <w:p w14:paraId="054A8228" w14:textId="6CB28CF8"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Base do banco da recepção na administração.</w:t>
            </w:r>
          </w:p>
          <w:p w14:paraId="18D6FE5B" w14:textId="77777777" w:rsidR="008139D9" w:rsidRPr="001B7B73" w:rsidRDefault="008139D9" w:rsidP="008139D9">
            <w:pPr>
              <w:autoSpaceDE w:val="0"/>
              <w:autoSpaceDN w:val="0"/>
              <w:adjustRightInd w:val="0"/>
              <w:spacing w:after="0" w:line="240" w:lineRule="auto"/>
              <w:rPr>
                <w:rFonts w:cstheme="minorHAnsi"/>
                <w:sz w:val="24"/>
                <w:szCs w:val="24"/>
              </w:rPr>
            </w:pPr>
          </w:p>
          <w:p w14:paraId="166FEA49" w14:textId="77777777"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Assentamento com argamassa industrial para áreas externas rejunte industrial - indicado para áreas externas – cor branca.</w:t>
            </w:r>
          </w:p>
          <w:p w14:paraId="5E7BBD5F" w14:textId="77777777" w:rsidR="00DB7335" w:rsidRPr="001B7B73" w:rsidRDefault="00DB7335" w:rsidP="00DB7335">
            <w:pPr>
              <w:autoSpaceDE w:val="0"/>
              <w:autoSpaceDN w:val="0"/>
              <w:adjustRightInd w:val="0"/>
              <w:spacing w:after="0" w:line="240" w:lineRule="auto"/>
              <w:ind w:left="1416"/>
              <w:rPr>
                <w:rFonts w:cstheme="minorHAnsi"/>
                <w:sz w:val="24"/>
                <w:szCs w:val="24"/>
              </w:rPr>
            </w:pPr>
          </w:p>
          <w:p w14:paraId="4C1CD0F5" w14:textId="7E239E4E" w:rsidR="00DB7335" w:rsidRPr="001B7B73" w:rsidRDefault="00DB733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CERÂMICA 20X20 cor branco gelo rejunte branco gelo</w:t>
            </w:r>
          </w:p>
          <w:p w14:paraId="088932FB" w14:textId="0D5B5E7C"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 1:</w:t>
            </w:r>
          </w:p>
          <w:p w14:paraId="127570D9" w14:textId="53B07203"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proofErr w:type="gramStart"/>
            <w:r w:rsidRPr="001B7B73">
              <w:rPr>
                <w:rFonts w:cstheme="minorHAnsi"/>
                <w:sz w:val="24"/>
                <w:szCs w:val="24"/>
              </w:rPr>
              <w:t>cozinha</w:t>
            </w:r>
            <w:proofErr w:type="gramEnd"/>
            <w:r w:rsidRPr="001B7B73">
              <w:rPr>
                <w:rFonts w:cstheme="minorHAnsi"/>
                <w:sz w:val="24"/>
                <w:szCs w:val="24"/>
              </w:rPr>
              <w:t>, lactário, lavanderia, passadoria, rouparia, DML, depósito, perecíveis, circulação de serviços.</w:t>
            </w:r>
          </w:p>
          <w:p w14:paraId="3E76E802" w14:textId="71EC2404"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Colocação: do piso ao teto com rejunte epóxi</w:t>
            </w:r>
          </w:p>
          <w:p w14:paraId="72AF70E3" w14:textId="0F6D2CAF"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 2:</w:t>
            </w:r>
          </w:p>
          <w:p w14:paraId="4F8A9E57" w14:textId="5A08D111" w:rsidR="00DB7335" w:rsidRPr="001B7B73" w:rsidRDefault="00FD2BD7" w:rsidP="007F209C">
            <w:pPr>
              <w:pStyle w:val="PargrafodaLista"/>
              <w:numPr>
                <w:ilvl w:val="0"/>
                <w:numId w:val="49"/>
              </w:numPr>
              <w:autoSpaceDE w:val="0"/>
              <w:autoSpaceDN w:val="0"/>
              <w:adjustRightInd w:val="0"/>
              <w:spacing w:after="0" w:line="240" w:lineRule="auto"/>
              <w:rPr>
                <w:rFonts w:cstheme="minorHAnsi"/>
                <w:sz w:val="24"/>
                <w:szCs w:val="24"/>
              </w:rPr>
            </w:pPr>
            <w:proofErr w:type="gramStart"/>
            <w:r w:rsidRPr="001B7B73">
              <w:rPr>
                <w:rFonts w:cstheme="minorHAnsi"/>
                <w:sz w:val="24"/>
                <w:szCs w:val="24"/>
              </w:rPr>
              <w:t>v</w:t>
            </w:r>
            <w:r w:rsidR="00DB7335" w:rsidRPr="001B7B73">
              <w:rPr>
                <w:rFonts w:cstheme="minorHAnsi"/>
                <w:sz w:val="24"/>
                <w:szCs w:val="24"/>
              </w:rPr>
              <w:t>estiários</w:t>
            </w:r>
            <w:proofErr w:type="gramEnd"/>
            <w:r w:rsidR="00DB7335" w:rsidRPr="001B7B73">
              <w:rPr>
                <w:rFonts w:cstheme="minorHAnsi"/>
                <w:sz w:val="24"/>
                <w:szCs w:val="24"/>
              </w:rPr>
              <w:t xml:space="preserve"> de serviços, sanitários da administração, área de banho creche I e II, área alimentação, sanitários infantis do bloco multiuso, sanitários PNE;</w:t>
            </w:r>
          </w:p>
          <w:p w14:paraId="13E93C69" w14:textId="2B7C6ADC"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 xml:space="preserve">Colocação: até 1,70 do piso com rejunte </w:t>
            </w:r>
            <w:proofErr w:type="spellStart"/>
            <w:r w:rsidRPr="001B7B73">
              <w:rPr>
                <w:rFonts w:cstheme="minorHAnsi"/>
                <w:sz w:val="24"/>
                <w:szCs w:val="24"/>
              </w:rPr>
              <w:t>Quartzolit</w:t>
            </w:r>
            <w:proofErr w:type="spellEnd"/>
            <w:r w:rsidRPr="001B7B73">
              <w:rPr>
                <w:rFonts w:cstheme="minorHAnsi"/>
                <w:sz w:val="24"/>
                <w:szCs w:val="24"/>
              </w:rPr>
              <w:t xml:space="preserve"> branco gelo </w:t>
            </w:r>
          </w:p>
          <w:p w14:paraId="75BF4296" w14:textId="24B85EA6" w:rsidR="00DB7335" w:rsidRPr="001B7B73" w:rsidRDefault="00DB7335"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 3:</w:t>
            </w:r>
          </w:p>
          <w:p w14:paraId="456A6868" w14:textId="5B31FA95"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Paredes internas áreas secas</w:t>
            </w:r>
          </w:p>
          <w:p w14:paraId="1E34379F" w14:textId="34FB0454" w:rsidR="00DB7335" w:rsidRPr="001B7B73" w:rsidRDefault="00DB7335" w:rsidP="007F209C">
            <w:pPr>
              <w:pStyle w:val="PargrafodaLista"/>
              <w:numPr>
                <w:ilvl w:val="0"/>
                <w:numId w:val="49"/>
              </w:numPr>
              <w:autoSpaceDE w:val="0"/>
              <w:autoSpaceDN w:val="0"/>
              <w:adjustRightInd w:val="0"/>
              <w:spacing w:after="0" w:line="240" w:lineRule="auto"/>
              <w:rPr>
                <w:rFonts w:cstheme="minorHAnsi"/>
                <w:sz w:val="24"/>
                <w:szCs w:val="24"/>
              </w:rPr>
            </w:pPr>
            <w:r w:rsidRPr="001B7B73">
              <w:rPr>
                <w:rFonts w:cstheme="minorHAnsi"/>
                <w:sz w:val="24"/>
                <w:szCs w:val="24"/>
              </w:rPr>
              <w:t xml:space="preserve">Colocação: até 1,10 do piso com rejunte </w:t>
            </w:r>
            <w:proofErr w:type="spellStart"/>
            <w:r w:rsidRPr="001B7B73">
              <w:rPr>
                <w:rFonts w:cstheme="minorHAnsi"/>
                <w:sz w:val="24"/>
                <w:szCs w:val="24"/>
              </w:rPr>
              <w:t>Quartzolit</w:t>
            </w:r>
            <w:proofErr w:type="spellEnd"/>
            <w:r w:rsidRPr="001B7B73">
              <w:rPr>
                <w:rFonts w:cstheme="minorHAnsi"/>
                <w:sz w:val="24"/>
                <w:szCs w:val="24"/>
              </w:rPr>
              <w:t xml:space="preserve"> branco gelo</w:t>
            </w:r>
          </w:p>
          <w:p w14:paraId="6337B290" w14:textId="77777777" w:rsidR="00DB7335" w:rsidRPr="001B7B73" w:rsidRDefault="00DB7335" w:rsidP="00DB7335">
            <w:pPr>
              <w:spacing w:line="276" w:lineRule="auto"/>
              <w:jc w:val="both"/>
              <w:rPr>
                <w:rFonts w:eastAsia="Times New Roman" w:cstheme="minorHAnsi"/>
                <w:b/>
                <w:sz w:val="24"/>
                <w:szCs w:val="24"/>
              </w:rPr>
            </w:pPr>
          </w:p>
          <w:p w14:paraId="55CC9419" w14:textId="18A59068" w:rsidR="00896142" w:rsidRPr="001B7B73" w:rsidRDefault="00FD2BD7" w:rsidP="007F209C">
            <w:pPr>
              <w:pStyle w:val="PargrafodaLista"/>
              <w:numPr>
                <w:ilvl w:val="4"/>
                <w:numId w:val="73"/>
              </w:numPr>
              <w:spacing w:line="276" w:lineRule="auto"/>
              <w:jc w:val="both"/>
              <w:rPr>
                <w:rFonts w:eastAsia="Times New Roman" w:cstheme="minorHAnsi"/>
                <w:b/>
                <w:sz w:val="24"/>
                <w:szCs w:val="24"/>
              </w:rPr>
            </w:pPr>
            <w:r w:rsidRPr="001B7B73">
              <w:rPr>
                <w:rFonts w:eastAsia="Times New Roman" w:cstheme="minorHAnsi"/>
                <w:b/>
                <w:sz w:val="24"/>
                <w:szCs w:val="24"/>
              </w:rPr>
              <w:t>OUTRAS ORIENTAÇÕES</w:t>
            </w:r>
          </w:p>
          <w:p w14:paraId="245A5F05"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superfícies a revestir deverão ser limpas e molhadas antes da aplicação de qualquer revestimento. </w:t>
            </w:r>
          </w:p>
          <w:p w14:paraId="39FC17C9"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limpeza deverá eliminar gorduras, vestígios orgânicos e outras impurezas que possam acarretar futuros desprendimentos.</w:t>
            </w:r>
          </w:p>
          <w:p w14:paraId="1729531D"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 chapisco será aplicado nas superfícies das alvenarias e estruturas, empregando-se argamassa de cimento 1:3.</w:t>
            </w:r>
          </w:p>
          <w:p w14:paraId="276631E4"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emboços, tipo paulista, só serão iniciados após a completa pega das argamassas de alvenaria e chapisco, colocados os batentes, embutidas as canalizações e concluídas as coberturas.</w:t>
            </w:r>
          </w:p>
          <w:p w14:paraId="1694ADB4" w14:textId="77777777"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revestimentos deverão apresentar paramentos perfeitamente desempenados, prumados, alinhados e nivelados com as arestas vivas. </w:t>
            </w:r>
          </w:p>
          <w:p w14:paraId="60D89CDE" w14:textId="599CEDE6" w:rsidR="00896142" w:rsidRPr="001B7B73" w:rsidRDefault="00896142" w:rsidP="007F209C">
            <w:pPr>
              <w:pStyle w:val="PargrafodaLista"/>
              <w:numPr>
                <w:ilvl w:val="3"/>
                <w:numId w:val="50"/>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recomposição parcial de qualquer revestimento deverá ser executada com perfeição a fim de não apresentar diferença ou descontinuidade.</w:t>
            </w:r>
          </w:p>
          <w:p w14:paraId="745F6F7C" w14:textId="5C9BD6B2" w:rsidR="00A360F7" w:rsidRPr="001B7B73" w:rsidRDefault="00A360F7" w:rsidP="00A360F7">
            <w:pPr>
              <w:autoSpaceDE w:val="0"/>
              <w:autoSpaceDN w:val="0"/>
              <w:adjustRightInd w:val="0"/>
              <w:spacing w:after="0" w:line="276" w:lineRule="auto"/>
              <w:jc w:val="both"/>
              <w:rPr>
                <w:rFonts w:cstheme="minorHAnsi"/>
                <w:sz w:val="24"/>
                <w:szCs w:val="24"/>
                <w:lang w:eastAsia="pt-BR"/>
              </w:rPr>
            </w:pPr>
          </w:p>
          <w:p w14:paraId="2D960F3A" w14:textId="6B90DC94" w:rsidR="004A2E96" w:rsidRPr="001B7B73" w:rsidRDefault="004A2E96"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PINTURAS</w:t>
            </w:r>
          </w:p>
          <w:p w14:paraId="25F3DE2A" w14:textId="63E7C241"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MASSA CORRIDA PVA</w:t>
            </w:r>
          </w:p>
          <w:p w14:paraId="179EB37F" w14:textId="7156BE23"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3E58D87E" w14:textId="77777777" w:rsidR="004A2E96" w:rsidRPr="001B7B73" w:rsidRDefault="004A2E96" w:rsidP="007F209C">
            <w:pPr>
              <w:pStyle w:val="PargrafodaLista"/>
              <w:numPr>
                <w:ilvl w:val="0"/>
                <w:numId w:val="51"/>
              </w:numPr>
              <w:autoSpaceDE w:val="0"/>
              <w:autoSpaceDN w:val="0"/>
              <w:adjustRightInd w:val="0"/>
              <w:spacing w:after="0" w:line="240" w:lineRule="auto"/>
              <w:rPr>
                <w:rFonts w:cstheme="minorHAnsi"/>
                <w:sz w:val="24"/>
                <w:szCs w:val="24"/>
              </w:rPr>
            </w:pPr>
            <w:r w:rsidRPr="001B7B73">
              <w:rPr>
                <w:rFonts w:cstheme="minorHAnsi"/>
                <w:sz w:val="24"/>
                <w:szCs w:val="24"/>
              </w:rPr>
              <w:t>Todos os tetos e paredes das áreas secas receberão camada massa PVA corrida sobre o reboco, para regularização da superfície e que deverá ser adequadamente lixada para receber a pintura final.</w:t>
            </w:r>
          </w:p>
          <w:p w14:paraId="71762CF1" w14:textId="77777777" w:rsidR="004A2E96" w:rsidRPr="001B7B73" w:rsidRDefault="004A2E96" w:rsidP="004A2E96">
            <w:pPr>
              <w:autoSpaceDE w:val="0"/>
              <w:autoSpaceDN w:val="0"/>
              <w:adjustRightInd w:val="0"/>
              <w:spacing w:after="0" w:line="240" w:lineRule="auto"/>
              <w:ind w:left="1068"/>
              <w:rPr>
                <w:rFonts w:cstheme="minorHAnsi"/>
                <w:sz w:val="24"/>
                <w:szCs w:val="24"/>
              </w:rPr>
            </w:pPr>
          </w:p>
          <w:p w14:paraId="5DA70B37" w14:textId="1BA02BA8"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TINTA ANTICORROSIVA</w:t>
            </w:r>
          </w:p>
          <w:p w14:paraId="6C662BF2" w14:textId="77777777"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 xml:space="preserve">Todos os elementos metálicos constituídos por chapas, barras de ferro ou aço serão pintados com fundo anticorrosivo a base de cromato de zinco da Suvinil ou equivalente de acordo com as especificações </w:t>
            </w:r>
            <w:proofErr w:type="gramStart"/>
            <w:r w:rsidRPr="001B7B73">
              <w:rPr>
                <w:rFonts w:cstheme="minorHAnsi"/>
                <w:sz w:val="24"/>
                <w:szCs w:val="24"/>
              </w:rPr>
              <w:t>do modelo referência</w:t>
            </w:r>
            <w:proofErr w:type="gramEnd"/>
            <w:r w:rsidRPr="001B7B73">
              <w:rPr>
                <w:rFonts w:cstheme="minorHAnsi"/>
                <w:sz w:val="24"/>
                <w:szCs w:val="24"/>
              </w:rPr>
              <w:t>. Devendo o substrato ser previamente limpo e preparado de acordo com as mesmas especificações.</w:t>
            </w:r>
          </w:p>
          <w:p w14:paraId="26B0E37E" w14:textId="77777777" w:rsidR="004A2E96" w:rsidRPr="001B7B73" w:rsidRDefault="004A2E96" w:rsidP="004A2E96">
            <w:pPr>
              <w:autoSpaceDE w:val="0"/>
              <w:autoSpaceDN w:val="0"/>
              <w:adjustRightInd w:val="0"/>
              <w:spacing w:after="0" w:line="240" w:lineRule="auto"/>
              <w:ind w:left="1068"/>
              <w:rPr>
                <w:rFonts w:cstheme="minorHAnsi"/>
                <w:sz w:val="24"/>
                <w:szCs w:val="24"/>
              </w:rPr>
            </w:pPr>
          </w:p>
          <w:p w14:paraId="6B1426EC" w14:textId="2C4135AA"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TINTA A BASE DE ESMALTE</w:t>
            </w:r>
          </w:p>
          <w:p w14:paraId="7F2616E1" w14:textId="3E91750B"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7348AC59" w14:textId="12DAEB8E" w:rsidR="004A2E96" w:rsidRPr="001B7B73" w:rsidRDefault="004A2E96" w:rsidP="007F209C">
            <w:pPr>
              <w:pStyle w:val="PargrafodaLista"/>
              <w:numPr>
                <w:ilvl w:val="0"/>
                <w:numId w:val="51"/>
              </w:numPr>
              <w:autoSpaceDE w:val="0"/>
              <w:autoSpaceDN w:val="0"/>
              <w:adjustRightInd w:val="0"/>
              <w:spacing w:after="0" w:line="240" w:lineRule="auto"/>
              <w:rPr>
                <w:rFonts w:cstheme="minorHAnsi"/>
                <w:sz w:val="24"/>
                <w:szCs w:val="24"/>
              </w:rPr>
            </w:pPr>
            <w:r w:rsidRPr="001B7B73">
              <w:rPr>
                <w:rFonts w:cstheme="minorHAnsi"/>
                <w:sz w:val="24"/>
                <w:szCs w:val="24"/>
              </w:rPr>
              <w:t>Ferro – nos portões de ferro;</w:t>
            </w:r>
          </w:p>
          <w:p w14:paraId="4608C0DA" w14:textId="44B1A1FC" w:rsidR="004A2E96" w:rsidRPr="001B7B73" w:rsidRDefault="004A2E96" w:rsidP="007F209C">
            <w:pPr>
              <w:pStyle w:val="PargrafodaLista"/>
              <w:numPr>
                <w:ilvl w:val="0"/>
                <w:numId w:val="51"/>
              </w:numPr>
              <w:autoSpaceDE w:val="0"/>
              <w:autoSpaceDN w:val="0"/>
              <w:adjustRightInd w:val="0"/>
              <w:spacing w:after="0" w:line="240" w:lineRule="auto"/>
              <w:rPr>
                <w:rFonts w:cstheme="minorHAnsi"/>
                <w:sz w:val="24"/>
                <w:szCs w:val="24"/>
              </w:rPr>
            </w:pPr>
            <w:r w:rsidRPr="001B7B73">
              <w:rPr>
                <w:rFonts w:cstheme="minorHAnsi"/>
                <w:sz w:val="24"/>
                <w:szCs w:val="24"/>
              </w:rPr>
              <w:t>Galvanizados – telas metálicas, barras de apoio e guarda-corpo</w:t>
            </w:r>
          </w:p>
          <w:p w14:paraId="58DB4209" w14:textId="77777777" w:rsidR="004A2E96" w:rsidRPr="001B7B73" w:rsidRDefault="004A2E96" w:rsidP="004A2E96">
            <w:pPr>
              <w:autoSpaceDE w:val="0"/>
              <w:autoSpaceDN w:val="0"/>
              <w:adjustRightInd w:val="0"/>
              <w:spacing w:after="0" w:line="240" w:lineRule="auto"/>
              <w:ind w:left="2484"/>
              <w:rPr>
                <w:rFonts w:cstheme="minorHAnsi"/>
                <w:sz w:val="24"/>
                <w:szCs w:val="24"/>
              </w:rPr>
            </w:pPr>
          </w:p>
          <w:p w14:paraId="6E81411D" w14:textId="77777777"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Todas as peças metálicas- esquadrias, elementos metálicos do castelo d’agua- e de madeiras, deverão receber pintura esmalte sintético na cor indicada no projeto de arquitetura.</w:t>
            </w:r>
          </w:p>
          <w:p w14:paraId="6FABDA50" w14:textId="77777777" w:rsidR="004A2E96" w:rsidRPr="001B7B73" w:rsidRDefault="004A2E96" w:rsidP="004A2E96">
            <w:pPr>
              <w:autoSpaceDE w:val="0"/>
              <w:autoSpaceDN w:val="0"/>
              <w:adjustRightInd w:val="0"/>
              <w:spacing w:after="0" w:line="240" w:lineRule="auto"/>
              <w:ind w:left="1776"/>
              <w:rPr>
                <w:rFonts w:cstheme="minorHAnsi"/>
                <w:sz w:val="24"/>
                <w:szCs w:val="24"/>
              </w:rPr>
            </w:pPr>
          </w:p>
          <w:p w14:paraId="2EE314BE" w14:textId="2E26CEAE"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TINTA A BASE DE LÁTEX</w:t>
            </w:r>
          </w:p>
          <w:p w14:paraId="0701D8C4" w14:textId="77777777" w:rsidR="00DD75AA"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589F833B" w14:textId="2BDA8C08" w:rsidR="004A2E96" w:rsidRPr="001B7B73" w:rsidRDefault="004A2E96" w:rsidP="007F209C">
            <w:pPr>
              <w:pStyle w:val="PargrafodaLista"/>
              <w:numPr>
                <w:ilvl w:val="0"/>
                <w:numId w:val="52"/>
              </w:numPr>
              <w:autoSpaceDE w:val="0"/>
              <w:autoSpaceDN w:val="0"/>
              <w:adjustRightInd w:val="0"/>
              <w:spacing w:after="0" w:line="240" w:lineRule="auto"/>
              <w:rPr>
                <w:rFonts w:cstheme="minorHAnsi"/>
                <w:sz w:val="24"/>
                <w:szCs w:val="24"/>
              </w:rPr>
            </w:pPr>
            <w:r w:rsidRPr="001B7B73">
              <w:rPr>
                <w:rFonts w:cstheme="minorHAnsi"/>
                <w:sz w:val="24"/>
                <w:szCs w:val="24"/>
              </w:rPr>
              <w:t>Tetos – cor branco neve;</w:t>
            </w:r>
          </w:p>
          <w:p w14:paraId="7A7A4FD6" w14:textId="63A92923" w:rsidR="004A2E96" w:rsidRPr="001B7B73" w:rsidRDefault="004A2E96" w:rsidP="007F209C">
            <w:pPr>
              <w:pStyle w:val="PargrafodaLista"/>
              <w:numPr>
                <w:ilvl w:val="0"/>
                <w:numId w:val="52"/>
              </w:numPr>
              <w:autoSpaceDE w:val="0"/>
              <w:autoSpaceDN w:val="0"/>
              <w:adjustRightInd w:val="0"/>
              <w:spacing w:after="0" w:line="240" w:lineRule="auto"/>
              <w:rPr>
                <w:rFonts w:cstheme="minorHAnsi"/>
                <w:sz w:val="24"/>
                <w:szCs w:val="24"/>
              </w:rPr>
            </w:pPr>
            <w:r w:rsidRPr="001B7B73">
              <w:rPr>
                <w:rFonts w:cstheme="minorHAnsi"/>
                <w:sz w:val="24"/>
                <w:szCs w:val="24"/>
              </w:rPr>
              <w:t>Faixa superior das paredes externas acima dos frisos nas áreas secas</w:t>
            </w:r>
          </w:p>
          <w:p w14:paraId="4155CA0A" w14:textId="77777777" w:rsidR="004A2E96" w:rsidRPr="001B7B73" w:rsidRDefault="004A2E96" w:rsidP="004A2E96">
            <w:pPr>
              <w:autoSpaceDE w:val="0"/>
              <w:autoSpaceDN w:val="0"/>
              <w:adjustRightInd w:val="0"/>
              <w:spacing w:after="0" w:line="240" w:lineRule="auto"/>
              <w:ind w:left="2484"/>
              <w:rPr>
                <w:rFonts w:cstheme="minorHAnsi"/>
                <w:sz w:val="24"/>
                <w:szCs w:val="24"/>
              </w:rPr>
            </w:pPr>
          </w:p>
          <w:p w14:paraId="1334C0DF" w14:textId="7B3019C2"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TINTA ACRÍLICA</w:t>
            </w:r>
          </w:p>
          <w:p w14:paraId="6950E92A" w14:textId="0DACE022" w:rsidR="00F368FB"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 xml:space="preserve">Aplicação: </w:t>
            </w:r>
          </w:p>
          <w:p w14:paraId="69D7D951" w14:textId="47D6EB15" w:rsidR="004A2E96" w:rsidRPr="001B7B73" w:rsidRDefault="004A2E96" w:rsidP="007F209C">
            <w:pPr>
              <w:pStyle w:val="PargrafodaLista"/>
              <w:numPr>
                <w:ilvl w:val="0"/>
                <w:numId w:val="53"/>
              </w:numPr>
              <w:autoSpaceDE w:val="0"/>
              <w:autoSpaceDN w:val="0"/>
              <w:adjustRightInd w:val="0"/>
              <w:spacing w:after="0" w:line="240" w:lineRule="auto"/>
              <w:rPr>
                <w:rFonts w:cstheme="minorHAnsi"/>
                <w:sz w:val="24"/>
                <w:szCs w:val="24"/>
              </w:rPr>
            </w:pPr>
            <w:r w:rsidRPr="001B7B73">
              <w:rPr>
                <w:rFonts w:cstheme="minorHAnsi"/>
                <w:sz w:val="24"/>
                <w:szCs w:val="24"/>
              </w:rPr>
              <w:t>Paredes externas e internas;</w:t>
            </w:r>
          </w:p>
          <w:p w14:paraId="18B8DC02" w14:textId="4FEE0285" w:rsidR="004A2E96" w:rsidRPr="001B7B73" w:rsidRDefault="004A2E96" w:rsidP="007F209C">
            <w:pPr>
              <w:pStyle w:val="PargrafodaLista"/>
              <w:numPr>
                <w:ilvl w:val="0"/>
                <w:numId w:val="53"/>
              </w:numPr>
              <w:autoSpaceDE w:val="0"/>
              <w:autoSpaceDN w:val="0"/>
              <w:adjustRightInd w:val="0"/>
              <w:spacing w:after="0" w:line="240" w:lineRule="auto"/>
              <w:rPr>
                <w:rFonts w:cstheme="minorHAnsi"/>
                <w:sz w:val="24"/>
                <w:szCs w:val="24"/>
              </w:rPr>
            </w:pPr>
            <w:r w:rsidRPr="001B7B73">
              <w:rPr>
                <w:rFonts w:cstheme="minorHAnsi"/>
                <w:sz w:val="24"/>
                <w:szCs w:val="24"/>
              </w:rPr>
              <w:t>Paredes internas acima da cerâmica...;</w:t>
            </w:r>
          </w:p>
          <w:p w14:paraId="06DCFB91" w14:textId="49365607" w:rsidR="004A2E96" w:rsidRPr="001B7B73" w:rsidRDefault="004A2E96" w:rsidP="007F209C">
            <w:pPr>
              <w:pStyle w:val="PargrafodaLista"/>
              <w:numPr>
                <w:ilvl w:val="0"/>
                <w:numId w:val="53"/>
              </w:numPr>
              <w:autoSpaceDE w:val="0"/>
              <w:autoSpaceDN w:val="0"/>
              <w:adjustRightInd w:val="0"/>
              <w:spacing w:after="0" w:line="240" w:lineRule="auto"/>
              <w:rPr>
                <w:rFonts w:cstheme="minorHAnsi"/>
                <w:sz w:val="24"/>
                <w:szCs w:val="24"/>
              </w:rPr>
            </w:pPr>
            <w:r w:rsidRPr="001B7B73">
              <w:rPr>
                <w:rFonts w:cstheme="minorHAnsi"/>
                <w:sz w:val="24"/>
                <w:szCs w:val="24"/>
              </w:rPr>
              <w:t>Paredes internas áreas secas abaixo 1,10m;</w:t>
            </w:r>
          </w:p>
          <w:p w14:paraId="66AB9E0C" w14:textId="3DCC6532" w:rsidR="004A2E96" w:rsidRPr="001B7B73" w:rsidRDefault="004A2E96" w:rsidP="007F209C">
            <w:pPr>
              <w:pStyle w:val="PargrafodaLista"/>
              <w:numPr>
                <w:ilvl w:val="0"/>
                <w:numId w:val="53"/>
              </w:numPr>
              <w:autoSpaceDE w:val="0"/>
              <w:autoSpaceDN w:val="0"/>
              <w:adjustRightInd w:val="0"/>
              <w:spacing w:after="0" w:line="240" w:lineRule="auto"/>
              <w:rPr>
                <w:rFonts w:cstheme="minorHAnsi"/>
                <w:sz w:val="24"/>
                <w:szCs w:val="24"/>
              </w:rPr>
            </w:pPr>
            <w:r w:rsidRPr="001B7B73">
              <w:rPr>
                <w:rFonts w:cstheme="minorHAnsi"/>
                <w:sz w:val="24"/>
                <w:szCs w:val="24"/>
              </w:rPr>
              <w:t>Madeiras: portas, portais e alizares.</w:t>
            </w:r>
          </w:p>
          <w:p w14:paraId="65530661" w14:textId="77777777" w:rsidR="000C2343" w:rsidRPr="001B7B73" w:rsidRDefault="000C2343" w:rsidP="000C2343">
            <w:pPr>
              <w:autoSpaceDE w:val="0"/>
              <w:autoSpaceDN w:val="0"/>
              <w:adjustRightInd w:val="0"/>
              <w:spacing w:after="0" w:line="240" w:lineRule="auto"/>
              <w:rPr>
                <w:rFonts w:cstheme="minorHAnsi"/>
                <w:sz w:val="24"/>
                <w:szCs w:val="24"/>
              </w:rPr>
            </w:pPr>
          </w:p>
          <w:p w14:paraId="60DB3149" w14:textId="77777777"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Todas as paredes internas das áreas molhadas após chapiscadas e rebocadas, receberão massa PVA e posterior pintura acrílica na cor indicada no AR 02/11 da Coral ou equivalente.</w:t>
            </w:r>
          </w:p>
          <w:p w14:paraId="53FEB22F" w14:textId="77777777" w:rsidR="004A2E96" w:rsidRPr="001B7B73" w:rsidRDefault="004A2E96" w:rsidP="004A2E96">
            <w:pPr>
              <w:autoSpaceDE w:val="0"/>
              <w:autoSpaceDN w:val="0"/>
              <w:adjustRightInd w:val="0"/>
              <w:spacing w:after="0" w:line="240" w:lineRule="auto"/>
              <w:ind w:left="1776"/>
              <w:rPr>
                <w:rFonts w:cstheme="minorHAnsi"/>
                <w:sz w:val="24"/>
                <w:szCs w:val="24"/>
              </w:rPr>
            </w:pPr>
          </w:p>
          <w:p w14:paraId="6D0687CB" w14:textId="1CA7FC4D"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VERNIZES</w:t>
            </w:r>
          </w:p>
          <w:p w14:paraId="0E9ACA17" w14:textId="77777777" w:rsidR="00367C18"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0DF23911" w14:textId="7014B443" w:rsidR="004A2E96" w:rsidRPr="001B7B73" w:rsidRDefault="004A2E96" w:rsidP="007F209C">
            <w:pPr>
              <w:pStyle w:val="PargrafodaLista"/>
              <w:numPr>
                <w:ilvl w:val="0"/>
                <w:numId w:val="54"/>
              </w:numPr>
              <w:autoSpaceDE w:val="0"/>
              <w:autoSpaceDN w:val="0"/>
              <w:adjustRightInd w:val="0"/>
              <w:spacing w:after="0" w:line="240" w:lineRule="auto"/>
              <w:rPr>
                <w:rFonts w:cstheme="minorHAnsi"/>
                <w:sz w:val="24"/>
                <w:szCs w:val="24"/>
              </w:rPr>
            </w:pPr>
            <w:r w:rsidRPr="001B7B73">
              <w:rPr>
                <w:rFonts w:cstheme="minorHAnsi"/>
                <w:sz w:val="24"/>
                <w:szCs w:val="24"/>
              </w:rPr>
              <w:t>Todos os frisos em madeira das paredes internas</w:t>
            </w:r>
            <w:r w:rsidR="00367C18" w:rsidRPr="001B7B73">
              <w:rPr>
                <w:rFonts w:cstheme="minorHAnsi"/>
                <w:sz w:val="24"/>
                <w:szCs w:val="24"/>
              </w:rPr>
              <w:t xml:space="preserve"> r</w:t>
            </w:r>
            <w:r w:rsidRPr="001B7B73">
              <w:rPr>
                <w:rFonts w:cstheme="minorHAnsi"/>
                <w:sz w:val="24"/>
                <w:szCs w:val="24"/>
              </w:rPr>
              <w:t>eceberão como acabamento uma demão de verniz acetinado incolor.</w:t>
            </w:r>
          </w:p>
          <w:p w14:paraId="2083F2C8" w14:textId="77777777" w:rsidR="004A2E96" w:rsidRPr="001B7B73" w:rsidRDefault="004A2E96" w:rsidP="004A2E96">
            <w:pPr>
              <w:autoSpaceDE w:val="0"/>
              <w:autoSpaceDN w:val="0"/>
              <w:adjustRightInd w:val="0"/>
              <w:spacing w:after="0" w:line="240" w:lineRule="auto"/>
              <w:ind w:left="1068"/>
              <w:rPr>
                <w:rFonts w:cstheme="minorHAnsi"/>
                <w:sz w:val="24"/>
                <w:szCs w:val="24"/>
              </w:rPr>
            </w:pPr>
          </w:p>
          <w:p w14:paraId="01059F94" w14:textId="74ED9E70" w:rsidR="004A2E96" w:rsidRPr="001B7B73" w:rsidRDefault="004A2E96"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PINTURA COM RESINA ACRÍLICA</w:t>
            </w:r>
          </w:p>
          <w:p w14:paraId="4FC797BA" w14:textId="074DB093" w:rsidR="004A2E96" w:rsidRPr="001B7B73" w:rsidRDefault="004A2E96" w:rsidP="007F209C">
            <w:pPr>
              <w:pStyle w:val="PargrafodaLista"/>
              <w:numPr>
                <w:ilvl w:val="0"/>
                <w:numId w:val="48"/>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3714A5CB" w14:textId="77777777" w:rsidR="004A2E96" w:rsidRPr="001B7B73" w:rsidRDefault="004A2E96" w:rsidP="007F209C">
            <w:pPr>
              <w:pStyle w:val="PargrafodaLista"/>
              <w:numPr>
                <w:ilvl w:val="0"/>
                <w:numId w:val="39"/>
              </w:numPr>
              <w:autoSpaceDE w:val="0"/>
              <w:autoSpaceDN w:val="0"/>
              <w:adjustRightInd w:val="0"/>
              <w:spacing w:after="0" w:line="240" w:lineRule="auto"/>
              <w:ind w:left="2844"/>
              <w:rPr>
                <w:rFonts w:cstheme="minorHAnsi"/>
                <w:sz w:val="24"/>
                <w:szCs w:val="24"/>
              </w:rPr>
            </w:pPr>
            <w:r w:rsidRPr="001B7B73">
              <w:rPr>
                <w:rFonts w:cstheme="minorHAnsi"/>
                <w:sz w:val="24"/>
                <w:szCs w:val="24"/>
              </w:rPr>
              <w:t xml:space="preserve">Toda superfície de concreto armado aparente e argamassa armada aparente receberão pintura com selador acrílico marca </w:t>
            </w:r>
            <w:proofErr w:type="spellStart"/>
            <w:r w:rsidRPr="001B7B73">
              <w:rPr>
                <w:rFonts w:cstheme="minorHAnsi"/>
                <w:sz w:val="24"/>
                <w:szCs w:val="24"/>
              </w:rPr>
              <w:t>Hidronorth</w:t>
            </w:r>
            <w:proofErr w:type="spellEnd"/>
            <w:r w:rsidRPr="001B7B73">
              <w:rPr>
                <w:rFonts w:cstheme="minorHAnsi"/>
                <w:sz w:val="24"/>
                <w:szCs w:val="24"/>
              </w:rPr>
              <w:t xml:space="preserve"> ou equivalente com posterior aplicação de resina acrílica incolor marca </w:t>
            </w:r>
            <w:proofErr w:type="spellStart"/>
            <w:r w:rsidRPr="001B7B73">
              <w:rPr>
                <w:rFonts w:cstheme="minorHAnsi"/>
                <w:sz w:val="24"/>
                <w:szCs w:val="24"/>
              </w:rPr>
              <w:t>Hidronorth</w:t>
            </w:r>
            <w:proofErr w:type="spellEnd"/>
            <w:r w:rsidRPr="001B7B73">
              <w:rPr>
                <w:rFonts w:cstheme="minorHAnsi"/>
                <w:sz w:val="24"/>
                <w:szCs w:val="24"/>
              </w:rPr>
              <w:t xml:space="preserve"> ou equivalente seguindo as especificações </w:t>
            </w:r>
            <w:proofErr w:type="gramStart"/>
            <w:r w:rsidRPr="001B7B73">
              <w:rPr>
                <w:rFonts w:cstheme="minorHAnsi"/>
                <w:sz w:val="24"/>
                <w:szCs w:val="24"/>
              </w:rPr>
              <w:t>do modelo referência</w:t>
            </w:r>
            <w:proofErr w:type="gramEnd"/>
            <w:r w:rsidRPr="001B7B73">
              <w:rPr>
                <w:rFonts w:cstheme="minorHAnsi"/>
                <w:sz w:val="24"/>
                <w:szCs w:val="24"/>
              </w:rPr>
              <w:t>. Devendo o substrato ser previamente limpo e preparado de acordo com as mesmas especificações.</w:t>
            </w:r>
          </w:p>
          <w:p w14:paraId="61886492" w14:textId="2D35252E" w:rsidR="004A2E96" w:rsidRPr="001B7B73" w:rsidRDefault="004A2E96" w:rsidP="00A360F7">
            <w:pPr>
              <w:autoSpaceDE w:val="0"/>
              <w:autoSpaceDN w:val="0"/>
              <w:adjustRightInd w:val="0"/>
              <w:spacing w:after="0" w:line="276" w:lineRule="auto"/>
              <w:jc w:val="both"/>
              <w:rPr>
                <w:rFonts w:cstheme="minorHAnsi"/>
                <w:sz w:val="24"/>
                <w:szCs w:val="24"/>
                <w:lang w:eastAsia="pt-BR"/>
              </w:rPr>
            </w:pPr>
          </w:p>
          <w:p w14:paraId="30B33DC4" w14:textId="77777777" w:rsidR="00B35F12" w:rsidRPr="001B7B73" w:rsidRDefault="00B35F12"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OUTRAS ORIENTAÇÕES</w:t>
            </w:r>
          </w:p>
          <w:p w14:paraId="2FBD8A9D" w14:textId="488026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pintura das paredes deverá seguir os seguintes padrões: deverão ser rigorosamente preparadas, emassadas, lixadas, isentas de poeira, detritos, fragmentos soltos, rebarbas, graxas, óleos, produtos asfálticos e cera, para que a pintura tenha perfeita aderência na superfície a ser tratada.</w:t>
            </w:r>
          </w:p>
          <w:p w14:paraId="77507367" w14:textId="77777777" w:rsidR="00B35F12" w:rsidRPr="001B7B73" w:rsidRDefault="00B35F12" w:rsidP="00B35F12">
            <w:pPr>
              <w:autoSpaceDE w:val="0"/>
              <w:autoSpaceDN w:val="0"/>
              <w:adjustRightInd w:val="0"/>
              <w:spacing w:after="0" w:line="276" w:lineRule="auto"/>
              <w:jc w:val="both"/>
              <w:rPr>
                <w:rFonts w:cstheme="minorHAnsi"/>
                <w:sz w:val="24"/>
                <w:szCs w:val="24"/>
                <w:lang w:eastAsia="pt-BR"/>
              </w:rPr>
            </w:pPr>
          </w:p>
          <w:p w14:paraId="01D7A275" w14:textId="4F0FD23D" w:rsidR="00B35F12" w:rsidRPr="001B7B73" w:rsidRDefault="00B35F12" w:rsidP="007F209C">
            <w:pPr>
              <w:pStyle w:val="PargrafodaLista"/>
              <w:numPr>
                <w:ilvl w:val="3"/>
                <w:numId w:val="73"/>
              </w:numPr>
              <w:spacing w:line="276" w:lineRule="auto"/>
              <w:jc w:val="both"/>
              <w:rPr>
                <w:rFonts w:eastAsia="Times New Roman" w:cstheme="minorHAnsi"/>
                <w:b/>
                <w:sz w:val="24"/>
                <w:szCs w:val="24"/>
              </w:rPr>
            </w:pPr>
            <w:r w:rsidRPr="001B7B73">
              <w:rPr>
                <w:rFonts w:eastAsia="Times New Roman" w:cstheme="minorHAnsi"/>
                <w:b/>
                <w:sz w:val="24"/>
                <w:szCs w:val="24"/>
              </w:rPr>
              <w:t>PISOS</w:t>
            </w:r>
          </w:p>
          <w:p w14:paraId="231B13AB" w14:textId="1A7C221A" w:rsidR="00673075" w:rsidRPr="001B7B73" w:rsidRDefault="0067307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PISOS CIMENTADOS (CONCRETO DESEMPENADO)</w:t>
            </w:r>
          </w:p>
          <w:p w14:paraId="60CE3C9E" w14:textId="08096A93" w:rsidR="00673075" w:rsidRPr="001B7B73" w:rsidRDefault="00673075" w:rsidP="009D27A9">
            <w:pPr>
              <w:pStyle w:val="PargrafodaLista"/>
              <w:numPr>
                <w:ilvl w:val="3"/>
                <w:numId w:val="22"/>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62F86DC3" w14:textId="67004B2A" w:rsidR="00673075" w:rsidRPr="001B7B73" w:rsidRDefault="00673075" w:rsidP="007F209C">
            <w:pPr>
              <w:pStyle w:val="PargrafodaLista"/>
              <w:numPr>
                <w:ilvl w:val="0"/>
                <w:numId w:val="55"/>
              </w:numPr>
              <w:autoSpaceDE w:val="0"/>
              <w:autoSpaceDN w:val="0"/>
              <w:adjustRightInd w:val="0"/>
              <w:spacing w:after="0" w:line="240" w:lineRule="auto"/>
              <w:rPr>
                <w:rFonts w:cstheme="minorHAnsi"/>
                <w:sz w:val="24"/>
                <w:szCs w:val="24"/>
              </w:rPr>
            </w:pPr>
            <w:r w:rsidRPr="001B7B73">
              <w:rPr>
                <w:rFonts w:cstheme="minorHAnsi"/>
                <w:sz w:val="24"/>
                <w:szCs w:val="24"/>
              </w:rPr>
              <w:t>Calçada frontal do bloco de administração</w:t>
            </w:r>
          </w:p>
          <w:p w14:paraId="6F97AF0C" w14:textId="61107587" w:rsidR="00673075" w:rsidRPr="001B7B73" w:rsidRDefault="00673075" w:rsidP="007F209C">
            <w:pPr>
              <w:pStyle w:val="PargrafodaLista"/>
              <w:numPr>
                <w:ilvl w:val="0"/>
                <w:numId w:val="55"/>
              </w:numPr>
              <w:autoSpaceDE w:val="0"/>
              <w:autoSpaceDN w:val="0"/>
              <w:adjustRightInd w:val="0"/>
              <w:spacing w:after="0" w:line="240" w:lineRule="auto"/>
              <w:rPr>
                <w:rFonts w:cstheme="minorHAnsi"/>
                <w:sz w:val="24"/>
                <w:szCs w:val="24"/>
              </w:rPr>
            </w:pPr>
            <w:r w:rsidRPr="001B7B73">
              <w:rPr>
                <w:rFonts w:cstheme="minorHAnsi"/>
                <w:sz w:val="24"/>
                <w:szCs w:val="24"/>
              </w:rPr>
              <w:t xml:space="preserve">Calçada do </w:t>
            </w:r>
            <w:r w:rsidR="001C554D" w:rsidRPr="001B7B73">
              <w:rPr>
                <w:rFonts w:cstheme="minorHAnsi"/>
                <w:sz w:val="24"/>
                <w:szCs w:val="24"/>
              </w:rPr>
              <w:t>Bloco</w:t>
            </w:r>
            <w:r w:rsidRPr="001B7B73">
              <w:rPr>
                <w:rFonts w:cstheme="minorHAnsi"/>
                <w:sz w:val="24"/>
                <w:szCs w:val="24"/>
              </w:rPr>
              <w:t xml:space="preserve"> multiuso</w:t>
            </w:r>
          </w:p>
          <w:p w14:paraId="29235E11" w14:textId="4084913B" w:rsidR="00673075" w:rsidRPr="001B7B73" w:rsidRDefault="00673075" w:rsidP="007F209C">
            <w:pPr>
              <w:pStyle w:val="PargrafodaLista"/>
              <w:numPr>
                <w:ilvl w:val="0"/>
                <w:numId w:val="55"/>
              </w:numPr>
              <w:autoSpaceDE w:val="0"/>
              <w:autoSpaceDN w:val="0"/>
              <w:adjustRightInd w:val="0"/>
              <w:spacing w:after="0" w:line="240" w:lineRule="auto"/>
              <w:rPr>
                <w:rFonts w:cstheme="minorHAnsi"/>
                <w:sz w:val="24"/>
                <w:szCs w:val="24"/>
              </w:rPr>
            </w:pPr>
            <w:r w:rsidRPr="001B7B73">
              <w:rPr>
                <w:rFonts w:cstheme="minorHAnsi"/>
                <w:sz w:val="24"/>
                <w:szCs w:val="24"/>
              </w:rPr>
              <w:t>Palco do anfiteatro</w:t>
            </w:r>
          </w:p>
          <w:p w14:paraId="4CDC6BA5" w14:textId="77777777" w:rsidR="00673075" w:rsidRPr="001B7B73" w:rsidRDefault="00673075" w:rsidP="008B1EFB">
            <w:pPr>
              <w:autoSpaceDE w:val="0"/>
              <w:autoSpaceDN w:val="0"/>
              <w:adjustRightInd w:val="0"/>
              <w:spacing w:after="0" w:line="240" w:lineRule="auto"/>
              <w:ind w:left="3540"/>
              <w:rPr>
                <w:rFonts w:cstheme="minorHAnsi"/>
                <w:sz w:val="24"/>
                <w:szCs w:val="24"/>
              </w:rPr>
            </w:pPr>
          </w:p>
          <w:p w14:paraId="3F1A7EFE" w14:textId="46BF1F14" w:rsidR="00673075" w:rsidRPr="001B7B73" w:rsidRDefault="0067307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PISOS CERÂMICOS</w:t>
            </w:r>
          </w:p>
          <w:p w14:paraId="7686BF3F" w14:textId="28397B40" w:rsidR="00673075" w:rsidRPr="001B7B73" w:rsidRDefault="00673075" w:rsidP="009D27A9">
            <w:pPr>
              <w:pStyle w:val="PargrafodaLista"/>
              <w:numPr>
                <w:ilvl w:val="3"/>
                <w:numId w:val="22"/>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2A63C016" w14:textId="5FDDEAC7" w:rsidR="00673075" w:rsidRPr="001B7B73" w:rsidRDefault="00673075" w:rsidP="007F209C">
            <w:pPr>
              <w:pStyle w:val="PargrafodaLista"/>
              <w:numPr>
                <w:ilvl w:val="0"/>
                <w:numId w:val="56"/>
              </w:numPr>
              <w:autoSpaceDE w:val="0"/>
              <w:autoSpaceDN w:val="0"/>
              <w:adjustRightInd w:val="0"/>
              <w:spacing w:after="0" w:line="240" w:lineRule="auto"/>
              <w:rPr>
                <w:rFonts w:cstheme="minorHAnsi"/>
                <w:sz w:val="24"/>
                <w:szCs w:val="24"/>
              </w:rPr>
            </w:pPr>
            <w:r w:rsidRPr="001B7B73">
              <w:rPr>
                <w:rFonts w:cstheme="minorHAnsi"/>
                <w:sz w:val="24"/>
                <w:szCs w:val="24"/>
              </w:rPr>
              <w:t>Bloco de serviços</w:t>
            </w:r>
          </w:p>
          <w:p w14:paraId="4FCCCA8F" w14:textId="77777777" w:rsidR="00673075" w:rsidRPr="001B7B73" w:rsidRDefault="00673075" w:rsidP="007F209C">
            <w:pPr>
              <w:pStyle w:val="PargrafodaLista"/>
              <w:numPr>
                <w:ilvl w:val="0"/>
                <w:numId w:val="38"/>
              </w:numPr>
              <w:autoSpaceDE w:val="0"/>
              <w:autoSpaceDN w:val="0"/>
              <w:adjustRightInd w:val="0"/>
              <w:spacing w:after="0" w:line="240" w:lineRule="auto"/>
              <w:ind w:left="3552"/>
              <w:rPr>
                <w:rFonts w:cstheme="minorHAnsi"/>
                <w:sz w:val="24"/>
                <w:szCs w:val="24"/>
              </w:rPr>
            </w:pPr>
            <w:r w:rsidRPr="001B7B73">
              <w:rPr>
                <w:rFonts w:cstheme="minorHAnsi"/>
                <w:sz w:val="24"/>
                <w:szCs w:val="24"/>
              </w:rPr>
              <w:t xml:space="preserve">Em todo o bloco de serviços indicado no projeto AR 11/12 como cerâmica, o piso será revestido em cerâmica 20x20 branco gelo PEI 05, com argamassa industrial adequada para o assentamento de cerâmica e espaçadores plásticos em cruz de dimensão indicada </w:t>
            </w:r>
            <w:proofErr w:type="gramStart"/>
            <w:r w:rsidRPr="001B7B73">
              <w:rPr>
                <w:rFonts w:cstheme="minorHAnsi"/>
                <w:sz w:val="24"/>
                <w:szCs w:val="24"/>
              </w:rPr>
              <w:t>pelo modelo referência</w:t>
            </w:r>
            <w:proofErr w:type="gramEnd"/>
            <w:r w:rsidRPr="001B7B73">
              <w:rPr>
                <w:rFonts w:cstheme="minorHAnsi"/>
                <w:sz w:val="24"/>
                <w:szCs w:val="24"/>
              </w:rPr>
              <w:t xml:space="preserve"> de forma a garantir o espaçamento regular entre as peças de cerâmica. </w:t>
            </w:r>
          </w:p>
          <w:p w14:paraId="7E839D1F" w14:textId="77777777" w:rsidR="00673075" w:rsidRPr="001B7B73" w:rsidRDefault="00673075" w:rsidP="007F209C">
            <w:pPr>
              <w:pStyle w:val="PargrafodaLista"/>
              <w:numPr>
                <w:ilvl w:val="0"/>
                <w:numId w:val="38"/>
              </w:numPr>
              <w:autoSpaceDE w:val="0"/>
              <w:autoSpaceDN w:val="0"/>
              <w:adjustRightInd w:val="0"/>
              <w:spacing w:after="0" w:line="240" w:lineRule="auto"/>
              <w:ind w:left="3552"/>
              <w:rPr>
                <w:rFonts w:cstheme="minorHAnsi"/>
                <w:sz w:val="24"/>
                <w:szCs w:val="24"/>
              </w:rPr>
            </w:pPr>
            <w:r w:rsidRPr="001B7B73">
              <w:rPr>
                <w:rFonts w:cstheme="minorHAnsi"/>
                <w:sz w:val="24"/>
                <w:szCs w:val="24"/>
              </w:rPr>
              <w:t xml:space="preserve">Será utilizado rejuntamento epóxi cinza platina com dimensão indicada </w:t>
            </w:r>
            <w:proofErr w:type="gramStart"/>
            <w:r w:rsidRPr="001B7B73">
              <w:rPr>
                <w:rFonts w:cstheme="minorHAnsi"/>
                <w:sz w:val="24"/>
                <w:szCs w:val="24"/>
              </w:rPr>
              <w:t>pelo modelo referência</w:t>
            </w:r>
            <w:proofErr w:type="gramEnd"/>
            <w:r w:rsidRPr="001B7B73">
              <w:rPr>
                <w:rFonts w:cstheme="minorHAnsi"/>
                <w:sz w:val="24"/>
                <w:szCs w:val="24"/>
              </w:rPr>
              <w:t xml:space="preserve">. </w:t>
            </w:r>
          </w:p>
          <w:p w14:paraId="1A2FB1EA" w14:textId="77777777" w:rsidR="00673075" w:rsidRPr="001B7B73" w:rsidRDefault="00673075" w:rsidP="007F209C">
            <w:pPr>
              <w:pStyle w:val="PargrafodaLista"/>
              <w:numPr>
                <w:ilvl w:val="0"/>
                <w:numId w:val="38"/>
              </w:numPr>
              <w:autoSpaceDE w:val="0"/>
              <w:autoSpaceDN w:val="0"/>
              <w:adjustRightInd w:val="0"/>
              <w:spacing w:after="0" w:line="240" w:lineRule="auto"/>
              <w:ind w:left="3552"/>
              <w:rPr>
                <w:rFonts w:cstheme="minorHAnsi"/>
                <w:sz w:val="24"/>
                <w:szCs w:val="24"/>
              </w:rPr>
            </w:pPr>
            <w:r w:rsidRPr="001B7B73">
              <w:rPr>
                <w:rFonts w:cstheme="minorHAnsi"/>
                <w:sz w:val="24"/>
                <w:szCs w:val="24"/>
              </w:rPr>
              <w:t>Utilizar soleira em granito cinza andorinha polido 2 cm de espessura em todas as passagens de portas.</w:t>
            </w:r>
          </w:p>
          <w:p w14:paraId="32C91708" w14:textId="77777777" w:rsidR="00673075" w:rsidRPr="001B7B73" w:rsidRDefault="00673075" w:rsidP="008B1EFB">
            <w:pPr>
              <w:autoSpaceDE w:val="0"/>
              <w:autoSpaceDN w:val="0"/>
              <w:adjustRightInd w:val="0"/>
              <w:spacing w:after="0" w:line="240" w:lineRule="auto"/>
              <w:ind w:left="2124"/>
              <w:rPr>
                <w:rFonts w:cstheme="minorHAnsi"/>
                <w:sz w:val="24"/>
                <w:szCs w:val="24"/>
              </w:rPr>
            </w:pPr>
          </w:p>
          <w:p w14:paraId="67854A26" w14:textId="04A6C4D0" w:rsidR="00673075" w:rsidRPr="001B7B73" w:rsidRDefault="0067307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PISO DE GRANITINA</w:t>
            </w:r>
          </w:p>
          <w:p w14:paraId="7F7A6F24" w14:textId="03EC3396" w:rsidR="00673075" w:rsidRPr="001B7B73" w:rsidRDefault="00673075" w:rsidP="009D27A9">
            <w:pPr>
              <w:pStyle w:val="PargrafodaLista"/>
              <w:numPr>
                <w:ilvl w:val="3"/>
                <w:numId w:val="22"/>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1706A208" w14:textId="65B0EAE7" w:rsidR="00673075" w:rsidRPr="001B7B73" w:rsidRDefault="00673075" w:rsidP="007F209C">
            <w:pPr>
              <w:pStyle w:val="PargrafodaLista"/>
              <w:numPr>
                <w:ilvl w:val="0"/>
                <w:numId w:val="57"/>
              </w:numPr>
              <w:autoSpaceDE w:val="0"/>
              <w:autoSpaceDN w:val="0"/>
              <w:adjustRightInd w:val="0"/>
              <w:spacing w:after="0" w:line="240" w:lineRule="auto"/>
              <w:rPr>
                <w:rFonts w:cstheme="minorHAnsi"/>
                <w:sz w:val="24"/>
                <w:szCs w:val="24"/>
              </w:rPr>
            </w:pPr>
            <w:r w:rsidRPr="001B7B73">
              <w:rPr>
                <w:rFonts w:cstheme="minorHAnsi"/>
                <w:sz w:val="24"/>
                <w:szCs w:val="24"/>
              </w:rPr>
              <w:t>Bloco administração</w:t>
            </w:r>
          </w:p>
          <w:p w14:paraId="7482BA63" w14:textId="13E6A031" w:rsidR="00673075" w:rsidRPr="001B7B73" w:rsidRDefault="00673075" w:rsidP="007F209C">
            <w:pPr>
              <w:pStyle w:val="PargrafodaLista"/>
              <w:numPr>
                <w:ilvl w:val="0"/>
                <w:numId w:val="57"/>
              </w:numPr>
              <w:autoSpaceDE w:val="0"/>
              <w:autoSpaceDN w:val="0"/>
              <w:adjustRightInd w:val="0"/>
              <w:spacing w:after="0" w:line="240" w:lineRule="auto"/>
              <w:rPr>
                <w:rFonts w:cstheme="minorHAnsi"/>
                <w:sz w:val="24"/>
                <w:szCs w:val="24"/>
              </w:rPr>
            </w:pPr>
            <w:r w:rsidRPr="001B7B73">
              <w:rPr>
                <w:rFonts w:cstheme="minorHAnsi"/>
                <w:sz w:val="24"/>
                <w:szCs w:val="24"/>
              </w:rPr>
              <w:t>Blocos pedagógicos</w:t>
            </w:r>
          </w:p>
          <w:p w14:paraId="56354B9E" w14:textId="30ADA386" w:rsidR="00673075" w:rsidRPr="001B7B73" w:rsidRDefault="00673075" w:rsidP="007F209C">
            <w:pPr>
              <w:pStyle w:val="PargrafodaLista"/>
              <w:numPr>
                <w:ilvl w:val="0"/>
                <w:numId w:val="57"/>
              </w:numPr>
              <w:autoSpaceDE w:val="0"/>
              <w:autoSpaceDN w:val="0"/>
              <w:adjustRightInd w:val="0"/>
              <w:spacing w:after="0" w:line="240" w:lineRule="auto"/>
              <w:rPr>
                <w:rFonts w:cstheme="minorHAnsi"/>
                <w:sz w:val="24"/>
                <w:szCs w:val="24"/>
              </w:rPr>
            </w:pPr>
            <w:r w:rsidRPr="001B7B73">
              <w:rPr>
                <w:rFonts w:cstheme="minorHAnsi"/>
                <w:sz w:val="24"/>
                <w:szCs w:val="24"/>
              </w:rPr>
              <w:t>Pátio coberto</w:t>
            </w:r>
          </w:p>
          <w:p w14:paraId="55A2DCB7" w14:textId="525C0F1D" w:rsidR="00673075" w:rsidRPr="001B7B73" w:rsidRDefault="00673075" w:rsidP="007F209C">
            <w:pPr>
              <w:pStyle w:val="PargrafodaLista"/>
              <w:numPr>
                <w:ilvl w:val="0"/>
                <w:numId w:val="57"/>
              </w:numPr>
              <w:autoSpaceDE w:val="0"/>
              <w:autoSpaceDN w:val="0"/>
              <w:adjustRightInd w:val="0"/>
              <w:spacing w:after="0" w:line="240" w:lineRule="auto"/>
              <w:rPr>
                <w:rFonts w:cstheme="minorHAnsi"/>
                <w:sz w:val="24"/>
                <w:szCs w:val="24"/>
              </w:rPr>
            </w:pPr>
            <w:r w:rsidRPr="001B7B73">
              <w:rPr>
                <w:rFonts w:cstheme="minorHAnsi"/>
                <w:sz w:val="24"/>
                <w:szCs w:val="24"/>
              </w:rPr>
              <w:t>Solários</w:t>
            </w:r>
          </w:p>
          <w:p w14:paraId="30BCA7C6" w14:textId="77777777" w:rsidR="00BF266B" w:rsidRPr="001B7B73" w:rsidRDefault="00BF266B" w:rsidP="00BF266B">
            <w:pPr>
              <w:autoSpaceDE w:val="0"/>
              <w:autoSpaceDN w:val="0"/>
              <w:adjustRightInd w:val="0"/>
              <w:spacing w:after="0" w:line="240" w:lineRule="auto"/>
              <w:rPr>
                <w:rFonts w:cstheme="minorHAnsi"/>
                <w:sz w:val="24"/>
                <w:szCs w:val="24"/>
              </w:rPr>
            </w:pPr>
          </w:p>
          <w:p w14:paraId="63FA3D08" w14:textId="77777777" w:rsidR="00673075" w:rsidRPr="001B7B73" w:rsidRDefault="00673075" w:rsidP="007F209C">
            <w:pPr>
              <w:pStyle w:val="PargrafodaLista"/>
              <w:numPr>
                <w:ilvl w:val="0"/>
                <w:numId w:val="58"/>
              </w:numPr>
              <w:autoSpaceDE w:val="0"/>
              <w:autoSpaceDN w:val="0"/>
              <w:adjustRightInd w:val="0"/>
              <w:spacing w:after="0" w:line="240" w:lineRule="auto"/>
              <w:rPr>
                <w:rFonts w:cstheme="minorHAnsi"/>
                <w:sz w:val="24"/>
                <w:szCs w:val="24"/>
              </w:rPr>
            </w:pPr>
            <w:r w:rsidRPr="001B7B73">
              <w:rPr>
                <w:rFonts w:cstheme="minorHAnsi"/>
                <w:sz w:val="24"/>
                <w:szCs w:val="24"/>
              </w:rPr>
              <w:t xml:space="preserve">O revestimento de piso das áreas internas, onde indicado no projeto de arquitetura como granitina, será em granitina polida cor cinza em cimento comum, (areia branca e pedriscos de dolomita mista) (75% cimento branco e 25% cimento comum, areia branca e pedriscos de dolomita branca), 17 mm de espessura acabada, em placas de 100 </w:t>
            </w:r>
            <w:proofErr w:type="gramStart"/>
            <w:r w:rsidRPr="001B7B73">
              <w:rPr>
                <w:rFonts w:cstheme="minorHAnsi"/>
                <w:sz w:val="24"/>
                <w:szCs w:val="24"/>
              </w:rPr>
              <w:t>x</w:t>
            </w:r>
            <w:proofErr w:type="gramEnd"/>
            <w:r w:rsidRPr="001B7B73">
              <w:rPr>
                <w:rFonts w:cstheme="minorHAnsi"/>
                <w:sz w:val="24"/>
                <w:szCs w:val="24"/>
              </w:rPr>
              <w:t xml:space="preserve"> 100 cm, com junta plástica na cor cinza.</w:t>
            </w:r>
          </w:p>
          <w:p w14:paraId="120452F8" w14:textId="77777777" w:rsidR="00673075" w:rsidRPr="001B7B73" w:rsidRDefault="00673075" w:rsidP="007F209C">
            <w:pPr>
              <w:pStyle w:val="PargrafodaLista"/>
              <w:numPr>
                <w:ilvl w:val="0"/>
                <w:numId w:val="58"/>
              </w:numPr>
              <w:autoSpaceDE w:val="0"/>
              <w:autoSpaceDN w:val="0"/>
              <w:adjustRightInd w:val="0"/>
              <w:spacing w:after="0" w:line="240" w:lineRule="auto"/>
              <w:rPr>
                <w:rFonts w:cstheme="minorHAnsi"/>
                <w:sz w:val="24"/>
                <w:szCs w:val="24"/>
              </w:rPr>
            </w:pPr>
            <w:r w:rsidRPr="001B7B73">
              <w:rPr>
                <w:rFonts w:cstheme="minorHAnsi"/>
                <w:sz w:val="24"/>
                <w:szCs w:val="24"/>
              </w:rPr>
              <w:t>Nos locais indicados na prancha AR 11/12, serão executados desenhos no piso do pátio coberto e no hall dos sanitários.</w:t>
            </w:r>
          </w:p>
          <w:p w14:paraId="4AEFBF9F" w14:textId="77777777" w:rsidR="00673075" w:rsidRPr="001B7B73" w:rsidRDefault="00673075" w:rsidP="00BF266B">
            <w:pPr>
              <w:pStyle w:val="PargrafodaLista"/>
              <w:autoSpaceDE w:val="0"/>
              <w:autoSpaceDN w:val="0"/>
              <w:adjustRightInd w:val="0"/>
              <w:spacing w:after="0" w:line="240" w:lineRule="auto"/>
              <w:ind w:left="4260"/>
              <w:rPr>
                <w:rFonts w:cstheme="minorHAnsi"/>
                <w:sz w:val="24"/>
                <w:szCs w:val="24"/>
              </w:rPr>
            </w:pPr>
          </w:p>
          <w:p w14:paraId="6A971432" w14:textId="52EDBE0A" w:rsidR="00673075" w:rsidRPr="001B7B73" w:rsidRDefault="0067307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BLOCOS INTERTRAVADOS DE CONCRETO</w:t>
            </w:r>
          </w:p>
          <w:p w14:paraId="40EEAF69" w14:textId="641E6F4A" w:rsidR="00673075" w:rsidRPr="001B7B73" w:rsidRDefault="00673075" w:rsidP="007F209C">
            <w:pPr>
              <w:pStyle w:val="PargrafodaLista"/>
              <w:numPr>
                <w:ilvl w:val="0"/>
                <w:numId w:val="59"/>
              </w:numPr>
              <w:autoSpaceDE w:val="0"/>
              <w:autoSpaceDN w:val="0"/>
              <w:adjustRightInd w:val="0"/>
              <w:spacing w:after="0" w:line="240" w:lineRule="auto"/>
              <w:rPr>
                <w:rFonts w:cstheme="minorHAnsi"/>
                <w:sz w:val="24"/>
                <w:szCs w:val="24"/>
              </w:rPr>
            </w:pPr>
            <w:r w:rsidRPr="001B7B73">
              <w:rPr>
                <w:rFonts w:cstheme="minorHAnsi"/>
                <w:sz w:val="24"/>
                <w:szCs w:val="24"/>
              </w:rPr>
              <w:t>Aplicação:</w:t>
            </w:r>
          </w:p>
          <w:p w14:paraId="1FCC228B" w14:textId="61CD2FCB" w:rsidR="00673075" w:rsidRPr="001B7B73" w:rsidRDefault="00673075" w:rsidP="007F209C">
            <w:pPr>
              <w:pStyle w:val="PargrafodaLista"/>
              <w:numPr>
                <w:ilvl w:val="0"/>
                <w:numId w:val="60"/>
              </w:numPr>
              <w:autoSpaceDE w:val="0"/>
              <w:autoSpaceDN w:val="0"/>
              <w:adjustRightInd w:val="0"/>
              <w:spacing w:after="0" w:line="240" w:lineRule="auto"/>
              <w:rPr>
                <w:rFonts w:cstheme="minorHAnsi"/>
                <w:sz w:val="24"/>
                <w:szCs w:val="24"/>
              </w:rPr>
            </w:pPr>
            <w:r w:rsidRPr="001B7B73">
              <w:rPr>
                <w:rFonts w:cstheme="minorHAnsi"/>
                <w:sz w:val="24"/>
                <w:szCs w:val="24"/>
              </w:rPr>
              <w:t>Estacionamento</w:t>
            </w:r>
          </w:p>
          <w:p w14:paraId="7555E856" w14:textId="422A6783" w:rsidR="00673075" w:rsidRPr="001B7B73" w:rsidRDefault="00673075" w:rsidP="007F209C">
            <w:pPr>
              <w:pStyle w:val="PargrafodaLista"/>
              <w:numPr>
                <w:ilvl w:val="0"/>
                <w:numId w:val="60"/>
              </w:numPr>
              <w:autoSpaceDE w:val="0"/>
              <w:autoSpaceDN w:val="0"/>
              <w:adjustRightInd w:val="0"/>
              <w:spacing w:after="0" w:line="240" w:lineRule="auto"/>
              <w:rPr>
                <w:rFonts w:cstheme="minorHAnsi"/>
                <w:sz w:val="24"/>
                <w:szCs w:val="24"/>
              </w:rPr>
            </w:pPr>
            <w:r w:rsidRPr="001B7B73">
              <w:rPr>
                <w:rFonts w:cstheme="minorHAnsi"/>
                <w:sz w:val="24"/>
                <w:szCs w:val="24"/>
              </w:rPr>
              <w:t>Anfiteatro (fundo e entorno)</w:t>
            </w:r>
          </w:p>
          <w:p w14:paraId="7BBF3422" w14:textId="604015A0" w:rsidR="00673075" w:rsidRPr="001B7B73" w:rsidRDefault="00673075" w:rsidP="007F209C">
            <w:pPr>
              <w:pStyle w:val="PargrafodaLista"/>
              <w:numPr>
                <w:ilvl w:val="0"/>
                <w:numId w:val="60"/>
              </w:numPr>
              <w:autoSpaceDE w:val="0"/>
              <w:autoSpaceDN w:val="0"/>
              <w:adjustRightInd w:val="0"/>
              <w:spacing w:after="0" w:line="240" w:lineRule="auto"/>
              <w:rPr>
                <w:rFonts w:cstheme="minorHAnsi"/>
                <w:sz w:val="24"/>
                <w:szCs w:val="24"/>
              </w:rPr>
            </w:pPr>
            <w:r w:rsidRPr="001B7B73">
              <w:rPr>
                <w:rFonts w:cstheme="minorHAnsi"/>
                <w:sz w:val="24"/>
                <w:szCs w:val="24"/>
              </w:rPr>
              <w:t>Área de serviço externa.</w:t>
            </w:r>
          </w:p>
          <w:p w14:paraId="713FF728" w14:textId="77777777" w:rsidR="00673075" w:rsidRPr="001B7B73" w:rsidRDefault="00673075" w:rsidP="00B94CB2">
            <w:pPr>
              <w:autoSpaceDE w:val="0"/>
              <w:autoSpaceDN w:val="0"/>
              <w:adjustRightInd w:val="0"/>
              <w:spacing w:after="0" w:line="240" w:lineRule="auto"/>
              <w:ind w:left="1440"/>
              <w:rPr>
                <w:rFonts w:cstheme="minorHAnsi"/>
                <w:sz w:val="24"/>
                <w:szCs w:val="24"/>
              </w:rPr>
            </w:pPr>
          </w:p>
          <w:p w14:paraId="3DF9AEA5" w14:textId="4715F00F" w:rsidR="00673075" w:rsidRPr="001B7B73" w:rsidRDefault="00673075"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CONTRAPISO E REGULARIZAÇÃO DA BASE</w:t>
            </w:r>
          </w:p>
          <w:p w14:paraId="2EADC62F" w14:textId="77777777" w:rsidR="00673075" w:rsidRPr="001B7B73" w:rsidRDefault="00673075" w:rsidP="007F209C">
            <w:pPr>
              <w:pStyle w:val="PargrafodaLista"/>
              <w:numPr>
                <w:ilvl w:val="0"/>
                <w:numId w:val="61"/>
              </w:numPr>
              <w:autoSpaceDE w:val="0"/>
              <w:autoSpaceDN w:val="0"/>
              <w:adjustRightInd w:val="0"/>
              <w:spacing w:after="0" w:line="240" w:lineRule="auto"/>
              <w:rPr>
                <w:rFonts w:cstheme="minorHAnsi"/>
                <w:sz w:val="24"/>
                <w:szCs w:val="24"/>
              </w:rPr>
            </w:pPr>
            <w:r w:rsidRPr="001B7B73">
              <w:rPr>
                <w:rFonts w:cstheme="minorHAnsi"/>
                <w:sz w:val="24"/>
                <w:szCs w:val="24"/>
              </w:rPr>
              <w:t xml:space="preserve">Sob todos os pisos internos e externos será executado contrapiso regularizado em concreto, </w:t>
            </w:r>
            <w:proofErr w:type="spellStart"/>
            <w:r w:rsidRPr="001B7B73">
              <w:rPr>
                <w:rFonts w:cstheme="minorHAnsi"/>
                <w:sz w:val="24"/>
                <w:szCs w:val="24"/>
              </w:rPr>
              <w:t>Fck</w:t>
            </w:r>
            <w:proofErr w:type="spellEnd"/>
            <w:r w:rsidRPr="001B7B73">
              <w:rPr>
                <w:rFonts w:cstheme="minorHAnsi"/>
                <w:sz w:val="24"/>
                <w:szCs w:val="24"/>
              </w:rPr>
              <w:t xml:space="preserve"> mínimo= 150 Kg/cm°, espessura de 7cm, sobre lastro de brita e terreno fortemente apiloado.</w:t>
            </w:r>
          </w:p>
          <w:p w14:paraId="5B98D589" w14:textId="376A6140" w:rsidR="00673075" w:rsidRPr="001B7B73" w:rsidRDefault="00673075" w:rsidP="007F209C">
            <w:pPr>
              <w:pStyle w:val="PargrafodaLista"/>
              <w:numPr>
                <w:ilvl w:val="0"/>
                <w:numId w:val="61"/>
              </w:numPr>
              <w:autoSpaceDE w:val="0"/>
              <w:autoSpaceDN w:val="0"/>
              <w:adjustRightInd w:val="0"/>
              <w:spacing w:after="0" w:line="240" w:lineRule="auto"/>
              <w:rPr>
                <w:rFonts w:cstheme="minorHAnsi"/>
                <w:sz w:val="24"/>
                <w:szCs w:val="24"/>
              </w:rPr>
            </w:pPr>
            <w:r w:rsidRPr="001B7B73">
              <w:rPr>
                <w:rFonts w:cstheme="minorHAnsi"/>
                <w:sz w:val="24"/>
                <w:szCs w:val="24"/>
              </w:rPr>
              <w:t xml:space="preserve">Para assentamento de pisos de acabamento deverá ser executada uma argamassa de regularização de cimento e areia traço 1:3, com adição de </w:t>
            </w:r>
            <w:proofErr w:type="spellStart"/>
            <w:r w:rsidRPr="001B7B73">
              <w:rPr>
                <w:rFonts w:cstheme="minorHAnsi"/>
                <w:sz w:val="24"/>
                <w:szCs w:val="24"/>
              </w:rPr>
              <w:t>Sika</w:t>
            </w:r>
            <w:proofErr w:type="spellEnd"/>
            <w:r w:rsidRPr="001B7B73">
              <w:rPr>
                <w:rFonts w:cstheme="minorHAnsi"/>
                <w:sz w:val="24"/>
                <w:szCs w:val="24"/>
              </w:rPr>
              <w:t xml:space="preserve"> 1 ou equivalente.</w:t>
            </w:r>
          </w:p>
          <w:p w14:paraId="0721B7FC" w14:textId="77777777" w:rsidR="005302DD" w:rsidRPr="001B7B73" w:rsidRDefault="005302DD" w:rsidP="007F209C">
            <w:pPr>
              <w:pStyle w:val="PargrafodaLista"/>
              <w:numPr>
                <w:ilvl w:val="0"/>
                <w:numId w:val="61"/>
              </w:numPr>
              <w:autoSpaceDE w:val="0"/>
              <w:autoSpaceDN w:val="0"/>
              <w:adjustRightInd w:val="0"/>
              <w:spacing w:after="0" w:line="240" w:lineRule="auto"/>
              <w:rPr>
                <w:rFonts w:cstheme="minorHAnsi"/>
                <w:sz w:val="24"/>
                <w:szCs w:val="24"/>
              </w:rPr>
            </w:pPr>
          </w:p>
          <w:p w14:paraId="6D2A327C" w14:textId="7835CCE0" w:rsidR="005302DD" w:rsidRPr="001B7B73" w:rsidRDefault="005302DD"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SOLEIRAS EM GRANITINA</w:t>
            </w:r>
          </w:p>
          <w:p w14:paraId="06DFB7C3" w14:textId="77777777" w:rsidR="005302DD" w:rsidRPr="001B7B73" w:rsidRDefault="005302DD" w:rsidP="007F209C">
            <w:pPr>
              <w:pStyle w:val="PargrafodaLista"/>
              <w:numPr>
                <w:ilvl w:val="0"/>
                <w:numId w:val="42"/>
              </w:numPr>
              <w:autoSpaceDE w:val="0"/>
              <w:autoSpaceDN w:val="0"/>
              <w:adjustRightInd w:val="0"/>
              <w:spacing w:after="0" w:line="240" w:lineRule="auto"/>
              <w:rPr>
                <w:rFonts w:cstheme="minorHAnsi"/>
                <w:sz w:val="24"/>
                <w:szCs w:val="24"/>
              </w:rPr>
            </w:pPr>
            <w:r w:rsidRPr="001B7B73">
              <w:rPr>
                <w:rFonts w:cstheme="minorHAnsi"/>
                <w:sz w:val="24"/>
                <w:szCs w:val="24"/>
              </w:rPr>
              <w:t>Niveladas com os pisos em todas as passagens de portas largura 15cm.</w:t>
            </w:r>
          </w:p>
          <w:p w14:paraId="4F9958EE" w14:textId="77777777" w:rsidR="005302DD" w:rsidRPr="001B7B73" w:rsidRDefault="005302DD" w:rsidP="005302DD">
            <w:pPr>
              <w:autoSpaceDE w:val="0"/>
              <w:autoSpaceDN w:val="0"/>
              <w:adjustRightInd w:val="0"/>
              <w:spacing w:after="0" w:line="240" w:lineRule="auto"/>
              <w:rPr>
                <w:rFonts w:cstheme="minorHAnsi"/>
                <w:sz w:val="24"/>
                <w:szCs w:val="24"/>
              </w:rPr>
            </w:pPr>
          </w:p>
          <w:p w14:paraId="48F578EE" w14:textId="2D702D5A" w:rsidR="005302DD" w:rsidRPr="001B7B73" w:rsidRDefault="005302DD" w:rsidP="007F209C">
            <w:pPr>
              <w:pStyle w:val="PargrafodaLista"/>
              <w:numPr>
                <w:ilvl w:val="2"/>
                <w:numId w:val="41"/>
              </w:numPr>
              <w:autoSpaceDE w:val="0"/>
              <w:autoSpaceDN w:val="0"/>
              <w:adjustRightInd w:val="0"/>
              <w:spacing w:after="0" w:line="240" w:lineRule="auto"/>
              <w:rPr>
                <w:rFonts w:cstheme="minorHAnsi"/>
                <w:sz w:val="24"/>
                <w:szCs w:val="24"/>
              </w:rPr>
            </w:pPr>
            <w:r w:rsidRPr="001B7B73">
              <w:rPr>
                <w:rFonts w:cstheme="minorHAnsi"/>
                <w:sz w:val="24"/>
                <w:szCs w:val="24"/>
              </w:rPr>
              <w:t>ARREMATE DOS DEGRAUS DO ANFITEATRO</w:t>
            </w:r>
          </w:p>
          <w:p w14:paraId="0C2D0D78" w14:textId="77777777" w:rsidR="005302DD" w:rsidRPr="001B7B73" w:rsidRDefault="005302DD" w:rsidP="007F209C">
            <w:pPr>
              <w:pStyle w:val="PargrafodaLista"/>
              <w:numPr>
                <w:ilvl w:val="0"/>
                <w:numId w:val="42"/>
              </w:numPr>
              <w:autoSpaceDE w:val="0"/>
              <w:autoSpaceDN w:val="0"/>
              <w:adjustRightInd w:val="0"/>
              <w:spacing w:after="0" w:line="240" w:lineRule="auto"/>
              <w:rPr>
                <w:rFonts w:cstheme="minorHAnsi"/>
                <w:sz w:val="24"/>
                <w:szCs w:val="24"/>
              </w:rPr>
            </w:pPr>
            <w:r w:rsidRPr="001B7B73">
              <w:rPr>
                <w:rFonts w:cstheme="minorHAnsi"/>
                <w:sz w:val="24"/>
                <w:szCs w:val="24"/>
              </w:rPr>
              <w:t>Os degraus do anfiteatro serão executados em granitina.</w:t>
            </w:r>
          </w:p>
          <w:p w14:paraId="4789C298" w14:textId="77777777" w:rsidR="00B35F12" w:rsidRPr="001B7B73" w:rsidRDefault="00B35F12" w:rsidP="00B35F12">
            <w:pPr>
              <w:autoSpaceDE w:val="0"/>
              <w:autoSpaceDN w:val="0"/>
              <w:adjustRightInd w:val="0"/>
              <w:spacing w:after="0" w:line="240" w:lineRule="auto"/>
              <w:ind w:left="1416"/>
              <w:rPr>
                <w:rFonts w:cstheme="minorHAnsi"/>
                <w:sz w:val="24"/>
                <w:szCs w:val="24"/>
                <w:u w:val="single"/>
              </w:rPr>
            </w:pPr>
          </w:p>
          <w:p w14:paraId="2655F12B" w14:textId="7C803421" w:rsidR="00A360F7" w:rsidRPr="001B7B73" w:rsidRDefault="008435C7" w:rsidP="007F209C">
            <w:pPr>
              <w:pStyle w:val="PargrafodaLista"/>
              <w:numPr>
                <w:ilvl w:val="2"/>
                <w:numId w:val="41"/>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rPr>
              <w:t>OUTRAS ORIENTAÇÕES</w:t>
            </w:r>
          </w:p>
          <w:p w14:paraId="3C983139" w14:textId="1333F0D3"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pisos sobre aterro deverão levar previamente uma camada regularizadora e impermeabilizante.</w:t>
            </w:r>
          </w:p>
          <w:p w14:paraId="35A527CE"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pisos internos só serão executados depois de concluídos os revestimentos das paredes e tetos e vedadas às aberturas externas. </w:t>
            </w:r>
          </w:p>
          <w:p w14:paraId="1BF4EA59"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Deverá ser proibida a passagem sobre os pisos recém colocados por dois dias, no mínimo. </w:t>
            </w:r>
          </w:p>
          <w:p w14:paraId="1DCF0A03"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Será substituído qualquer elemento que demonstrar deslocamentos e vazios. </w:t>
            </w:r>
          </w:p>
          <w:p w14:paraId="2ABFD8FA"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bases de pisos laváveis deverão estar convenientemente inclinadas em direção aos pontos de escoamento de água. </w:t>
            </w:r>
          </w:p>
          <w:p w14:paraId="1CF3B807" w14:textId="77777777" w:rsidR="00896142" w:rsidRPr="001B7B73" w:rsidRDefault="00896142" w:rsidP="009D27A9">
            <w:pPr>
              <w:pStyle w:val="PargrafodaLista"/>
              <w:numPr>
                <w:ilvl w:val="3"/>
                <w:numId w:val="22"/>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recomposição parcial de qualquer revestimento deverá ser executada com perfeição a fim de não apresentar diferença ou descontinuidade.</w:t>
            </w:r>
          </w:p>
          <w:p w14:paraId="4CE7A9C7" w14:textId="77777777" w:rsidR="00896142" w:rsidRPr="001B7B73" w:rsidRDefault="00896142" w:rsidP="00896142">
            <w:pPr>
              <w:autoSpaceDE w:val="0"/>
              <w:autoSpaceDN w:val="0"/>
              <w:adjustRightInd w:val="0"/>
              <w:spacing w:line="276" w:lineRule="auto"/>
              <w:jc w:val="both"/>
              <w:rPr>
                <w:rFonts w:cstheme="minorHAnsi"/>
                <w:sz w:val="24"/>
                <w:szCs w:val="24"/>
                <w:lang w:eastAsia="pt-BR"/>
              </w:rPr>
            </w:pPr>
          </w:p>
          <w:p w14:paraId="6E690AD6" w14:textId="0420731E" w:rsidR="00896142" w:rsidRPr="001B7B73" w:rsidRDefault="00297E74"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ESQUADRIAS</w:t>
            </w:r>
          </w:p>
          <w:p w14:paraId="25FDF1AD" w14:textId="77777777" w:rsidR="00AB7799" w:rsidRPr="001B7B73" w:rsidRDefault="00AB7799" w:rsidP="00A92D04">
            <w:pPr>
              <w:autoSpaceDE w:val="0"/>
              <w:autoSpaceDN w:val="0"/>
              <w:adjustRightInd w:val="0"/>
              <w:spacing w:after="0" w:line="240" w:lineRule="auto"/>
              <w:ind w:left="708"/>
              <w:rPr>
                <w:rFonts w:cstheme="minorHAnsi"/>
                <w:sz w:val="24"/>
                <w:szCs w:val="24"/>
              </w:rPr>
            </w:pPr>
            <w:r w:rsidRPr="001B7B73">
              <w:rPr>
                <w:rFonts w:cstheme="minorHAnsi"/>
                <w:sz w:val="24"/>
                <w:szCs w:val="24"/>
              </w:rPr>
              <w:t>Todas as esquadrias a serem fornecidas e instaladas deverão ser executadas conforme os mapas e detalhes constantes nas pranchas do projeto de arquitetura AR 12/12</w:t>
            </w:r>
          </w:p>
          <w:p w14:paraId="1A2D4F7E" w14:textId="77777777" w:rsidR="00AB7799" w:rsidRPr="001B7B73" w:rsidRDefault="00AB7799" w:rsidP="00AB7799">
            <w:pPr>
              <w:autoSpaceDE w:val="0"/>
              <w:autoSpaceDN w:val="0"/>
              <w:adjustRightInd w:val="0"/>
              <w:spacing w:after="0" w:line="240" w:lineRule="auto"/>
              <w:ind w:left="708"/>
              <w:rPr>
                <w:rFonts w:cstheme="minorHAnsi"/>
                <w:sz w:val="24"/>
                <w:szCs w:val="24"/>
              </w:rPr>
            </w:pPr>
          </w:p>
          <w:p w14:paraId="574F5FDA" w14:textId="7CFA5FBA" w:rsidR="00AB7799" w:rsidRPr="001B7B73" w:rsidRDefault="00AB779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PORTA DE MADEIRA COMPENSADA</w:t>
            </w:r>
          </w:p>
          <w:p w14:paraId="1B1D0830" w14:textId="77777777" w:rsidR="00AB7799" w:rsidRPr="001B7B73" w:rsidRDefault="00AB7799" w:rsidP="007F209C">
            <w:pPr>
              <w:pStyle w:val="PargrafodaLista"/>
              <w:numPr>
                <w:ilvl w:val="0"/>
                <w:numId w:val="36"/>
              </w:numPr>
              <w:autoSpaceDE w:val="0"/>
              <w:autoSpaceDN w:val="0"/>
              <w:adjustRightInd w:val="0"/>
              <w:spacing w:after="0" w:line="240" w:lineRule="auto"/>
              <w:ind w:left="2112"/>
              <w:rPr>
                <w:rFonts w:cstheme="minorHAnsi"/>
                <w:sz w:val="24"/>
                <w:szCs w:val="24"/>
              </w:rPr>
            </w:pPr>
            <w:r w:rsidRPr="001B7B73">
              <w:rPr>
                <w:rFonts w:cstheme="minorHAnsi"/>
                <w:sz w:val="24"/>
                <w:szCs w:val="24"/>
              </w:rPr>
              <w:t>As portas serão executadas em madeira compensada de 36mm, enchimento tipo colmeia rígida de compensado, com estrutura central sarrafeada. Revestidas com pintura esmalte nas duas faces nas cores indicadas em projeto.</w:t>
            </w:r>
          </w:p>
          <w:p w14:paraId="43CFD2AF" w14:textId="77777777" w:rsidR="00AB7799" w:rsidRPr="001B7B73" w:rsidRDefault="00AB7799" w:rsidP="00297E74">
            <w:pPr>
              <w:autoSpaceDE w:val="0"/>
              <w:autoSpaceDN w:val="0"/>
              <w:adjustRightInd w:val="0"/>
              <w:spacing w:after="0" w:line="240" w:lineRule="auto"/>
              <w:ind w:left="2088"/>
              <w:rPr>
                <w:rFonts w:cstheme="minorHAnsi"/>
                <w:sz w:val="24"/>
                <w:szCs w:val="24"/>
              </w:rPr>
            </w:pPr>
            <w:r w:rsidRPr="001B7B73">
              <w:rPr>
                <w:rFonts w:cstheme="minorHAnsi"/>
                <w:sz w:val="24"/>
                <w:szCs w:val="24"/>
              </w:rPr>
              <w:t xml:space="preserve">- PM 02 080 </w:t>
            </w:r>
            <w:proofErr w:type="gramStart"/>
            <w:r w:rsidRPr="001B7B73">
              <w:rPr>
                <w:rFonts w:cstheme="minorHAnsi"/>
                <w:sz w:val="24"/>
                <w:szCs w:val="24"/>
              </w:rPr>
              <w:t>x</w:t>
            </w:r>
            <w:proofErr w:type="gramEnd"/>
            <w:r w:rsidRPr="001B7B73">
              <w:rPr>
                <w:rFonts w:cstheme="minorHAnsi"/>
                <w:sz w:val="24"/>
                <w:szCs w:val="24"/>
              </w:rPr>
              <w:t xml:space="preserve"> 210 01 folha de abrir</w:t>
            </w:r>
          </w:p>
          <w:p w14:paraId="16D254B9" w14:textId="77777777" w:rsidR="00AB7799" w:rsidRPr="001B7B73" w:rsidRDefault="00AB7799" w:rsidP="00297E74">
            <w:pPr>
              <w:autoSpaceDE w:val="0"/>
              <w:autoSpaceDN w:val="0"/>
              <w:adjustRightInd w:val="0"/>
              <w:spacing w:after="0" w:line="240" w:lineRule="auto"/>
              <w:ind w:left="2088"/>
              <w:rPr>
                <w:rFonts w:cstheme="minorHAnsi"/>
                <w:sz w:val="24"/>
                <w:szCs w:val="24"/>
              </w:rPr>
            </w:pPr>
            <w:r w:rsidRPr="001B7B73">
              <w:rPr>
                <w:rFonts w:cstheme="minorHAnsi"/>
                <w:sz w:val="24"/>
                <w:szCs w:val="24"/>
              </w:rPr>
              <w:t xml:space="preserve">- PM 03 080 </w:t>
            </w:r>
            <w:proofErr w:type="gramStart"/>
            <w:r w:rsidRPr="001B7B73">
              <w:rPr>
                <w:rFonts w:cstheme="minorHAnsi"/>
                <w:sz w:val="24"/>
                <w:szCs w:val="24"/>
              </w:rPr>
              <w:t>x</w:t>
            </w:r>
            <w:proofErr w:type="gramEnd"/>
            <w:r w:rsidRPr="001B7B73">
              <w:rPr>
                <w:rFonts w:cstheme="minorHAnsi"/>
                <w:sz w:val="24"/>
                <w:szCs w:val="24"/>
              </w:rPr>
              <w:t xml:space="preserve"> 210 01 folha de abrir com proteção metálica na parte inferior e barra auxiliar</w:t>
            </w:r>
          </w:p>
          <w:p w14:paraId="1E090C2F" w14:textId="77777777" w:rsidR="00AB7799" w:rsidRPr="001B7B73" w:rsidRDefault="00AB7799" w:rsidP="00297E74">
            <w:pPr>
              <w:autoSpaceDE w:val="0"/>
              <w:autoSpaceDN w:val="0"/>
              <w:adjustRightInd w:val="0"/>
              <w:spacing w:after="0" w:line="240" w:lineRule="auto"/>
              <w:ind w:left="2088"/>
              <w:rPr>
                <w:rFonts w:cstheme="minorHAnsi"/>
                <w:sz w:val="24"/>
                <w:szCs w:val="24"/>
              </w:rPr>
            </w:pPr>
            <w:r w:rsidRPr="001B7B73">
              <w:rPr>
                <w:rFonts w:cstheme="minorHAnsi"/>
                <w:sz w:val="24"/>
                <w:szCs w:val="24"/>
              </w:rPr>
              <w:t xml:space="preserve">- PM 07 080 </w:t>
            </w:r>
            <w:proofErr w:type="gramStart"/>
            <w:r w:rsidRPr="001B7B73">
              <w:rPr>
                <w:rFonts w:cstheme="minorHAnsi"/>
                <w:sz w:val="24"/>
                <w:szCs w:val="24"/>
              </w:rPr>
              <w:t>x</w:t>
            </w:r>
            <w:proofErr w:type="gramEnd"/>
            <w:r w:rsidRPr="001B7B73">
              <w:rPr>
                <w:rFonts w:cstheme="minorHAnsi"/>
                <w:sz w:val="24"/>
                <w:szCs w:val="24"/>
              </w:rPr>
              <w:t xml:space="preserve"> 210 01 folha de abrir com visor e proteção metálica na parte inferior e barra auxiliar</w:t>
            </w:r>
          </w:p>
          <w:p w14:paraId="5C252BC8" w14:textId="77777777" w:rsidR="00AB7799" w:rsidRPr="001B7B73" w:rsidRDefault="00AB7799" w:rsidP="00AB7799">
            <w:pPr>
              <w:autoSpaceDE w:val="0"/>
              <w:autoSpaceDN w:val="0"/>
              <w:adjustRightInd w:val="0"/>
              <w:spacing w:after="0" w:line="240" w:lineRule="auto"/>
              <w:ind w:left="1416"/>
              <w:rPr>
                <w:rFonts w:cstheme="minorHAnsi"/>
                <w:sz w:val="24"/>
                <w:szCs w:val="24"/>
              </w:rPr>
            </w:pPr>
          </w:p>
          <w:p w14:paraId="190D8727" w14:textId="76209A95" w:rsidR="00AB7799" w:rsidRPr="001B7B73" w:rsidRDefault="00AB779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PORTA DE MADEIRA COM VENEZIANA</w:t>
            </w:r>
          </w:p>
          <w:p w14:paraId="3706A16F" w14:textId="09F073F5" w:rsidR="00AB7799" w:rsidRPr="001B7B73" w:rsidRDefault="00AB7799" w:rsidP="007F209C">
            <w:pPr>
              <w:pStyle w:val="PargrafodaLista"/>
              <w:numPr>
                <w:ilvl w:val="2"/>
                <w:numId w:val="66"/>
              </w:numPr>
              <w:autoSpaceDE w:val="0"/>
              <w:autoSpaceDN w:val="0"/>
              <w:adjustRightInd w:val="0"/>
              <w:spacing w:after="0" w:line="240" w:lineRule="auto"/>
              <w:rPr>
                <w:rFonts w:cstheme="minorHAnsi"/>
                <w:sz w:val="24"/>
                <w:szCs w:val="24"/>
              </w:rPr>
            </w:pPr>
            <w:r w:rsidRPr="001B7B73">
              <w:rPr>
                <w:rFonts w:cstheme="minorHAnsi"/>
                <w:sz w:val="24"/>
                <w:szCs w:val="24"/>
              </w:rPr>
              <w:t>Aplicação: Nas portas das despensas da cozinha</w:t>
            </w:r>
          </w:p>
          <w:p w14:paraId="146BF6FE" w14:textId="77777777" w:rsidR="00AB7799" w:rsidRPr="001B7B73" w:rsidRDefault="00AB7799" w:rsidP="00297E74">
            <w:pPr>
              <w:autoSpaceDE w:val="0"/>
              <w:autoSpaceDN w:val="0"/>
              <w:adjustRightInd w:val="0"/>
              <w:spacing w:after="0" w:line="240" w:lineRule="auto"/>
              <w:ind w:left="1782"/>
              <w:rPr>
                <w:rFonts w:cstheme="minorHAnsi"/>
                <w:sz w:val="24"/>
                <w:szCs w:val="24"/>
              </w:rPr>
            </w:pPr>
            <w:r w:rsidRPr="001B7B73">
              <w:rPr>
                <w:rFonts w:cstheme="minorHAnsi"/>
                <w:sz w:val="24"/>
                <w:szCs w:val="24"/>
              </w:rPr>
              <w:t xml:space="preserve">- PM08 080 </w:t>
            </w:r>
            <w:proofErr w:type="gramStart"/>
            <w:r w:rsidRPr="001B7B73">
              <w:rPr>
                <w:rFonts w:cstheme="minorHAnsi"/>
                <w:sz w:val="24"/>
                <w:szCs w:val="24"/>
              </w:rPr>
              <w:t>x</w:t>
            </w:r>
            <w:proofErr w:type="gramEnd"/>
            <w:r w:rsidRPr="001B7B73">
              <w:rPr>
                <w:rFonts w:cstheme="minorHAnsi"/>
                <w:sz w:val="24"/>
                <w:szCs w:val="24"/>
              </w:rPr>
              <w:t xml:space="preserve"> 210 01 folha de abrir com veneziana e tela na parte inferior</w:t>
            </w:r>
          </w:p>
          <w:p w14:paraId="0CEF35AF" w14:textId="77777777" w:rsidR="00AB7799" w:rsidRPr="001B7B73" w:rsidRDefault="00AB7799" w:rsidP="00AB7799">
            <w:pPr>
              <w:autoSpaceDE w:val="0"/>
              <w:autoSpaceDN w:val="0"/>
              <w:adjustRightInd w:val="0"/>
              <w:spacing w:after="0" w:line="240" w:lineRule="auto"/>
              <w:ind w:left="708"/>
              <w:rPr>
                <w:rFonts w:cstheme="minorHAnsi"/>
                <w:sz w:val="24"/>
                <w:szCs w:val="24"/>
              </w:rPr>
            </w:pPr>
          </w:p>
          <w:p w14:paraId="4FEB3205" w14:textId="60651FAE" w:rsidR="00AB7799" w:rsidRPr="001B7B73" w:rsidRDefault="00AB779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BATENTES E GUARNIÇÕES DE MADEIRA</w:t>
            </w:r>
          </w:p>
          <w:p w14:paraId="0CEAD38B" w14:textId="029A702D" w:rsidR="00AB7799" w:rsidRPr="001B7B73" w:rsidRDefault="00AB7799" w:rsidP="007F209C">
            <w:pPr>
              <w:pStyle w:val="PargrafodaLista"/>
              <w:numPr>
                <w:ilvl w:val="1"/>
                <w:numId w:val="44"/>
              </w:numPr>
              <w:autoSpaceDE w:val="0"/>
              <w:autoSpaceDN w:val="0"/>
              <w:adjustRightInd w:val="0"/>
              <w:spacing w:after="0" w:line="240" w:lineRule="auto"/>
              <w:rPr>
                <w:rFonts w:cstheme="minorHAnsi"/>
                <w:sz w:val="24"/>
                <w:szCs w:val="24"/>
              </w:rPr>
            </w:pPr>
            <w:r w:rsidRPr="001B7B73">
              <w:rPr>
                <w:rFonts w:cstheme="minorHAnsi"/>
                <w:sz w:val="24"/>
                <w:szCs w:val="24"/>
              </w:rPr>
              <w:t>Aplicação: Em todas as portas de madeira</w:t>
            </w:r>
          </w:p>
          <w:p w14:paraId="27C23A4A" w14:textId="77777777" w:rsidR="00AB7799" w:rsidRPr="001B7B73" w:rsidRDefault="00AB7799" w:rsidP="00A92D04">
            <w:pPr>
              <w:autoSpaceDE w:val="0"/>
              <w:autoSpaceDN w:val="0"/>
              <w:adjustRightInd w:val="0"/>
              <w:spacing w:after="0" w:line="240" w:lineRule="auto"/>
              <w:ind w:left="1416"/>
              <w:rPr>
                <w:rFonts w:cstheme="minorHAnsi"/>
                <w:sz w:val="24"/>
                <w:szCs w:val="24"/>
              </w:rPr>
            </w:pPr>
          </w:p>
          <w:p w14:paraId="6142E499" w14:textId="02DCA7F2" w:rsidR="00AB7799" w:rsidRPr="001B7B73" w:rsidRDefault="00AB779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CAIXILHO FIXO DE MADEIRA COM TELA MOSQUETEIRA DE NYLON</w:t>
            </w:r>
          </w:p>
          <w:p w14:paraId="5E48B8DE" w14:textId="611623CF" w:rsidR="00AB7799" w:rsidRPr="001B7B73" w:rsidRDefault="00AB7799" w:rsidP="007F209C">
            <w:pPr>
              <w:pStyle w:val="PargrafodaLista"/>
              <w:numPr>
                <w:ilvl w:val="1"/>
                <w:numId w:val="44"/>
              </w:numPr>
              <w:autoSpaceDE w:val="0"/>
              <w:autoSpaceDN w:val="0"/>
              <w:adjustRightInd w:val="0"/>
              <w:spacing w:after="0" w:line="240" w:lineRule="auto"/>
              <w:rPr>
                <w:rFonts w:cstheme="minorHAnsi"/>
                <w:sz w:val="24"/>
                <w:szCs w:val="24"/>
              </w:rPr>
            </w:pPr>
            <w:r w:rsidRPr="001B7B73">
              <w:rPr>
                <w:rFonts w:cstheme="minorHAnsi"/>
                <w:sz w:val="24"/>
                <w:szCs w:val="24"/>
              </w:rPr>
              <w:t>Aplicação: Janelas da cozinha, lactário</w:t>
            </w:r>
          </w:p>
          <w:p w14:paraId="26E8FD15" w14:textId="77777777" w:rsidR="00AB7799" w:rsidRPr="001B7B73" w:rsidRDefault="00AB7799" w:rsidP="00A92D04">
            <w:pPr>
              <w:autoSpaceDE w:val="0"/>
              <w:autoSpaceDN w:val="0"/>
              <w:adjustRightInd w:val="0"/>
              <w:spacing w:after="0" w:line="240" w:lineRule="auto"/>
              <w:ind w:left="1416"/>
              <w:rPr>
                <w:rFonts w:cstheme="minorHAnsi"/>
                <w:sz w:val="24"/>
                <w:szCs w:val="24"/>
              </w:rPr>
            </w:pPr>
          </w:p>
          <w:p w14:paraId="5341DFB3" w14:textId="6A686FAD" w:rsidR="00AB7799" w:rsidRPr="001B7B73" w:rsidRDefault="00AB779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PORTA DE VIDRO TEMPERADO</w:t>
            </w:r>
          </w:p>
          <w:p w14:paraId="212FC466" w14:textId="260E386B" w:rsidR="00AB7799" w:rsidRPr="001B7B73" w:rsidRDefault="00AB7799" w:rsidP="007F209C">
            <w:pPr>
              <w:pStyle w:val="PargrafodaLista"/>
              <w:numPr>
                <w:ilvl w:val="1"/>
                <w:numId w:val="44"/>
              </w:numPr>
              <w:autoSpaceDE w:val="0"/>
              <w:autoSpaceDN w:val="0"/>
              <w:adjustRightInd w:val="0"/>
              <w:spacing w:after="0" w:line="240" w:lineRule="auto"/>
              <w:ind w:left="2484"/>
              <w:rPr>
                <w:rFonts w:cstheme="minorHAnsi"/>
                <w:sz w:val="24"/>
                <w:szCs w:val="24"/>
              </w:rPr>
            </w:pPr>
            <w:r w:rsidRPr="001B7B73">
              <w:rPr>
                <w:rFonts w:cstheme="minorHAnsi"/>
                <w:sz w:val="24"/>
                <w:szCs w:val="24"/>
              </w:rPr>
              <w:t>Aplicação: No bloco da Administração</w:t>
            </w:r>
          </w:p>
          <w:p w14:paraId="408E45E3" w14:textId="77777777" w:rsidR="00AB7799" w:rsidRPr="001B7B73" w:rsidRDefault="00AB7799" w:rsidP="007F209C">
            <w:pPr>
              <w:pStyle w:val="PargrafodaLista"/>
              <w:numPr>
                <w:ilvl w:val="0"/>
                <w:numId w:val="37"/>
              </w:numPr>
              <w:autoSpaceDE w:val="0"/>
              <w:autoSpaceDN w:val="0"/>
              <w:adjustRightInd w:val="0"/>
              <w:spacing w:after="0" w:line="240" w:lineRule="auto"/>
              <w:ind w:left="2844"/>
              <w:rPr>
                <w:rFonts w:cstheme="minorHAnsi"/>
                <w:sz w:val="24"/>
                <w:szCs w:val="24"/>
              </w:rPr>
            </w:pPr>
            <w:r w:rsidRPr="001B7B73">
              <w:rPr>
                <w:rFonts w:cstheme="minorHAnsi"/>
                <w:sz w:val="24"/>
                <w:szCs w:val="24"/>
              </w:rPr>
              <w:t>Entrada principal</w:t>
            </w:r>
          </w:p>
          <w:p w14:paraId="2D1BDE39" w14:textId="77777777" w:rsidR="00AB7799" w:rsidRPr="001B7B73" w:rsidRDefault="00AB7799" w:rsidP="007F209C">
            <w:pPr>
              <w:pStyle w:val="PargrafodaLista"/>
              <w:numPr>
                <w:ilvl w:val="0"/>
                <w:numId w:val="37"/>
              </w:numPr>
              <w:autoSpaceDE w:val="0"/>
              <w:autoSpaceDN w:val="0"/>
              <w:adjustRightInd w:val="0"/>
              <w:spacing w:after="0" w:line="240" w:lineRule="auto"/>
              <w:ind w:left="2844"/>
              <w:rPr>
                <w:rFonts w:cstheme="minorHAnsi"/>
                <w:sz w:val="24"/>
                <w:szCs w:val="24"/>
              </w:rPr>
            </w:pPr>
            <w:r w:rsidRPr="001B7B73">
              <w:rPr>
                <w:rFonts w:cstheme="minorHAnsi"/>
                <w:sz w:val="24"/>
                <w:szCs w:val="24"/>
              </w:rPr>
              <w:t>Entrada do pátio</w:t>
            </w:r>
          </w:p>
          <w:p w14:paraId="2128F27F" w14:textId="77777777" w:rsidR="00AB7799" w:rsidRPr="001B7B73" w:rsidRDefault="00AB7799" w:rsidP="00A92D04">
            <w:pPr>
              <w:autoSpaceDE w:val="0"/>
              <w:autoSpaceDN w:val="0"/>
              <w:adjustRightInd w:val="0"/>
              <w:spacing w:after="0" w:line="240" w:lineRule="auto"/>
              <w:ind w:left="2148"/>
              <w:rPr>
                <w:rFonts w:cstheme="minorHAnsi"/>
                <w:sz w:val="24"/>
                <w:szCs w:val="24"/>
              </w:rPr>
            </w:pPr>
          </w:p>
          <w:p w14:paraId="3AEBB80C" w14:textId="4611721D" w:rsidR="00AB7799" w:rsidRPr="001B7B73" w:rsidRDefault="00AB779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FECHADURAS PARA PORTA DE MADEIRA</w:t>
            </w:r>
          </w:p>
          <w:p w14:paraId="000069E6" w14:textId="77777777" w:rsidR="00AB7799" w:rsidRPr="001B7B73" w:rsidRDefault="00AB7799" w:rsidP="007F209C">
            <w:pPr>
              <w:pStyle w:val="PargrafodaLista"/>
              <w:numPr>
                <w:ilvl w:val="0"/>
                <w:numId w:val="31"/>
              </w:numPr>
              <w:autoSpaceDE w:val="0"/>
              <w:autoSpaceDN w:val="0"/>
              <w:adjustRightInd w:val="0"/>
              <w:spacing w:after="0" w:line="240" w:lineRule="auto"/>
              <w:ind w:left="2484"/>
              <w:rPr>
                <w:rFonts w:cstheme="minorHAnsi"/>
                <w:sz w:val="24"/>
                <w:szCs w:val="24"/>
              </w:rPr>
            </w:pPr>
            <w:r w:rsidRPr="001B7B73">
              <w:rPr>
                <w:rFonts w:cstheme="minorHAnsi"/>
                <w:sz w:val="24"/>
                <w:szCs w:val="24"/>
              </w:rPr>
              <w:t>Todas as ferragens para as esquadrias, tais como: fechaduras, dobradiças, fechos, ferrolhos, maçanetas, puxadores e espelhos, serão de 1ª qualidade, acabamento cromado.</w:t>
            </w:r>
          </w:p>
          <w:p w14:paraId="2AEB3F40" w14:textId="77777777" w:rsidR="00AB7799" w:rsidRPr="001B7B73" w:rsidRDefault="00AB7799" w:rsidP="007F209C">
            <w:pPr>
              <w:pStyle w:val="PargrafodaLista"/>
              <w:numPr>
                <w:ilvl w:val="0"/>
                <w:numId w:val="31"/>
              </w:numPr>
              <w:autoSpaceDE w:val="0"/>
              <w:autoSpaceDN w:val="0"/>
              <w:adjustRightInd w:val="0"/>
              <w:spacing w:after="0" w:line="240" w:lineRule="auto"/>
              <w:ind w:left="2484"/>
              <w:rPr>
                <w:rFonts w:cstheme="minorHAnsi"/>
                <w:sz w:val="24"/>
                <w:szCs w:val="24"/>
              </w:rPr>
            </w:pPr>
            <w:r w:rsidRPr="001B7B73">
              <w:rPr>
                <w:rFonts w:cstheme="minorHAnsi"/>
                <w:sz w:val="24"/>
                <w:szCs w:val="24"/>
              </w:rPr>
              <w:t>As fechaduras das portas externas (de maior segurança) serão de cilindro reforçado e as das internas (de segurança normal) serão de cilindro do tipo comum.</w:t>
            </w:r>
          </w:p>
          <w:p w14:paraId="1DE6318D" w14:textId="77777777" w:rsidR="00AB7799" w:rsidRPr="001B7B73" w:rsidRDefault="00AB7799" w:rsidP="007F209C">
            <w:pPr>
              <w:pStyle w:val="PargrafodaLista"/>
              <w:numPr>
                <w:ilvl w:val="0"/>
                <w:numId w:val="31"/>
              </w:numPr>
              <w:autoSpaceDE w:val="0"/>
              <w:autoSpaceDN w:val="0"/>
              <w:adjustRightInd w:val="0"/>
              <w:spacing w:after="0" w:line="240" w:lineRule="auto"/>
              <w:ind w:left="2484"/>
              <w:rPr>
                <w:rFonts w:cstheme="minorHAnsi"/>
                <w:sz w:val="24"/>
                <w:szCs w:val="24"/>
              </w:rPr>
            </w:pPr>
            <w:r w:rsidRPr="001B7B73">
              <w:rPr>
                <w:rFonts w:cstheme="minorHAnsi"/>
                <w:sz w:val="24"/>
                <w:szCs w:val="24"/>
              </w:rPr>
              <w:t>Deverão ser instaladas as seguintes fechaduras:</w:t>
            </w:r>
          </w:p>
          <w:p w14:paraId="2307B16F" w14:textId="77777777" w:rsidR="00AB7799" w:rsidRPr="001B7B73" w:rsidRDefault="00AB7799" w:rsidP="007F209C">
            <w:pPr>
              <w:pStyle w:val="PargrafodaLista"/>
              <w:numPr>
                <w:ilvl w:val="0"/>
                <w:numId w:val="32"/>
              </w:numPr>
              <w:autoSpaceDE w:val="0"/>
              <w:autoSpaceDN w:val="0"/>
              <w:adjustRightInd w:val="0"/>
              <w:spacing w:after="0" w:line="240" w:lineRule="auto"/>
              <w:ind w:left="3192"/>
              <w:rPr>
                <w:rFonts w:cstheme="minorHAnsi"/>
                <w:sz w:val="24"/>
                <w:szCs w:val="24"/>
              </w:rPr>
            </w:pPr>
            <w:r w:rsidRPr="001B7B73">
              <w:rPr>
                <w:rFonts w:cstheme="minorHAnsi"/>
                <w:sz w:val="24"/>
                <w:szCs w:val="24"/>
              </w:rPr>
              <w:t>Para as Portas de Madeira</w:t>
            </w:r>
          </w:p>
          <w:p w14:paraId="792EC68A" w14:textId="77777777" w:rsidR="00AB7799" w:rsidRPr="001B7B73" w:rsidRDefault="00AB7799" w:rsidP="007F209C">
            <w:pPr>
              <w:pStyle w:val="PargrafodaLista"/>
              <w:numPr>
                <w:ilvl w:val="2"/>
                <w:numId w:val="33"/>
              </w:numPr>
              <w:autoSpaceDE w:val="0"/>
              <w:autoSpaceDN w:val="0"/>
              <w:adjustRightInd w:val="0"/>
              <w:spacing w:after="0" w:line="240" w:lineRule="auto"/>
              <w:ind w:left="3936"/>
              <w:rPr>
                <w:rFonts w:cstheme="minorHAnsi"/>
                <w:sz w:val="24"/>
                <w:szCs w:val="24"/>
              </w:rPr>
            </w:pPr>
            <w:r w:rsidRPr="001B7B73">
              <w:rPr>
                <w:rFonts w:cstheme="minorHAnsi"/>
                <w:sz w:val="24"/>
                <w:szCs w:val="24"/>
              </w:rPr>
              <w:t>- Fechadura “</w:t>
            </w:r>
            <w:proofErr w:type="spellStart"/>
            <w:r w:rsidRPr="001B7B73">
              <w:rPr>
                <w:rFonts w:cstheme="minorHAnsi"/>
                <w:sz w:val="24"/>
                <w:szCs w:val="24"/>
              </w:rPr>
              <w:t>LaFonte</w:t>
            </w:r>
            <w:proofErr w:type="spellEnd"/>
            <w:r w:rsidRPr="001B7B73">
              <w:rPr>
                <w:rFonts w:cstheme="minorHAnsi"/>
                <w:sz w:val="24"/>
                <w:szCs w:val="24"/>
              </w:rPr>
              <w:t>” ref. 555, TK/55 (cilindro) ou equivalente</w:t>
            </w:r>
          </w:p>
          <w:p w14:paraId="12838676" w14:textId="77777777" w:rsidR="00AB7799" w:rsidRPr="001B7B73" w:rsidRDefault="00AB7799" w:rsidP="007F209C">
            <w:pPr>
              <w:pStyle w:val="PargrafodaLista"/>
              <w:numPr>
                <w:ilvl w:val="0"/>
                <w:numId w:val="32"/>
              </w:numPr>
              <w:autoSpaceDE w:val="0"/>
              <w:autoSpaceDN w:val="0"/>
              <w:adjustRightInd w:val="0"/>
              <w:spacing w:after="0" w:line="240" w:lineRule="auto"/>
              <w:ind w:left="3192"/>
              <w:rPr>
                <w:rFonts w:cstheme="minorHAnsi"/>
                <w:sz w:val="24"/>
                <w:szCs w:val="24"/>
              </w:rPr>
            </w:pPr>
            <w:r w:rsidRPr="001B7B73">
              <w:rPr>
                <w:rFonts w:cstheme="minorHAnsi"/>
                <w:sz w:val="24"/>
                <w:szCs w:val="24"/>
              </w:rPr>
              <w:t>Para as Portas de Vidro</w:t>
            </w:r>
          </w:p>
          <w:p w14:paraId="5ACA06C0" w14:textId="77777777" w:rsidR="00AB7799" w:rsidRPr="001B7B73" w:rsidRDefault="00AB7799" w:rsidP="007F209C">
            <w:pPr>
              <w:pStyle w:val="PargrafodaLista"/>
              <w:numPr>
                <w:ilvl w:val="0"/>
                <w:numId w:val="34"/>
              </w:numPr>
              <w:autoSpaceDE w:val="0"/>
              <w:autoSpaceDN w:val="0"/>
              <w:adjustRightInd w:val="0"/>
              <w:spacing w:after="0" w:line="240" w:lineRule="auto"/>
              <w:ind w:left="3900"/>
              <w:rPr>
                <w:rFonts w:cstheme="minorHAnsi"/>
                <w:sz w:val="24"/>
                <w:szCs w:val="24"/>
              </w:rPr>
            </w:pPr>
            <w:r w:rsidRPr="001B7B73">
              <w:rPr>
                <w:rFonts w:cstheme="minorHAnsi"/>
                <w:sz w:val="24"/>
                <w:szCs w:val="24"/>
              </w:rPr>
              <w:t>- Fechadura específica do fornecedor da porta de vidro</w:t>
            </w:r>
          </w:p>
          <w:p w14:paraId="1371E233" w14:textId="77777777" w:rsidR="00AB7799" w:rsidRPr="001B7B73" w:rsidRDefault="00AB7799" w:rsidP="00297E74">
            <w:pPr>
              <w:autoSpaceDE w:val="0"/>
              <w:autoSpaceDN w:val="0"/>
              <w:adjustRightInd w:val="0"/>
              <w:spacing w:after="0" w:line="240" w:lineRule="auto"/>
              <w:ind w:left="3180"/>
              <w:rPr>
                <w:rFonts w:cstheme="minorHAnsi"/>
                <w:sz w:val="24"/>
                <w:szCs w:val="24"/>
              </w:rPr>
            </w:pPr>
          </w:p>
          <w:p w14:paraId="12FF67F7" w14:textId="1B5D6642" w:rsidR="00AB7799" w:rsidRPr="001B7B73" w:rsidRDefault="00AB779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TARJETAS</w:t>
            </w:r>
          </w:p>
          <w:p w14:paraId="6B44335D" w14:textId="77777777" w:rsidR="00AB7799" w:rsidRPr="001B7B73" w:rsidRDefault="00AB7799" w:rsidP="007F209C">
            <w:pPr>
              <w:pStyle w:val="PargrafodaLista"/>
              <w:numPr>
                <w:ilvl w:val="0"/>
                <w:numId w:val="35"/>
              </w:numPr>
              <w:autoSpaceDE w:val="0"/>
              <w:autoSpaceDN w:val="0"/>
              <w:adjustRightInd w:val="0"/>
              <w:spacing w:after="0" w:line="240" w:lineRule="auto"/>
              <w:ind w:left="2484"/>
              <w:rPr>
                <w:rFonts w:cstheme="minorHAnsi"/>
                <w:sz w:val="24"/>
                <w:szCs w:val="24"/>
              </w:rPr>
            </w:pPr>
            <w:r w:rsidRPr="001B7B73">
              <w:rPr>
                <w:rFonts w:cstheme="minorHAnsi"/>
                <w:sz w:val="24"/>
                <w:szCs w:val="24"/>
              </w:rPr>
              <w:t>Para as Portas de Box</w:t>
            </w:r>
          </w:p>
          <w:p w14:paraId="32735F50" w14:textId="77777777" w:rsidR="00AB7799" w:rsidRPr="001B7B73" w:rsidRDefault="00AB7799" w:rsidP="00026FB9">
            <w:pPr>
              <w:autoSpaceDE w:val="0"/>
              <w:autoSpaceDN w:val="0"/>
              <w:adjustRightInd w:val="0"/>
              <w:spacing w:after="0" w:line="240" w:lineRule="auto"/>
              <w:ind w:left="2484"/>
              <w:rPr>
                <w:rFonts w:cstheme="minorHAnsi"/>
                <w:sz w:val="24"/>
                <w:szCs w:val="24"/>
              </w:rPr>
            </w:pPr>
            <w:r w:rsidRPr="001B7B73">
              <w:rPr>
                <w:rFonts w:cstheme="minorHAnsi"/>
                <w:sz w:val="24"/>
                <w:szCs w:val="24"/>
              </w:rPr>
              <w:t>- Tarjeta “</w:t>
            </w:r>
            <w:proofErr w:type="spellStart"/>
            <w:r w:rsidRPr="001B7B73">
              <w:rPr>
                <w:rFonts w:cstheme="minorHAnsi"/>
                <w:sz w:val="24"/>
                <w:szCs w:val="24"/>
              </w:rPr>
              <w:t>LaFonte</w:t>
            </w:r>
            <w:proofErr w:type="spellEnd"/>
            <w:r w:rsidRPr="001B7B73">
              <w:rPr>
                <w:rFonts w:cstheme="minorHAnsi"/>
                <w:sz w:val="24"/>
                <w:szCs w:val="24"/>
              </w:rPr>
              <w:t>” ref. 1422 ou equivalente</w:t>
            </w:r>
          </w:p>
          <w:p w14:paraId="0F1C4287" w14:textId="77777777" w:rsidR="00AB7799" w:rsidRPr="001B7B73" w:rsidRDefault="00AB7799" w:rsidP="000A3CCB">
            <w:pPr>
              <w:autoSpaceDE w:val="0"/>
              <w:autoSpaceDN w:val="0"/>
              <w:adjustRightInd w:val="0"/>
              <w:spacing w:after="0" w:line="240" w:lineRule="auto"/>
              <w:ind w:left="1776"/>
              <w:rPr>
                <w:rFonts w:cstheme="minorHAnsi"/>
                <w:sz w:val="24"/>
                <w:szCs w:val="24"/>
              </w:rPr>
            </w:pPr>
          </w:p>
          <w:p w14:paraId="4A30ECF0" w14:textId="0B831BCE" w:rsidR="00AB7799" w:rsidRPr="001B7B73" w:rsidRDefault="00AB779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MAÇANETAS</w:t>
            </w:r>
          </w:p>
          <w:p w14:paraId="51FEA05B" w14:textId="2815FB1D" w:rsidR="00AB7799" w:rsidRPr="001B7B73" w:rsidRDefault="00AB7799" w:rsidP="007F209C">
            <w:pPr>
              <w:pStyle w:val="PargrafodaLista"/>
              <w:numPr>
                <w:ilvl w:val="2"/>
                <w:numId w:val="67"/>
              </w:numPr>
              <w:autoSpaceDE w:val="0"/>
              <w:autoSpaceDN w:val="0"/>
              <w:adjustRightInd w:val="0"/>
              <w:spacing w:after="0" w:line="240" w:lineRule="auto"/>
              <w:rPr>
                <w:rFonts w:cstheme="minorHAnsi"/>
                <w:sz w:val="24"/>
                <w:szCs w:val="24"/>
              </w:rPr>
            </w:pPr>
            <w:r w:rsidRPr="001B7B73">
              <w:rPr>
                <w:rFonts w:cstheme="minorHAnsi"/>
                <w:sz w:val="24"/>
                <w:szCs w:val="24"/>
              </w:rPr>
              <w:t xml:space="preserve">As maçanetas das portas, exceto quando indicadas no projeto de arquitetura, serão </w:t>
            </w:r>
            <w:r w:rsidR="00E26A33" w:rsidRPr="001B7B73">
              <w:rPr>
                <w:rFonts w:cstheme="minorHAnsi"/>
                <w:sz w:val="24"/>
                <w:szCs w:val="24"/>
              </w:rPr>
              <w:t>l</w:t>
            </w:r>
            <w:r w:rsidRPr="001B7B73">
              <w:rPr>
                <w:rFonts w:cstheme="minorHAnsi"/>
                <w:sz w:val="24"/>
                <w:szCs w:val="24"/>
              </w:rPr>
              <w:t>ocalizadas a 1,10 m do piso acabado.</w:t>
            </w:r>
          </w:p>
          <w:p w14:paraId="3C8F0615" w14:textId="77777777" w:rsidR="00E26A33" w:rsidRPr="001B7B73" w:rsidRDefault="00AB7799" w:rsidP="007F209C">
            <w:pPr>
              <w:pStyle w:val="PargrafodaLista"/>
              <w:numPr>
                <w:ilvl w:val="2"/>
                <w:numId w:val="67"/>
              </w:numPr>
              <w:autoSpaceDE w:val="0"/>
              <w:autoSpaceDN w:val="0"/>
              <w:adjustRightInd w:val="0"/>
              <w:spacing w:after="0" w:line="240" w:lineRule="auto"/>
              <w:rPr>
                <w:rFonts w:cstheme="minorHAnsi"/>
                <w:sz w:val="24"/>
                <w:szCs w:val="24"/>
              </w:rPr>
            </w:pPr>
            <w:r w:rsidRPr="001B7B73">
              <w:rPr>
                <w:rFonts w:cstheme="minorHAnsi"/>
                <w:sz w:val="24"/>
                <w:szCs w:val="24"/>
              </w:rPr>
              <w:t>As portas dos boxes dispensam maçanetas.</w:t>
            </w:r>
          </w:p>
          <w:p w14:paraId="339E4449" w14:textId="77777777" w:rsidR="00E26A33" w:rsidRPr="001B7B73" w:rsidRDefault="00AB7799" w:rsidP="007F209C">
            <w:pPr>
              <w:pStyle w:val="PargrafodaLista"/>
              <w:numPr>
                <w:ilvl w:val="2"/>
                <w:numId w:val="67"/>
              </w:numPr>
              <w:autoSpaceDE w:val="0"/>
              <w:autoSpaceDN w:val="0"/>
              <w:adjustRightInd w:val="0"/>
              <w:spacing w:after="0" w:line="240" w:lineRule="auto"/>
              <w:rPr>
                <w:rFonts w:cstheme="minorHAnsi"/>
                <w:sz w:val="24"/>
                <w:szCs w:val="24"/>
              </w:rPr>
            </w:pPr>
            <w:r w:rsidRPr="001B7B73">
              <w:rPr>
                <w:rFonts w:cstheme="minorHAnsi"/>
                <w:sz w:val="24"/>
                <w:szCs w:val="24"/>
              </w:rPr>
              <w:t>As portas dos boxes dos sanitários infantis não terão fechadura</w:t>
            </w:r>
          </w:p>
          <w:p w14:paraId="7A9B8834" w14:textId="77777777" w:rsidR="00E26A33" w:rsidRPr="001B7B73" w:rsidRDefault="00AB7799" w:rsidP="007F209C">
            <w:pPr>
              <w:pStyle w:val="PargrafodaLista"/>
              <w:numPr>
                <w:ilvl w:val="2"/>
                <w:numId w:val="67"/>
              </w:numPr>
              <w:autoSpaceDE w:val="0"/>
              <w:autoSpaceDN w:val="0"/>
              <w:adjustRightInd w:val="0"/>
              <w:spacing w:after="0" w:line="240" w:lineRule="auto"/>
              <w:rPr>
                <w:rFonts w:cstheme="minorHAnsi"/>
                <w:sz w:val="24"/>
                <w:szCs w:val="24"/>
              </w:rPr>
            </w:pPr>
            <w:r w:rsidRPr="001B7B73">
              <w:rPr>
                <w:rFonts w:cstheme="minorHAnsi"/>
                <w:sz w:val="24"/>
                <w:szCs w:val="24"/>
              </w:rPr>
              <w:t>As portas externas, as portas internas e portas dos sanitários, receberão um par de maçanetas “</w:t>
            </w:r>
            <w:proofErr w:type="spellStart"/>
            <w:r w:rsidRPr="001B7B73">
              <w:rPr>
                <w:rFonts w:cstheme="minorHAnsi"/>
                <w:sz w:val="24"/>
                <w:szCs w:val="24"/>
              </w:rPr>
              <w:t>LaFonte</w:t>
            </w:r>
            <w:proofErr w:type="spellEnd"/>
            <w:r w:rsidRPr="001B7B73">
              <w:rPr>
                <w:rFonts w:cstheme="minorHAnsi"/>
                <w:sz w:val="24"/>
                <w:szCs w:val="24"/>
              </w:rPr>
              <w:t>” ref. 234 ou equivalente.</w:t>
            </w:r>
          </w:p>
          <w:p w14:paraId="765C4F9C" w14:textId="5C0D0592" w:rsidR="00AB7799" w:rsidRPr="001B7B73" w:rsidRDefault="00AB7799"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Para portas de vidro temperado: maçaneta específica do fornecedor da porta de vidro.</w:t>
            </w:r>
          </w:p>
          <w:p w14:paraId="4E671659" w14:textId="77777777" w:rsidR="00AB7799" w:rsidRPr="001B7B73" w:rsidRDefault="00AB7799" w:rsidP="00A92D04">
            <w:pPr>
              <w:autoSpaceDE w:val="0"/>
              <w:autoSpaceDN w:val="0"/>
              <w:adjustRightInd w:val="0"/>
              <w:spacing w:after="0" w:line="240" w:lineRule="auto"/>
              <w:ind w:left="708"/>
              <w:rPr>
                <w:rFonts w:cstheme="minorHAnsi"/>
                <w:sz w:val="24"/>
                <w:szCs w:val="24"/>
              </w:rPr>
            </w:pPr>
          </w:p>
          <w:p w14:paraId="63D125C7" w14:textId="4FC495BA" w:rsidR="00AB7799" w:rsidRPr="001B7B73" w:rsidRDefault="00AB779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ROSETAS</w:t>
            </w:r>
          </w:p>
          <w:p w14:paraId="69A32E23" w14:textId="77777777" w:rsidR="00AB7799" w:rsidRPr="001B7B73" w:rsidRDefault="00AB7799"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Todas as portas receberão um par de rosetas “</w:t>
            </w:r>
            <w:proofErr w:type="spellStart"/>
            <w:r w:rsidRPr="001B7B73">
              <w:rPr>
                <w:rFonts w:cstheme="minorHAnsi"/>
                <w:sz w:val="24"/>
                <w:szCs w:val="24"/>
              </w:rPr>
              <w:t>LaFonte</w:t>
            </w:r>
            <w:proofErr w:type="spellEnd"/>
            <w:r w:rsidRPr="001B7B73">
              <w:rPr>
                <w:rFonts w:cstheme="minorHAnsi"/>
                <w:sz w:val="24"/>
                <w:szCs w:val="24"/>
              </w:rPr>
              <w:t>” ref. 200R ou equivalente.</w:t>
            </w:r>
          </w:p>
          <w:p w14:paraId="342DF5AB" w14:textId="77777777" w:rsidR="00AB7799" w:rsidRPr="001B7B73" w:rsidRDefault="00AB7799" w:rsidP="00A92D04">
            <w:pPr>
              <w:autoSpaceDE w:val="0"/>
              <w:autoSpaceDN w:val="0"/>
              <w:adjustRightInd w:val="0"/>
              <w:spacing w:after="0" w:line="240" w:lineRule="auto"/>
              <w:ind w:left="708"/>
              <w:rPr>
                <w:rFonts w:cstheme="minorHAnsi"/>
                <w:sz w:val="24"/>
                <w:szCs w:val="24"/>
              </w:rPr>
            </w:pPr>
          </w:p>
          <w:p w14:paraId="62366BBF" w14:textId="02806A66" w:rsidR="00AB7799" w:rsidRPr="001B7B73" w:rsidRDefault="000E17F9"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 </w:t>
            </w:r>
            <w:r w:rsidR="00AB7799" w:rsidRPr="001B7B73">
              <w:rPr>
                <w:rFonts w:cstheme="minorHAnsi"/>
                <w:b/>
                <w:sz w:val="24"/>
                <w:szCs w:val="24"/>
                <w:lang w:eastAsia="pt-BR"/>
              </w:rPr>
              <w:t>PUXADORES</w:t>
            </w:r>
          </w:p>
          <w:p w14:paraId="5CD07B4A" w14:textId="77777777" w:rsidR="00AB7799" w:rsidRPr="001B7B73" w:rsidRDefault="00AB7799"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Receberão puxadores especiais as portas PM03, em conformidade com a NBR 9050 Acessibilidade de Pessoas Portadoras de Deficiência. Receberão puxador dos dois lados (interno e externo). Estes puxadores serão de barra metálica de diâmetro 3,5 cm instalados na posição horizontal. Estes mesmos puxadores deverão ser aplicados nas paredes das instalações sanitárias (como “barras”) para portadores de necessidades especiais atendendo a mesma NBR, em seu subitem de instalações sanitárias.</w:t>
            </w:r>
          </w:p>
          <w:p w14:paraId="4516BE38" w14:textId="77777777" w:rsidR="00AB7799" w:rsidRPr="001B7B73" w:rsidRDefault="00AB7799" w:rsidP="00E26A33">
            <w:pPr>
              <w:autoSpaceDE w:val="0"/>
              <w:autoSpaceDN w:val="0"/>
              <w:adjustRightInd w:val="0"/>
              <w:spacing w:after="0" w:line="240" w:lineRule="auto"/>
              <w:ind w:left="708" w:firstLine="58"/>
              <w:rPr>
                <w:rFonts w:cstheme="minorHAnsi"/>
                <w:sz w:val="24"/>
                <w:szCs w:val="24"/>
              </w:rPr>
            </w:pPr>
          </w:p>
          <w:p w14:paraId="148C393F" w14:textId="70A07CE5" w:rsidR="00AB7799" w:rsidRPr="001B7B73" w:rsidRDefault="00C76314"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 </w:t>
            </w:r>
            <w:r w:rsidR="00AB7799" w:rsidRPr="001B7B73">
              <w:rPr>
                <w:rFonts w:cstheme="minorHAnsi"/>
                <w:b/>
                <w:sz w:val="24"/>
                <w:szCs w:val="24"/>
                <w:lang w:eastAsia="pt-BR"/>
              </w:rPr>
              <w:t>DOBRADIÇAS</w:t>
            </w:r>
          </w:p>
          <w:p w14:paraId="627CE3A0" w14:textId="77777777" w:rsidR="00AB7799" w:rsidRPr="001B7B73" w:rsidRDefault="00AB7799"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Todas as dobradiças deverão ser de 1a qualidade e resistentes à oxidação. Serão empregadas sempre três dobradiças nas portas de ferro e de madeira da “</w:t>
            </w:r>
            <w:proofErr w:type="spellStart"/>
            <w:r w:rsidRPr="001B7B73">
              <w:rPr>
                <w:rFonts w:cstheme="minorHAnsi"/>
                <w:sz w:val="24"/>
                <w:szCs w:val="24"/>
              </w:rPr>
              <w:t>LaFonte</w:t>
            </w:r>
            <w:proofErr w:type="spellEnd"/>
            <w:r w:rsidRPr="001B7B73">
              <w:rPr>
                <w:rFonts w:cstheme="minorHAnsi"/>
                <w:sz w:val="24"/>
                <w:szCs w:val="24"/>
              </w:rPr>
              <w:t>” ref. 95 ou equivalente.</w:t>
            </w:r>
          </w:p>
          <w:p w14:paraId="6C3564BD" w14:textId="77777777" w:rsidR="00AB7799" w:rsidRPr="001B7B73" w:rsidRDefault="00AB7799"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Serão empregadas sempre duas dobradiças nas portas de box da “</w:t>
            </w:r>
            <w:proofErr w:type="spellStart"/>
            <w:r w:rsidRPr="001B7B73">
              <w:rPr>
                <w:rFonts w:cstheme="minorHAnsi"/>
                <w:sz w:val="24"/>
                <w:szCs w:val="24"/>
              </w:rPr>
              <w:t>LaFonte</w:t>
            </w:r>
            <w:proofErr w:type="spellEnd"/>
            <w:r w:rsidRPr="001B7B73">
              <w:rPr>
                <w:rFonts w:cstheme="minorHAnsi"/>
                <w:sz w:val="24"/>
                <w:szCs w:val="24"/>
              </w:rPr>
              <w:t>” ref. 521 ou equivalente.</w:t>
            </w:r>
          </w:p>
          <w:p w14:paraId="57668AEA" w14:textId="77777777" w:rsidR="00AB7799" w:rsidRPr="001B7B73" w:rsidRDefault="00AB7799" w:rsidP="00A92D04">
            <w:pPr>
              <w:autoSpaceDE w:val="0"/>
              <w:autoSpaceDN w:val="0"/>
              <w:adjustRightInd w:val="0"/>
              <w:spacing w:after="0" w:line="240" w:lineRule="auto"/>
              <w:ind w:left="708"/>
              <w:rPr>
                <w:rFonts w:cstheme="minorHAnsi"/>
                <w:sz w:val="24"/>
                <w:szCs w:val="24"/>
              </w:rPr>
            </w:pPr>
          </w:p>
          <w:p w14:paraId="13EC0E59" w14:textId="446433BC" w:rsidR="00AB7799" w:rsidRPr="001B7B73" w:rsidRDefault="00595936"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 </w:t>
            </w:r>
            <w:r w:rsidR="00AB7799" w:rsidRPr="001B7B73">
              <w:rPr>
                <w:rFonts w:cstheme="minorHAnsi"/>
                <w:b/>
                <w:sz w:val="24"/>
                <w:szCs w:val="24"/>
                <w:lang w:eastAsia="pt-BR"/>
              </w:rPr>
              <w:t>MOLAS</w:t>
            </w:r>
          </w:p>
          <w:p w14:paraId="61EF2FEA" w14:textId="77777777" w:rsidR="00AB7799" w:rsidRPr="001B7B73" w:rsidRDefault="00AB7799"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Serão empregadas molas do tipo hidráulica de retorno automático à posição de fechada, com material de 1a qualidade e resistente à corrosão, da marca Blindex ou equivalente, nas portas da cozinha e lactário.</w:t>
            </w:r>
          </w:p>
          <w:p w14:paraId="300E1E11" w14:textId="77777777" w:rsidR="00AB7799" w:rsidRPr="001B7B73" w:rsidRDefault="00AB7799" w:rsidP="00A92D04">
            <w:pPr>
              <w:autoSpaceDE w:val="0"/>
              <w:autoSpaceDN w:val="0"/>
              <w:adjustRightInd w:val="0"/>
              <w:spacing w:after="0" w:line="240" w:lineRule="auto"/>
              <w:ind w:left="708"/>
              <w:rPr>
                <w:rFonts w:cstheme="minorHAnsi"/>
                <w:sz w:val="24"/>
                <w:szCs w:val="24"/>
              </w:rPr>
            </w:pPr>
          </w:p>
          <w:p w14:paraId="28A447E5" w14:textId="60B62CBE" w:rsidR="00AB7799" w:rsidRPr="001B7B73" w:rsidRDefault="00320D56"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 </w:t>
            </w:r>
            <w:r w:rsidR="00AB7799" w:rsidRPr="001B7B73">
              <w:rPr>
                <w:rFonts w:cstheme="minorHAnsi"/>
                <w:b/>
                <w:sz w:val="24"/>
                <w:szCs w:val="24"/>
                <w:lang w:eastAsia="pt-BR"/>
              </w:rPr>
              <w:t>FECHOS E TRINCOS</w:t>
            </w:r>
          </w:p>
          <w:p w14:paraId="4166EE3D" w14:textId="41E3EE0D" w:rsidR="00AB7799" w:rsidRPr="001B7B73" w:rsidRDefault="00AB7799"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Para as portas de madeira serão usados trincos chatos de embutir tipo alavanca ref. FC-3170 da “Ferragens Brasil” ou equivalente</w:t>
            </w:r>
          </w:p>
          <w:p w14:paraId="6030507F" w14:textId="77777777" w:rsidR="00D634E3" w:rsidRPr="001B7B73" w:rsidRDefault="00D634E3" w:rsidP="00D634E3">
            <w:pPr>
              <w:autoSpaceDE w:val="0"/>
              <w:autoSpaceDN w:val="0"/>
              <w:adjustRightInd w:val="0"/>
              <w:spacing w:after="0" w:line="240" w:lineRule="auto"/>
              <w:rPr>
                <w:rFonts w:cstheme="minorHAnsi"/>
                <w:sz w:val="24"/>
                <w:szCs w:val="24"/>
              </w:rPr>
            </w:pPr>
          </w:p>
          <w:p w14:paraId="23139911" w14:textId="792982A2" w:rsidR="00D634E3" w:rsidRPr="001B7B73" w:rsidRDefault="00320D56"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 </w:t>
            </w:r>
            <w:r w:rsidR="00512FF3" w:rsidRPr="001B7B73">
              <w:rPr>
                <w:rFonts w:cstheme="minorHAnsi"/>
                <w:b/>
                <w:sz w:val="24"/>
                <w:szCs w:val="24"/>
                <w:lang w:eastAsia="pt-BR"/>
              </w:rPr>
              <w:t>OUTRAS ORIENTAÇÕES</w:t>
            </w:r>
          </w:p>
          <w:p w14:paraId="4ED1A1E3" w14:textId="77777777" w:rsidR="00896142" w:rsidRPr="001B7B73" w:rsidRDefault="00896142" w:rsidP="009D27A9">
            <w:pPr>
              <w:pStyle w:val="PargrafodaLista"/>
              <w:numPr>
                <w:ilvl w:val="0"/>
                <w:numId w:val="2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Esquadrias de Madeira</w:t>
            </w:r>
          </w:p>
          <w:p w14:paraId="5B3C5BE7"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Deverão obedecer rigorosamente, quanto à localização e execução, às indicações de projeto. </w:t>
            </w:r>
          </w:p>
          <w:p w14:paraId="359E8FF9"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Não será permitido o uso de compensado em portas externas.</w:t>
            </w:r>
          </w:p>
          <w:p w14:paraId="1F06223E"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Toda madeira empregada deverá ser seca e isentas de defeitos que comprometam sua finalidade, como sejam rachaduras, nós, escoriações, falhas, empenamentos, etc.</w:t>
            </w:r>
          </w:p>
          <w:p w14:paraId="495C75BF"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Não será empregado pinho em esquadrias de madeira. </w:t>
            </w:r>
          </w:p>
          <w:p w14:paraId="7B1DF654"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folhas das portas, além de absolutamente planas e isentas de empenos, deverão apresentar forma e dimensões adequadas para o tipo de fechamento a que forem destinadas, estrutura sólida e conformação perimetral que garanta a instalação segura de qualquer tipo de fechadura, ou acessório, compatível com suas dimensões, e acabamento conforme o projeto e estas especificações. </w:t>
            </w:r>
          </w:p>
          <w:p w14:paraId="477FDB78"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folhas, quando destinadas a locais que venham a ser submetidas a molhagens frequentes (sanitários e vestiários), deverão ter seus componentes colados com resinas sintéticas de elevada resistência. </w:t>
            </w:r>
          </w:p>
          <w:p w14:paraId="0F135440"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Nas portas internas de instalações sanitárias, o topo inferior das folhas, deverá situar-se, no mínimo, a 0,25 m do nível do piso acabado. </w:t>
            </w:r>
          </w:p>
          <w:p w14:paraId="7393E3ED" w14:textId="05E75ED6"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Antes da pintura, as peças deverão ser rigorosamente preparadas e emassadas, isentas de poeira, detritos, fragmentos soltos, rebarbas, graxas, óleos, produtos asfálticos e cera, para que a pintura tenha perfeita aderência na superfície a ser tratada.</w:t>
            </w:r>
          </w:p>
          <w:p w14:paraId="182DFE2D" w14:textId="77777777" w:rsidR="00FE5E7C" w:rsidRPr="001B7B73" w:rsidRDefault="00FE5E7C" w:rsidP="00FE5E7C">
            <w:pPr>
              <w:autoSpaceDE w:val="0"/>
              <w:autoSpaceDN w:val="0"/>
              <w:adjustRightInd w:val="0"/>
              <w:spacing w:after="0" w:line="276" w:lineRule="auto"/>
              <w:jc w:val="both"/>
              <w:rPr>
                <w:rFonts w:cstheme="minorHAnsi"/>
                <w:sz w:val="24"/>
                <w:szCs w:val="24"/>
                <w:lang w:eastAsia="pt-BR"/>
              </w:rPr>
            </w:pPr>
          </w:p>
          <w:p w14:paraId="0B9C02A5" w14:textId="77777777" w:rsidR="00896142" w:rsidRPr="001B7B73" w:rsidRDefault="00896142" w:rsidP="009D27A9">
            <w:pPr>
              <w:pStyle w:val="PargrafodaLista"/>
              <w:numPr>
                <w:ilvl w:val="0"/>
                <w:numId w:val="2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Esquadrias de Ferro</w:t>
            </w:r>
          </w:p>
          <w:p w14:paraId="7B1E3E0B"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caixilhos e portas especificados em ferro laminado deverão ser executados de acordo com as dimensões solicitadas em projeto. </w:t>
            </w:r>
          </w:p>
          <w:p w14:paraId="523F1E7C"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As interseções de perfis deverão ser sempre executadas por intermédio de cortes, furos e encaixes adequados, utilizando-se ponto de solda exclusivamente para dar rigidez necessária à montagem obtida. </w:t>
            </w:r>
          </w:p>
          <w:p w14:paraId="5A8169DD"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Os quadros móveis e os quadros fixos, independentes, sempre que possível, deverão ser executados em perfil L contínuo perfeitamente esquadrejado e dobrado com a emenda sempre localizada em um dos vértices. </w:t>
            </w:r>
          </w:p>
          <w:p w14:paraId="31C735ED" w14:textId="18B3C253"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esquadrias de ferro deverão ser postas no canteiro de serviços absolutamente limpas (isentas de pontos de ferrugem, rebarbas, respingos de solda, etc.), desempenadas e integralmente protegidas: as ferragens envoltas em papel crepe, ou recobertas por filme plástico adequado e os perfis pintados com duas demãos de tinta </w:t>
            </w:r>
            <w:r w:rsidR="00512B91" w:rsidRPr="001B7B73">
              <w:rPr>
                <w:rFonts w:cstheme="minorHAnsi"/>
                <w:sz w:val="24"/>
                <w:szCs w:val="24"/>
                <w:lang w:eastAsia="pt-BR"/>
              </w:rPr>
              <w:t>antiferruginosa</w:t>
            </w:r>
            <w:r w:rsidRPr="001B7B73">
              <w:rPr>
                <w:rFonts w:cstheme="minorHAnsi"/>
                <w:sz w:val="24"/>
                <w:szCs w:val="24"/>
                <w:lang w:eastAsia="pt-BR"/>
              </w:rPr>
              <w:t xml:space="preserve">. </w:t>
            </w:r>
          </w:p>
          <w:p w14:paraId="426C9B7D" w14:textId="4055C281"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Antes da pintura as peças deverão ser rigorosamente preparadas, isentas de poeira, detritos, fragmentos soltos, rebarbas, graxas, óleos, produtos asfálticos e cera, para que a pintura tenha perfeita aderência na superfície a ser tratada.</w:t>
            </w:r>
          </w:p>
          <w:p w14:paraId="35139BD1" w14:textId="77777777" w:rsidR="00FE280C" w:rsidRPr="001B7B73" w:rsidRDefault="00FE280C" w:rsidP="00FE280C">
            <w:pPr>
              <w:autoSpaceDE w:val="0"/>
              <w:autoSpaceDN w:val="0"/>
              <w:adjustRightInd w:val="0"/>
              <w:spacing w:after="0" w:line="276" w:lineRule="auto"/>
              <w:jc w:val="both"/>
              <w:rPr>
                <w:rFonts w:cstheme="minorHAnsi"/>
                <w:sz w:val="24"/>
                <w:szCs w:val="24"/>
                <w:lang w:eastAsia="pt-BR"/>
              </w:rPr>
            </w:pPr>
          </w:p>
          <w:p w14:paraId="5B95F4CF" w14:textId="77777777" w:rsidR="00896142" w:rsidRPr="001B7B73" w:rsidRDefault="00896142" w:rsidP="009D27A9">
            <w:pPr>
              <w:pStyle w:val="PargrafodaLista"/>
              <w:numPr>
                <w:ilvl w:val="0"/>
                <w:numId w:val="2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Ferragens</w:t>
            </w:r>
          </w:p>
          <w:p w14:paraId="22DD8058" w14:textId="77777777"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Todas as ferragens para esquadria de madeira e metálicas serão novas, em perfeitas condições de funcionamento e acabamento. Deverão ser obedecidos às indicações e especificações quanto à localização, qualidade, tipo e marca de fabricante. </w:t>
            </w:r>
          </w:p>
          <w:p w14:paraId="26916CF6" w14:textId="3763B2B9" w:rsidR="00896142" w:rsidRPr="001B7B73" w:rsidRDefault="00896142" w:rsidP="009D27A9">
            <w:pPr>
              <w:pStyle w:val="PargrafodaLista"/>
              <w:numPr>
                <w:ilvl w:val="3"/>
                <w:numId w:val="23"/>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As ferragens para esquadrias deverão ser precisas no seu funcionamento e seu acabamento deverá ser perfeito. Na sua colocação e fixação deverão ser tomados cuidados especiais para que os rebordos e os encaixes de esquadria tenham forma exata não sendo permitidos esforços na ferragem para ajuste. Não serão toleradas folgas que exijam correções com massa, taliscas de madeira ou outros artifícios.</w:t>
            </w:r>
          </w:p>
          <w:p w14:paraId="06CC2D9D" w14:textId="77777777" w:rsidR="00FE280C" w:rsidRPr="001B7B73" w:rsidRDefault="00FE280C" w:rsidP="00FE280C">
            <w:pPr>
              <w:autoSpaceDE w:val="0"/>
              <w:autoSpaceDN w:val="0"/>
              <w:adjustRightInd w:val="0"/>
              <w:spacing w:after="0" w:line="276" w:lineRule="auto"/>
              <w:jc w:val="both"/>
              <w:rPr>
                <w:rFonts w:cstheme="minorHAnsi"/>
                <w:sz w:val="24"/>
                <w:szCs w:val="24"/>
                <w:lang w:eastAsia="pt-BR"/>
              </w:rPr>
            </w:pPr>
          </w:p>
          <w:p w14:paraId="64A2CB1A" w14:textId="3F816B8A" w:rsidR="00F168F3" w:rsidRPr="001B7B73" w:rsidRDefault="00F168F3" w:rsidP="007F209C">
            <w:pPr>
              <w:pStyle w:val="PargrafodaLista"/>
              <w:numPr>
                <w:ilvl w:val="2"/>
                <w:numId w:val="73"/>
              </w:numPr>
              <w:autoSpaceDE w:val="0"/>
              <w:autoSpaceDN w:val="0"/>
              <w:adjustRightInd w:val="0"/>
              <w:spacing w:line="276" w:lineRule="auto"/>
              <w:jc w:val="both"/>
              <w:rPr>
                <w:rFonts w:cstheme="minorHAnsi"/>
                <w:sz w:val="24"/>
                <w:szCs w:val="24"/>
                <w:lang w:eastAsia="pt-BR"/>
              </w:rPr>
            </w:pPr>
            <w:r w:rsidRPr="001B7B73">
              <w:rPr>
                <w:rFonts w:cstheme="minorHAnsi"/>
                <w:b/>
                <w:sz w:val="24"/>
                <w:szCs w:val="24"/>
                <w:lang w:eastAsia="pt-BR"/>
              </w:rPr>
              <w:t>V</w:t>
            </w:r>
            <w:r w:rsidR="00274F13" w:rsidRPr="001B7B73">
              <w:rPr>
                <w:rFonts w:cstheme="minorHAnsi"/>
                <w:b/>
                <w:sz w:val="24"/>
                <w:szCs w:val="24"/>
                <w:lang w:eastAsia="pt-BR"/>
              </w:rPr>
              <w:t>IDROS</w:t>
            </w:r>
          </w:p>
          <w:p w14:paraId="64D5121F" w14:textId="7E7CCD37" w:rsidR="00F168F3" w:rsidRPr="001B7B73" w:rsidRDefault="00F168F3"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 VIDRO LISO COMUM</w:t>
            </w:r>
          </w:p>
          <w:p w14:paraId="5D2511A4" w14:textId="77777777" w:rsidR="00F168F3" w:rsidRPr="001B7B73" w:rsidRDefault="00F168F3"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Em todas as esquadrias acima de um metro do piso, (exceto banheiros) serão aplicados vidros comuns lisos transparentes de 6 mm de espessura.</w:t>
            </w:r>
          </w:p>
          <w:p w14:paraId="7222AD5F" w14:textId="77777777" w:rsidR="00F168F3" w:rsidRPr="001B7B73" w:rsidRDefault="00F168F3" w:rsidP="00ED4594">
            <w:pPr>
              <w:autoSpaceDE w:val="0"/>
              <w:autoSpaceDN w:val="0"/>
              <w:adjustRightInd w:val="0"/>
              <w:spacing w:after="0" w:line="240" w:lineRule="auto"/>
              <w:ind w:left="1094"/>
              <w:rPr>
                <w:rFonts w:cstheme="minorHAnsi"/>
                <w:sz w:val="24"/>
                <w:szCs w:val="24"/>
              </w:rPr>
            </w:pPr>
          </w:p>
          <w:p w14:paraId="37620BD3" w14:textId="3FEFAC21" w:rsidR="00F168F3" w:rsidRPr="001B7B73" w:rsidRDefault="00F168F3"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VIDRO IMPRESSO</w:t>
            </w:r>
          </w:p>
          <w:p w14:paraId="476C704C" w14:textId="77777777" w:rsidR="00F168F3" w:rsidRPr="001B7B73" w:rsidRDefault="00F168F3"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Serão utilizados vidros martelados 4 mm nas esquadrias dos banheiros.</w:t>
            </w:r>
          </w:p>
          <w:p w14:paraId="261CFADD" w14:textId="77777777" w:rsidR="00F168F3" w:rsidRPr="001B7B73" w:rsidRDefault="00F168F3" w:rsidP="005218AF">
            <w:pPr>
              <w:autoSpaceDE w:val="0"/>
              <w:autoSpaceDN w:val="0"/>
              <w:adjustRightInd w:val="0"/>
              <w:spacing w:after="0" w:line="240" w:lineRule="auto"/>
              <w:ind w:left="1080"/>
              <w:rPr>
                <w:rFonts w:cstheme="minorHAnsi"/>
                <w:sz w:val="24"/>
                <w:szCs w:val="24"/>
              </w:rPr>
            </w:pPr>
          </w:p>
          <w:p w14:paraId="40D0AF4D" w14:textId="69CEF196" w:rsidR="00F168F3" w:rsidRPr="001B7B73" w:rsidRDefault="00F168F3"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VIDRO TEMPERADO LISO</w:t>
            </w:r>
          </w:p>
          <w:p w14:paraId="20E1ED99" w14:textId="77777777" w:rsidR="00F168F3" w:rsidRPr="001B7B73" w:rsidRDefault="00F168F3"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Serão utilizados vidros temperados lisos transparentes de 10 mm:</w:t>
            </w:r>
          </w:p>
          <w:p w14:paraId="1664CB25" w14:textId="7CC292B9" w:rsidR="00F168F3" w:rsidRPr="001B7B73" w:rsidRDefault="00F168F3"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Aplicação:</w:t>
            </w:r>
          </w:p>
          <w:p w14:paraId="33D205A3" w14:textId="77777777" w:rsidR="00F168F3" w:rsidRPr="001B7B73" w:rsidRDefault="00F168F3" w:rsidP="00274F13">
            <w:pPr>
              <w:autoSpaceDE w:val="0"/>
              <w:autoSpaceDN w:val="0"/>
              <w:adjustRightInd w:val="0"/>
              <w:spacing w:after="0" w:line="240" w:lineRule="auto"/>
              <w:ind w:left="2508"/>
              <w:rPr>
                <w:rFonts w:cstheme="minorHAnsi"/>
                <w:sz w:val="24"/>
                <w:szCs w:val="24"/>
              </w:rPr>
            </w:pPr>
            <w:r w:rsidRPr="001B7B73">
              <w:rPr>
                <w:rFonts w:cstheme="minorHAnsi"/>
                <w:sz w:val="24"/>
                <w:szCs w:val="24"/>
              </w:rPr>
              <w:t>- Nas esquadrias em que o vidro estiver abaixo de 1,0m do piso.</w:t>
            </w:r>
          </w:p>
          <w:p w14:paraId="1B2F04BA" w14:textId="77777777" w:rsidR="00F168F3" w:rsidRPr="001B7B73" w:rsidRDefault="00F168F3" w:rsidP="00274F13">
            <w:pPr>
              <w:autoSpaceDE w:val="0"/>
              <w:autoSpaceDN w:val="0"/>
              <w:adjustRightInd w:val="0"/>
              <w:spacing w:after="0" w:line="240" w:lineRule="auto"/>
              <w:ind w:left="2508"/>
              <w:rPr>
                <w:rFonts w:cstheme="minorHAnsi"/>
                <w:sz w:val="24"/>
                <w:szCs w:val="24"/>
              </w:rPr>
            </w:pPr>
            <w:r w:rsidRPr="001B7B73">
              <w:rPr>
                <w:rFonts w:cstheme="minorHAnsi"/>
                <w:sz w:val="24"/>
                <w:szCs w:val="24"/>
              </w:rPr>
              <w:t>- Na esquadria de fechamento do pátio coberto (utilizadas somente em regiões frias)</w:t>
            </w:r>
          </w:p>
          <w:p w14:paraId="75D5041F" w14:textId="77777777" w:rsidR="00F168F3" w:rsidRPr="001B7B73" w:rsidRDefault="00F168F3" w:rsidP="00ED4594">
            <w:pPr>
              <w:autoSpaceDE w:val="0"/>
              <w:autoSpaceDN w:val="0"/>
              <w:adjustRightInd w:val="0"/>
              <w:spacing w:after="0" w:line="240" w:lineRule="auto"/>
              <w:ind w:left="1094"/>
              <w:rPr>
                <w:rFonts w:cstheme="minorHAnsi"/>
                <w:sz w:val="24"/>
                <w:szCs w:val="24"/>
              </w:rPr>
            </w:pPr>
          </w:p>
          <w:p w14:paraId="080C0E14" w14:textId="65D3D874" w:rsidR="00F168F3" w:rsidRPr="001B7B73" w:rsidRDefault="00F168F3"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ESPELHO DE VIDRO</w:t>
            </w:r>
          </w:p>
          <w:p w14:paraId="5184CFA2" w14:textId="77777777" w:rsidR="00F168F3" w:rsidRPr="001B7B73" w:rsidRDefault="00F168F3"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Serão utilizados espelhos de vidro sobre os lavatórios dos sanitários PNE, presos em molduras de inox que deverão ser pendurados na parede com inclinação de 10°. Veja prancha AR 09/12.</w:t>
            </w:r>
          </w:p>
          <w:p w14:paraId="7C5A7DFE" w14:textId="77777777" w:rsidR="00F168F3" w:rsidRPr="001B7B73" w:rsidRDefault="00F168F3"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Nos demais sanitários serão utilizados espelhos de vidro colados na parede sobre os lavatórios.</w:t>
            </w:r>
          </w:p>
          <w:p w14:paraId="4310E9B5" w14:textId="4F6E9040" w:rsidR="00F168F3" w:rsidRPr="001B7B73" w:rsidRDefault="00F168F3"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Em todas as salas de atividades das Creches I, II e III serão utilizados espelhos de vidro colados na parede ou sobre às divisórias. Indicadas em planta AR 03/12.</w:t>
            </w:r>
          </w:p>
          <w:p w14:paraId="20C3CEA6" w14:textId="350841EF" w:rsidR="001E70DD" w:rsidRPr="001B7B73" w:rsidRDefault="001E70DD"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Serão utilizados espelhos de vidro sobre os lavatórios dos sanitários PNE, presos em molduras de inox que deverão ser pendurados na parede com inclinação de 10°. Veja prancha AR 09/12.</w:t>
            </w:r>
          </w:p>
          <w:p w14:paraId="18D63DB3" w14:textId="77777777" w:rsidR="00D3354E" w:rsidRPr="001B7B73" w:rsidRDefault="00D3354E" w:rsidP="00D3354E">
            <w:pPr>
              <w:autoSpaceDE w:val="0"/>
              <w:autoSpaceDN w:val="0"/>
              <w:adjustRightInd w:val="0"/>
              <w:spacing w:after="0" w:line="240" w:lineRule="auto"/>
              <w:rPr>
                <w:rFonts w:cstheme="minorHAnsi"/>
                <w:sz w:val="24"/>
                <w:szCs w:val="24"/>
              </w:rPr>
            </w:pPr>
          </w:p>
          <w:p w14:paraId="5FA0C090" w14:textId="6573779C" w:rsidR="00D3354E" w:rsidRPr="001B7B73" w:rsidRDefault="00D3354E"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OUTRAS ORIENTAÇÕES</w:t>
            </w:r>
          </w:p>
          <w:p w14:paraId="15635380" w14:textId="411FA497" w:rsidR="00896142" w:rsidRPr="001B7B73" w:rsidRDefault="00896142"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 xml:space="preserve">Os vidros empregados nos locais deverão ser absolutamente isentos de bolhas, lentes, ondulações, ranhuras ou outros defeitos de fabricação. </w:t>
            </w:r>
          </w:p>
          <w:p w14:paraId="1E870695" w14:textId="77777777" w:rsidR="00896142" w:rsidRPr="001B7B73" w:rsidRDefault="00896142" w:rsidP="007F209C">
            <w:pPr>
              <w:pStyle w:val="PargrafodaLista"/>
              <w:numPr>
                <w:ilvl w:val="2"/>
                <w:numId w:val="67"/>
              </w:numPr>
              <w:autoSpaceDE w:val="0"/>
              <w:autoSpaceDN w:val="0"/>
              <w:adjustRightInd w:val="0"/>
              <w:spacing w:before="240" w:after="0" w:line="240" w:lineRule="auto"/>
              <w:rPr>
                <w:rFonts w:cstheme="minorHAnsi"/>
                <w:sz w:val="24"/>
                <w:szCs w:val="24"/>
              </w:rPr>
            </w:pPr>
            <w:r w:rsidRPr="001B7B73">
              <w:rPr>
                <w:rFonts w:cstheme="minorHAnsi"/>
                <w:sz w:val="24"/>
                <w:szCs w:val="24"/>
              </w:rPr>
              <w:t>As placas de vidro não deverão apresentar defeitos de corte como beiradas lascadas, pontas salientes, cantos quebrados, corte em bisel, e nem apresentar folga excessiva em relação ao requadro de encaixe.</w:t>
            </w:r>
          </w:p>
          <w:p w14:paraId="3D1434A2" w14:textId="77777777" w:rsidR="00896142" w:rsidRPr="001B7B73" w:rsidRDefault="00896142" w:rsidP="00896142">
            <w:pPr>
              <w:pStyle w:val="PargrafodaLista"/>
              <w:spacing w:line="276" w:lineRule="auto"/>
              <w:ind w:left="567"/>
              <w:jc w:val="both"/>
              <w:rPr>
                <w:rFonts w:eastAsia="Times New Roman" w:cstheme="minorHAnsi"/>
                <w:sz w:val="24"/>
                <w:szCs w:val="24"/>
              </w:rPr>
            </w:pPr>
          </w:p>
          <w:p w14:paraId="4B33EEA9" w14:textId="0CE4B544" w:rsidR="00896142" w:rsidRPr="001B7B73" w:rsidRDefault="00012CCC"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INSTALAÇÕES HIDROSANITÁRIAS</w:t>
            </w:r>
          </w:p>
          <w:p w14:paraId="73D64C25" w14:textId="3D6A92F2" w:rsidR="00E42957" w:rsidRPr="001B7B73" w:rsidRDefault="00E42957"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ÁGUA FRIA</w:t>
            </w:r>
          </w:p>
          <w:p w14:paraId="3C941F49" w14:textId="2AB9A6FD" w:rsidR="00012CCC" w:rsidRPr="001B7B73" w:rsidRDefault="00012CCC"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Tubos e Conexões</w:t>
            </w:r>
          </w:p>
          <w:p w14:paraId="4751421E" w14:textId="77777777" w:rsidR="00C85873" w:rsidRPr="001B7B73" w:rsidRDefault="00C85873"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w:t>
            </w:r>
          </w:p>
          <w:p w14:paraId="13626373" w14:textId="0F5797F4" w:rsidR="00C85873" w:rsidRPr="001B7B73" w:rsidRDefault="00C8587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PVC rígido soldável, classe 15</w:t>
            </w:r>
          </w:p>
          <w:p w14:paraId="408DF17E" w14:textId="77777777" w:rsidR="00C85873" w:rsidRPr="001B7B73" w:rsidRDefault="00C8587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BAD625A" w14:textId="184A39FA" w:rsidR="00C85873" w:rsidRPr="001B7B73" w:rsidRDefault="00C85873" w:rsidP="007F209C">
            <w:pPr>
              <w:pStyle w:val="PargrafodaLista"/>
              <w:numPr>
                <w:ilvl w:val="0"/>
                <w:numId w:val="63"/>
              </w:numPr>
              <w:autoSpaceDE w:val="0"/>
              <w:autoSpaceDN w:val="0"/>
              <w:adjustRightInd w:val="0"/>
              <w:spacing w:after="0" w:line="276" w:lineRule="auto"/>
              <w:ind w:left="3552"/>
              <w:jc w:val="both"/>
              <w:rPr>
                <w:rFonts w:cstheme="minorHAnsi"/>
                <w:sz w:val="24"/>
                <w:szCs w:val="24"/>
                <w:lang w:eastAsia="pt-BR"/>
              </w:rPr>
            </w:pPr>
            <w:r w:rsidRPr="001B7B73">
              <w:rPr>
                <w:rFonts w:cstheme="minorHAnsi"/>
                <w:sz w:val="24"/>
                <w:szCs w:val="24"/>
                <w:lang w:eastAsia="pt-BR"/>
              </w:rPr>
              <w:t>Aplicação: nas redes internas e externas.</w:t>
            </w:r>
          </w:p>
          <w:p w14:paraId="729ED7E0" w14:textId="77777777" w:rsidR="00006BB2" w:rsidRPr="001B7B73" w:rsidRDefault="00006BB2" w:rsidP="00012CCC">
            <w:pPr>
              <w:autoSpaceDE w:val="0"/>
              <w:autoSpaceDN w:val="0"/>
              <w:adjustRightInd w:val="0"/>
              <w:spacing w:after="0" w:line="276" w:lineRule="auto"/>
              <w:ind w:left="2832"/>
              <w:jc w:val="both"/>
              <w:rPr>
                <w:rFonts w:cstheme="minorHAnsi"/>
                <w:sz w:val="24"/>
                <w:szCs w:val="24"/>
                <w:lang w:eastAsia="pt-BR"/>
              </w:rPr>
            </w:pPr>
          </w:p>
          <w:p w14:paraId="7ACD3052" w14:textId="77777777" w:rsidR="00D51213" w:rsidRPr="001B7B73" w:rsidRDefault="00D51213"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ADAPTADOR</w:t>
            </w:r>
          </w:p>
          <w:p w14:paraId="67FD4279" w14:textId="7A71C246" w:rsidR="00D51213" w:rsidRPr="001B7B73" w:rsidRDefault="00D5121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adaptador curto de PVC com bolsa e rosca</w:t>
            </w:r>
          </w:p>
          <w:p w14:paraId="79EBFFE8" w14:textId="7936EA71" w:rsidR="00D51213" w:rsidRPr="001B7B73" w:rsidRDefault="00D5121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ACCEA5C" w14:textId="77777777" w:rsidR="00D44EB0" w:rsidRPr="001B7B73" w:rsidRDefault="00D44EB0" w:rsidP="00012CCC">
            <w:pPr>
              <w:autoSpaceDE w:val="0"/>
              <w:autoSpaceDN w:val="0"/>
              <w:adjustRightInd w:val="0"/>
              <w:spacing w:after="0" w:line="240" w:lineRule="auto"/>
              <w:ind w:left="708"/>
              <w:rPr>
                <w:rFonts w:cstheme="minorHAnsi"/>
                <w:sz w:val="24"/>
                <w:szCs w:val="24"/>
                <w:lang w:eastAsia="pt-BR"/>
              </w:rPr>
            </w:pPr>
          </w:p>
          <w:p w14:paraId="743593E7" w14:textId="55DE701C" w:rsidR="00D51213" w:rsidRPr="001B7B73" w:rsidRDefault="00D5121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adaptador PVC soldável com flanges livres para caixa d’água</w:t>
            </w:r>
          </w:p>
          <w:p w14:paraId="01785555" w14:textId="77B55333" w:rsidR="00D51213" w:rsidRPr="001B7B73" w:rsidRDefault="00D51213"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0245C73D" w14:textId="77777777" w:rsidR="00D44EB0" w:rsidRPr="001B7B73" w:rsidRDefault="00D44EB0" w:rsidP="00012CCC">
            <w:pPr>
              <w:autoSpaceDE w:val="0"/>
              <w:autoSpaceDN w:val="0"/>
              <w:adjustRightInd w:val="0"/>
              <w:spacing w:after="0" w:line="240" w:lineRule="auto"/>
              <w:ind w:left="2832"/>
              <w:rPr>
                <w:rFonts w:cstheme="minorHAnsi"/>
                <w:sz w:val="24"/>
                <w:szCs w:val="24"/>
                <w:lang w:eastAsia="pt-BR"/>
              </w:rPr>
            </w:pPr>
          </w:p>
          <w:p w14:paraId="36ED6676" w14:textId="77777777" w:rsidR="00D44EB0" w:rsidRPr="001B7B73" w:rsidRDefault="00D44EB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BUCHA DE REDUÇÃO</w:t>
            </w:r>
          </w:p>
          <w:p w14:paraId="4C807CC8" w14:textId="2FEAF454"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bucha de redução curta, PVC soldável</w:t>
            </w:r>
          </w:p>
          <w:p w14:paraId="783FDC2B" w14:textId="225741D4"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0885139F" w14:textId="744E77AD"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redução de diâmetro de tubulações.</w:t>
            </w:r>
          </w:p>
          <w:p w14:paraId="59373F85" w14:textId="77777777" w:rsidR="00D44EB0" w:rsidRPr="001B7B73" w:rsidRDefault="00D44EB0" w:rsidP="00012CCC">
            <w:pPr>
              <w:autoSpaceDE w:val="0"/>
              <w:autoSpaceDN w:val="0"/>
              <w:adjustRightInd w:val="0"/>
              <w:spacing w:after="0" w:line="240" w:lineRule="auto"/>
              <w:ind w:left="708"/>
              <w:rPr>
                <w:rFonts w:ascii="Helvetica-Bold" w:hAnsi="Helvetica-Bold" w:cs="Helvetica-Bold"/>
                <w:b/>
                <w:bCs/>
                <w:sz w:val="19"/>
                <w:szCs w:val="19"/>
              </w:rPr>
            </w:pPr>
          </w:p>
          <w:p w14:paraId="05B1F5AB" w14:textId="69828FCB"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bucha de redução longa, PVC soldável</w:t>
            </w:r>
          </w:p>
          <w:p w14:paraId="172A62D6"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01E6AAE" w14:textId="01521B8B"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redução de diâmetro de tubulações.</w:t>
            </w:r>
          </w:p>
          <w:p w14:paraId="45F741FE" w14:textId="77777777" w:rsidR="00D44EB0" w:rsidRPr="001B7B73" w:rsidRDefault="00D44EB0" w:rsidP="00D44EB0">
            <w:pPr>
              <w:autoSpaceDE w:val="0"/>
              <w:autoSpaceDN w:val="0"/>
              <w:adjustRightInd w:val="0"/>
              <w:spacing w:after="0" w:line="240" w:lineRule="auto"/>
              <w:ind w:left="2124"/>
              <w:rPr>
                <w:rFonts w:cstheme="minorHAnsi"/>
                <w:sz w:val="24"/>
                <w:szCs w:val="24"/>
                <w:lang w:eastAsia="pt-BR"/>
              </w:rPr>
            </w:pPr>
          </w:p>
          <w:p w14:paraId="39EF853B" w14:textId="7B971CDB" w:rsidR="00D44EB0" w:rsidRPr="001B7B73" w:rsidRDefault="00D44EB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JOELHOS</w:t>
            </w:r>
          </w:p>
          <w:p w14:paraId="34D6F11D" w14:textId="2584487F"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90º PVC soldável</w:t>
            </w:r>
            <w:r w:rsidR="00E35420" w:rsidRPr="001B7B73">
              <w:rPr>
                <w:rFonts w:cstheme="minorHAnsi"/>
                <w:sz w:val="24"/>
                <w:szCs w:val="24"/>
                <w:lang w:eastAsia="pt-BR"/>
              </w:rPr>
              <w:t>.</w:t>
            </w:r>
          </w:p>
          <w:p w14:paraId="34ECC6B8"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7A904ADF" w14:textId="07C1DCBC"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mudança de direção das tubulações.</w:t>
            </w:r>
          </w:p>
          <w:p w14:paraId="333DBF43" w14:textId="77777777" w:rsidR="00E35420" w:rsidRPr="001B7B73" w:rsidRDefault="00E35420" w:rsidP="00012CCC">
            <w:pPr>
              <w:autoSpaceDE w:val="0"/>
              <w:autoSpaceDN w:val="0"/>
              <w:adjustRightInd w:val="0"/>
              <w:spacing w:after="0" w:line="240" w:lineRule="auto"/>
              <w:ind w:left="2832"/>
              <w:rPr>
                <w:rFonts w:cstheme="minorHAnsi"/>
                <w:sz w:val="24"/>
                <w:szCs w:val="24"/>
                <w:lang w:eastAsia="pt-BR"/>
              </w:rPr>
            </w:pPr>
          </w:p>
          <w:p w14:paraId="0C95388A"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45º PVC soldável, diâmetros 50, 32 e 25 mm.</w:t>
            </w:r>
          </w:p>
          <w:p w14:paraId="53A6AC6C"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C317E1B" w14:textId="127064C8"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mudança de direção das tubulações.</w:t>
            </w:r>
          </w:p>
          <w:p w14:paraId="7CD70CA4" w14:textId="77777777" w:rsidR="00E35420" w:rsidRPr="001B7B73" w:rsidRDefault="00E35420" w:rsidP="00012CCC">
            <w:pPr>
              <w:autoSpaceDE w:val="0"/>
              <w:autoSpaceDN w:val="0"/>
              <w:adjustRightInd w:val="0"/>
              <w:spacing w:after="0" w:line="240" w:lineRule="auto"/>
              <w:ind w:left="708"/>
              <w:rPr>
                <w:rFonts w:cstheme="minorHAnsi"/>
                <w:sz w:val="24"/>
                <w:szCs w:val="24"/>
                <w:lang w:eastAsia="pt-BR"/>
              </w:rPr>
            </w:pPr>
          </w:p>
          <w:p w14:paraId="51BFA79A" w14:textId="2A7A2770"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90º PVC soldável, com bucha de latão</w:t>
            </w:r>
            <w:r w:rsidR="00E35420" w:rsidRPr="001B7B73">
              <w:rPr>
                <w:rFonts w:cstheme="minorHAnsi"/>
                <w:sz w:val="24"/>
                <w:szCs w:val="24"/>
                <w:lang w:eastAsia="pt-BR"/>
              </w:rPr>
              <w:t>.</w:t>
            </w:r>
          </w:p>
          <w:p w14:paraId="408D97F6"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30B8A1E" w14:textId="7075756E"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ligação de aparelhos.</w:t>
            </w:r>
          </w:p>
          <w:p w14:paraId="6526F6F1" w14:textId="77777777" w:rsidR="00E35420" w:rsidRPr="001B7B73" w:rsidRDefault="00E35420" w:rsidP="00012CCC">
            <w:pPr>
              <w:autoSpaceDE w:val="0"/>
              <w:autoSpaceDN w:val="0"/>
              <w:adjustRightInd w:val="0"/>
              <w:spacing w:after="0" w:line="240" w:lineRule="auto"/>
              <w:ind w:left="708"/>
              <w:rPr>
                <w:rFonts w:cstheme="minorHAnsi"/>
                <w:sz w:val="24"/>
                <w:szCs w:val="24"/>
                <w:lang w:eastAsia="pt-BR"/>
              </w:rPr>
            </w:pPr>
          </w:p>
          <w:p w14:paraId="3CBE5AE5" w14:textId="2B47C1FD"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de redução 90º PVC soldável.</w:t>
            </w:r>
          </w:p>
          <w:p w14:paraId="6DB1CD4B"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91DA8BC" w14:textId="7AE9D9A1"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mudança de direção com redução das tubulações.</w:t>
            </w:r>
          </w:p>
          <w:p w14:paraId="784EE3B4" w14:textId="77777777" w:rsidR="00E35420" w:rsidRPr="001B7B73" w:rsidRDefault="00E35420" w:rsidP="00012CCC">
            <w:pPr>
              <w:autoSpaceDE w:val="0"/>
              <w:autoSpaceDN w:val="0"/>
              <w:adjustRightInd w:val="0"/>
              <w:spacing w:after="0" w:line="240" w:lineRule="auto"/>
              <w:ind w:left="708"/>
              <w:rPr>
                <w:rFonts w:cstheme="minorHAnsi"/>
                <w:sz w:val="24"/>
                <w:szCs w:val="24"/>
                <w:lang w:eastAsia="pt-BR"/>
              </w:rPr>
            </w:pPr>
          </w:p>
          <w:p w14:paraId="61DF231D" w14:textId="3692D204"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de redução 90º PVC soldável c/ bucha de latão</w:t>
            </w:r>
            <w:r w:rsidR="00E35420" w:rsidRPr="001B7B73">
              <w:rPr>
                <w:rFonts w:cstheme="minorHAnsi"/>
                <w:sz w:val="24"/>
                <w:szCs w:val="24"/>
                <w:lang w:eastAsia="pt-BR"/>
              </w:rPr>
              <w:t>.</w:t>
            </w:r>
          </w:p>
          <w:p w14:paraId="4853022D" w14:textId="77777777" w:rsidR="00D44EB0"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ABFDA0A" w14:textId="33874EBE" w:rsidR="00D51213" w:rsidRPr="001B7B73" w:rsidRDefault="00D44EB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ligação de aparelhos com mudança de direção das tubulações.</w:t>
            </w:r>
          </w:p>
          <w:p w14:paraId="58E248FD" w14:textId="7C16F231" w:rsidR="00E35420" w:rsidRPr="001B7B73" w:rsidRDefault="00E35420" w:rsidP="00012CCC">
            <w:pPr>
              <w:autoSpaceDE w:val="0"/>
              <w:autoSpaceDN w:val="0"/>
              <w:adjustRightInd w:val="0"/>
              <w:spacing w:after="0" w:line="276" w:lineRule="auto"/>
              <w:ind w:left="708"/>
              <w:jc w:val="both"/>
              <w:rPr>
                <w:rFonts w:cstheme="minorHAnsi"/>
                <w:sz w:val="24"/>
                <w:szCs w:val="24"/>
                <w:lang w:eastAsia="pt-BR"/>
              </w:rPr>
            </w:pPr>
          </w:p>
          <w:p w14:paraId="00DD3137" w14:textId="77777777"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LUVAS</w:t>
            </w:r>
          </w:p>
          <w:p w14:paraId="40B5BD7C" w14:textId="72DB1EBE"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soldável.</w:t>
            </w:r>
          </w:p>
          <w:p w14:paraId="173301DC"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ADB22A0" w14:textId="5B375628"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tubulações.</w:t>
            </w:r>
          </w:p>
          <w:p w14:paraId="74F1358A" w14:textId="77777777" w:rsidR="00006BB2" w:rsidRPr="001B7B73" w:rsidRDefault="00006BB2" w:rsidP="00012CCC">
            <w:pPr>
              <w:autoSpaceDE w:val="0"/>
              <w:autoSpaceDN w:val="0"/>
              <w:adjustRightInd w:val="0"/>
              <w:spacing w:after="0" w:line="240" w:lineRule="auto"/>
              <w:ind w:left="2832"/>
              <w:rPr>
                <w:rFonts w:cstheme="minorHAnsi"/>
                <w:sz w:val="24"/>
                <w:szCs w:val="24"/>
                <w:lang w:eastAsia="pt-BR"/>
              </w:rPr>
            </w:pPr>
          </w:p>
          <w:p w14:paraId="63CC1576" w14:textId="4863DA06"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redução de PVC soldável com rosca</w:t>
            </w:r>
            <w:r w:rsidR="00006BB2" w:rsidRPr="001B7B73">
              <w:rPr>
                <w:rFonts w:cstheme="minorHAnsi"/>
                <w:sz w:val="24"/>
                <w:szCs w:val="24"/>
                <w:lang w:eastAsia="pt-BR"/>
              </w:rPr>
              <w:t>.</w:t>
            </w:r>
          </w:p>
          <w:p w14:paraId="276038B2"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16BBC90" w14:textId="39AFEA60"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ligação de aparelhos.</w:t>
            </w:r>
          </w:p>
          <w:p w14:paraId="2CBF48AE" w14:textId="77777777" w:rsidR="00006BB2" w:rsidRPr="001B7B73" w:rsidRDefault="00006BB2" w:rsidP="00012CCC">
            <w:pPr>
              <w:autoSpaceDE w:val="0"/>
              <w:autoSpaceDN w:val="0"/>
              <w:adjustRightInd w:val="0"/>
              <w:spacing w:after="0" w:line="240" w:lineRule="auto"/>
              <w:ind w:left="2832"/>
              <w:rPr>
                <w:rFonts w:cstheme="minorHAnsi"/>
                <w:sz w:val="24"/>
                <w:szCs w:val="24"/>
                <w:lang w:eastAsia="pt-BR"/>
              </w:rPr>
            </w:pPr>
          </w:p>
          <w:p w14:paraId="0D2DA720" w14:textId="2A534516"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TÊ</w:t>
            </w:r>
          </w:p>
          <w:p w14:paraId="2B711CB1" w14:textId="415412F4"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90º PVC soldável.</w:t>
            </w:r>
          </w:p>
          <w:p w14:paraId="2D667045"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DEDC2DC" w14:textId="5167E904"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tubulações.</w:t>
            </w:r>
          </w:p>
          <w:p w14:paraId="1A631825" w14:textId="77777777" w:rsidR="00006BB2" w:rsidRPr="001B7B73" w:rsidRDefault="00006BB2" w:rsidP="00012CCC">
            <w:pPr>
              <w:autoSpaceDE w:val="0"/>
              <w:autoSpaceDN w:val="0"/>
              <w:adjustRightInd w:val="0"/>
              <w:spacing w:after="0" w:line="240" w:lineRule="auto"/>
              <w:ind w:left="2832"/>
              <w:rPr>
                <w:rFonts w:cstheme="minorHAnsi"/>
                <w:sz w:val="24"/>
                <w:szCs w:val="24"/>
                <w:lang w:eastAsia="pt-BR"/>
              </w:rPr>
            </w:pPr>
          </w:p>
          <w:p w14:paraId="355949D0" w14:textId="5FEFAC0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redução 90º PVC soldável.</w:t>
            </w:r>
          </w:p>
          <w:p w14:paraId="3D718CE0"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8363ED2" w14:textId="3CFB57B9"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tubulações com redução de diâmetro.</w:t>
            </w:r>
          </w:p>
          <w:p w14:paraId="116118D8" w14:textId="77777777" w:rsidR="00006BB2" w:rsidRPr="001B7B73" w:rsidRDefault="00006BB2" w:rsidP="00012CCC">
            <w:pPr>
              <w:autoSpaceDE w:val="0"/>
              <w:autoSpaceDN w:val="0"/>
              <w:adjustRightInd w:val="0"/>
              <w:spacing w:after="0" w:line="240" w:lineRule="auto"/>
              <w:ind w:left="2832"/>
              <w:rPr>
                <w:rFonts w:cstheme="minorHAnsi"/>
                <w:sz w:val="24"/>
                <w:szCs w:val="24"/>
                <w:lang w:eastAsia="pt-BR"/>
              </w:rPr>
            </w:pPr>
          </w:p>
          <w:p w14:paraId="1140BE4E" w14:textId="3BCD5F06"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redução 90º PVC soldável com rosca central</w:t>
            </w:r>
            <w:r w:rsidR="00006BB2" w:rsidRPr="001B7B73">
              <w:rPr>
                <w:rFonts w:cstheme="minorHAnsi"/>
                <w:sz w:val="24"/>
                <w:szCs w:val="24"/>
                <w:lang w:eastAsia="pt-BR"/>
              </w:rPr>
              <w:t>.</w:t>
            </w:r>
          </w:p>
          <w:p w14:paraId="7BD180F6"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F4D5A46" w14:textId="50C33B13" w:rsidR="00E35420" w:rsidRPr="001B7B73" w:rsidRDefault="00E35420" w:rsidP="007F209C">
            <w:pPr>
              <w:pStyle w:val="PargrafodaLista"/>
              <w:numPr>
                <w:ilvl w:val="0"/>
                <w:numId w:val="63"/>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nas derivações de tubulações com ligação de aparelhos</w:t>
            </w:r>
            <w:r w:rsidRPr="001B7B73">
              <w:rPr>
                <w:rFonts w:ascii="Helvetica" w:hAnsi="Helvetica" w:cs="Helvetica"/>
                <w:sz w:val="19"/>
                <w:szCs w:val="19"/>
              </w:rPr>
              <w:t>.</w:t>
            </w:r>
          </w:p>
          <w:p w14:paraId="6CBE3632" w14:textId="77777777" w:rsidR="00006BB2" w:rsidRPr="001B7B73" w:rsidRDefault="00006BB2" w:rsidP="00012CCC">
            <w:pPr>
              <w:autoSpaceDE w:val="0"/>
              <w:autoSpaceDN w:val="0"/>
              <w:adjustRightInd w:val="0"/>
              <w:spacing w:after="0" w:line="240" w:lineRule="auto"/>
              <w:ind w:left="708"/>
              <w:rPr>
                <w:rFonts w:ascii="Helvetica" w:hAnsi="Helvetica" w:cs="Helvetica"/>
                <w:sz w:val="19"/>
                <w:szCs w:val="19"/>
              </w:rPr>
            </w:pPr>
          </w:p>
          <w:p w14:paraId="458D017A" w14:textId="59D4F409"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UNIÃO</w:t>
            </w:r>
          </w:p>
          <w:p w14:paraId="4D7E7B30" w14:textId="72B57E89"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união de PVC soldável.</w:t>
            </w:r>
          </w:p>
          <w:p w14:paraId="0848C06D"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A0ABCDC" w14:textId="37C439BE"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tubulações próximas a bombas e registros do castelo.</w:t>
            </w:r>
          </w:p>
          <w:p w14:paraId="7DE7FE1E" w14:textId="77777777" w:rsidR="00942786" w:rsidRPr="001B7B73" w:rsidRDefault="00942786" w:rsidP="00012CCC">
            <w:pPr>
              <w:autoSpaceDE w:val="0"/>
              <w:autoSpaceDN w:val="0"/>
              <w:adjustRightInd w:val="0"/>
              <w:spacing w:after="0" w:line="240" w:lineRule="auto"/>
              <w:ind w:left="708"/>
              <w:rPr>
                <w:rFonts w:cstheme="minorHAnsi"/>
                <w:sz w:val="24"/>
                <w:szCs w:val="24"/>
                <w:lang w:eastAsia="pt-BR"/>
              </w:rPr>
            </w:pPr>
          </w:p>
          <w:p w14:paraId="38FC24A8" w14:textId="77777777"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1.8. PLUGUE</w:t>
            </w:r>
          </w:p>
          <w:p w14:paraId="3C17079D" w14:textId="4772850F"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plugue de PVC com </w:t>
            </w:r>
            <w:r w:rsidR="001045D6" w:rsidRPr="001B7B73">
              <w:rPr>
                <w:rFonts w:cstheme="minorHAnsi"/>
                <w:sz w:val="24"/>
                <w:szCs w:val="24"/>
                <w:lang w:eastAsia="pt-BR"/>
              </w:rPr>
              <w:t>rosca.</w:t>
            </w:r>
          </w:p>
          <w:p w14:paraId="5A8BEFEB"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9CF75D8" w14:textId="2645CFE4"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dos terminais de tubulações até a instalação das peças de</w:t>
            </w:r>
            <w:r w:rsidR="00942786" w:rsidRPr="001B7B73">
              <w:rPr>
                <w:rFonts w:cstheme="minorHAnsi"/>
                <w:sz w:val="24"/>
                <w:szCs w:val="24"/>
                <w:lang w:eastAsia="pt-BR"/>
              </w:rPr>
              <w:t xml:space="preserve"> </w:t>
            </w:r>
            <w:r w:rsidRPr="001B7B73">
              <w:rPr>
                <w:rFonts w:cstheme="minorHAnsi"/>
                <w:sz w:val="24"/>
                <w:szCs w:val="24"/>
                <w:lang w:eastAsia="pt-BR"/>
              </w:rPr>
              <w:t>utilização.</w:t>
            </w:r>
          </w:p>
          <w:p w14:paraId="5F453425" w14:textId="12A01908" w:rsidR="00942786" w:rsidRPr="001B7B73" w:rsidRDefault="00942786" w:rsidP="00942786">
            <w:pPr>
              <w:autoSpaceDE w:val="0"/>
              <w:autoSpaceDN w:val="0"/>
              <w:adjustRightInd w:val="0"/>
              <w:spacing w:after="0" w:line="240" w:lineRule="auto"/>
              <w:rPr>
                <w:rFonts w:cstheme="minorHAnsi"/>
                <w:sz w:val="24"/>
                <w:szCs w:val="24"/>
                <w:lang w:eastAsia="pt-BR"/>
              </w:rPr>
            </w:pPr>
          </w:p>
          <w:p w14:paraId="22ED0919" w14:textId="7A82B89B" w:rsidR="00012CCC" w:rsidRPr="001B7B73" w:rsidRDefault="00012CCC"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Tubos e Conexões</w:t>
            </w:r>
          </w:p>
          <w:p w14:paraId="2A646E80" w14:textId="0BC2234F"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LAVATÓRIO INDIVIDUAL</w:t>
            </w:r>
          </w:p>
          <w:p w14:paraId="69EFF053"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lavatório com coluna suspensa, cor branca.</w:t>
            </w:r>
          </w:p>
          <w:p w14:paraId="34E39976"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33879562" w14:textId="71587E3E"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sanitários para portadores de necessidades especiais, lavatórios</w:t>
            </w:r>
            <w:r w:rsidR="00D04D73" w:rsidRPr="001B7B73">
              <w:rPr>
                <w:rFonts w:cstheme="minorHAnsi"/>
                <w:sz w:val="24"/>
                <w:szCs w:val="24"/>
                <w:lang w:eastAsia="pt-BR"/>
              </w:rPr>
              <w:t xml:space="preserve"> </w:t>
            </w:r>
            <w:r w:rsidRPr="001B7B73">
              <w:rPr>
                <w:rFonts w:cstheme="minorHAnsi"/>
                <w:sz w:val="24"/>
                <w:szCs w:val="24"/>
                <w:lang w:eastAsia="pt-BR"/>
              </w:rPr>
              <w:t>individuais do bloco de Serviços e lavatórios da Creche I.</w:t>
            </w:r>
          </w:p>
          <w:p w14:paraId="6AF00D94" w14:textId="77777777" w:rsidR="00D04D73" w:rsidRPr="001B7B73" w:rsidRDefault="00D04D73" w:rsidP="00012CCC">
            <w:pPr>
              <w:autoSpaceDE w:val="0"/>
              <w:autoSpaceDN w:val="0"/>
              <w:adjustRightInd w:val="0"/>
              <w:spacing w:after="0" w:line="240" w:lineRule="auto"/>
              <w:ind w:left="708"/>
              <w:rPr>
                <w:rFonts w:cstheme="minorHAnsi"/>
                <w:sz w:val="24"/>
                <w:szCs w:val="24"/>
                <w:lang w:eastAsia="pt-BR"/>
              </w:rPr>
            </w:pPr>
          </w:p>
          <w:p w14:paraId="737AA2B8"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embutir oval grande, cor branca.</w:t>
            </w:r>
          </w:p>
          <w:p w14:paraId="42C1700B"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11F431F0" w14:textId="311D5E33"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lavatórios dos sanitários do bloco de Administração.</w:t>
            </w:r>
          </w:p>
          <w:p w14:paraId="4EB39707" w14:textId="77777777" w:rsidR="00D04D73" w:rsidRPr="001B7B73" w:rsidRDefault="00D04D73" w:rsidP="00012CCC">
            <w:pPr>
              <w:autoSpaceDE w:val="0"/>
              <w:autoSpaceDN w:val="0"/>
              <w:adjustRightInd w:val="0"/>
              <w:spacing w:after="0" w:line="240" w:lineRule="auto"/>
              <w:ind w:left="708"/>
              <w:rPr>
                <w:rFonts w:cstheme="minorHAnsi"/>
                <w:sz w:val="24"/>
                <w:szCs w:val="24"/>
                <w:lang w:eastAsia="pt-BR"/>
              </w:rPr>
            </w:pPr>
          </w:p>
          <w:p w14:paraId="602C72CB"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embutir redonda pequena, cor branca.</w:t>
            </w:r>
          </w:p>
          <w:p w14:paraId="243CAED6"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470C2075" w14:textId="0952D9F0"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lavatório do lactário e na recepção do bloco de Administração.</w:t>
            </w:r>
          </w:p>
          <w:p w14:paraId="4A7F6ECE" w14:textId="77777777" w:rsidR="00D04D73" w:rsidRPr="001B7B73" w:rsidRDefault="00D04D73" w:rsidP="00012CCC">
            <w:pPr>
              <w:autoSpaceDE w:val="0"/>
              <w:autoSpaceDN w:val="0"/>
              <w:adjustRightInd w:val="0"/>
              <w:spacing w:after="0" w:line="240" w:lineRule="auto"/>
              <w:ind w:left="708"/>
              <w:rPr>
                <w:rFonts w:cstheme="minorHAnsi"/>
                <w:sz w:val="24"/>
                <w:szCs w:val="24"/>
                <w:lang w:eastAsia="pt-BR"/>
              </w:rPr>
            </w:pPr>
          </w:p>
          <w:p w14:paraId="374604BE" w14:textId="4FEBCB2E" w:rsidR="00E35420" w:rsidRPr="001B7B73" w:rsidRDefault="00E3542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BACIA SIFONADA</w:t>
            </w:r>
          </w:p>
          <w:p w14:paraId="1430B781"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bacia com abertura frontal, cor branca.</w:t>
            </w:r>
          </w:p>
          <w:p w14:paraId="2BFC9878" w14:textId="77777777"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17562B4D" w14:textId="6C1951D8" w:rsidR="00E35420" w:rsidRPr="001B7B73" w:rsidRDefault="00E35420"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 para portadores de necessidades especiais.</w:t>
            </w:r>
          </w:p>
          <w:p w14:paraId="2265AE00" w14:textId="31D10A72" w:rsidR="00E35420" w:rsidRPr="001B7B73" w:rsidRDefault="00E35420" w:rsidP="00012CCC">
            <w:pPr>
              <w:autoSpaceDE w:val="0"/>
              <w:autoSpaceDN w:val="0"/>
              <w:adjustRightInd w:val="0"/>
              <w:spacing w:after="0" w:line="276" w:lineRule="auto"/>
              <w:ind w:left="708"/>
              <w:jc w:val="both"/>
              <w:rPr>
                <w:rFonts w:ascii="Helvetica" w:hAnsi="Helvetica" w:cs="Helvetica"/>
                <w:sz w:val="19"/>
                <w:szCs w:val="19"/>
              </w:rPr>
            </w:pPr>
          </w:p>
          <w:p w14:paraId="520FC632"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bacia infantil, cor branca.</w:t>
            </w:r>
          </w:p>
          <w:p w14:paraId="423351D8"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Celite ou equivalente.</w:t>
            </w:r>
          </w:p>
          <w:p w14:paraId="45D7919A" w14:textId="45824BC4"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sanitários infantis.</w:t>
            </w:r>
          </w:p>
          <w:p w14:paraId="32A18741" w14:textId="77777777"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79F99B61"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bacia sem abertura frontal, cor branca.</w:t>
            </w:r>
          </w:p>
          <w:p w14:paraId="77CAE1A7"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3D3FC8F7" w14:textId="0A4C10AE"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sanitários para adultos e do bloco Administração.</w:t>
            </w:r>
          </w:p>
          <w:p w14:paraId="23288AB3" w14:textId="77777777"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530D8AF7"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assento com abertura frontal, cor branca.</w:t>
            </w:r>
          </w:p>
          <w:p w14:paraId="4998FA66"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CCAFEA3" w14:textId="31B0A6B9"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 para portadores de necessidades especiais.</w:t>
            </w:r>
          </w:p>
          <w:p w14:paraId="60F8C625" w14:textId="77777777"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6297760D"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assento infantil, cor branca.</w:t>
            </w:r>
          </w:p>
          <w:p w14:paraId="6798AB75"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Celite (linha Infantil) ou equivalente.</w:t>
            </w:r>
          </w:p>
          <w:p w14:paraId="66F6A66E" w14:textId="3C1D4AF8"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sanitários infantis.</w:t>
            </w:r>
          </w:p>
          <w:p w14:paraId="4AD1D7FF" w14:textId="77777777"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1F5BBEA0"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assento sem abertura frontal, cor branca.</w:t>
            </w:r>
          </w:p>
          <w:p w14:paraId="1DACD2D9" w14:textId="77777777" w:rsidR="000B00CD"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3B8A8617" w14:textId="04886023" w:rsidR="00E35420" w:rsidRPr="001B7B73" w:rsidRDefault="000B00C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sanitários para adultos e do bloco Administração.</w:t>
            </w:r>
          </w:p>
          <w:p w14:paraId="7EDCDE8D" w14:textId="17F31FD5" w:rsidR="00BC6D9A" w:rsidRPr="001B7B73" w:rsidRDefault="00BC6D9A" w:rsidP="00012CCC">
            <w:pPr>
              <w:autoSpaceDE w:val="0"/>
              <w:autoSpaceDN w:val="0"/>
              <w:adjustRightInd w:val="0"/>
              <w:spacing w:after="0" w:line="240" w:lineRule="auto"/>
              <w:ind w:left="708"/>
              <w:rPr>
                <w:rFonts w:cstheme="minorHAnsi"/>
                <w:sz w:val="24"/>
                <w:szCs w:val="24"/>
                <w:lang w:eastAsia="pt-BR"/>
              </w:rPr>
            </w:pPr>
          </w:p>
          <w:p w14:paraId="0D30AF5C" w14:textId="77777777" w:rsidR="0028466A" w:rsidRPr="001B7B73" w:rsidRDefault="0028466A"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PIA</w:t>
            </w:r>
          </w:p>
          <w:p w14:paraId="1FC41645" w14:textId="77777777"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aço inox 304, dimensões 62,5x50,5x30,0 cm, acabamento alto brilho.</w:t>
            </w:r>
          </w:p>
          <w:p w14:paraId="4097113C" w14:textId="77777777"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Tramontina ou equivalente.</w:t>
            </w:r>
          </w:p>
          <w:p w14:paraId="7E7CFF2A" w14:textId="4481AA7B"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cozinha para pré-lavagem e lavagem de panelões.</w:t>
            </w:r>
          </w:p>
          <w:p w14:paraId="3D75F70B" w14:textId="77777777" w:rsidR="0028466A" w:rsidRPr="001B7B73" w:rsidRDefault="0028466A" w:rsidP="00012CCC">
            <w:pPr>
              <w:autoSpaceDE w:val="0"/>
              <w:autoSpaceDN w:val="0"/>
              <w:adjustRightInd w:val="0"/>
              <w:spacing w:after="0" w:line="240" w:lineRule="auto"/>
              <w:ind w:left="708"/>
              <w:rPr>
                <w:rFonts w:cstheme="minorHAnsi"/>
                <w:sz w:val="24"/>
                <w:szCs w:val="24"/>
                <w:lang w:eastAsia="pt-BR"/>
              </w:rPr>
            </w:pPr>
          </w:p>
          <w:p w14:paraId="1C55DC54" w14:textId="55939BC2"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aço inox, retangular, dimensões 56x34x17cm, acabamento polido.</w:t>
            </w:r>
          </w:p>
          <w:p w14:paraId="24F255EA" w14:textId="77777777"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Tramontina ou equivalente.</w:t>
            </w:r>
          </w:p>
          <w:p w14:paraId="698BACB9" w14:textId="53ECCDDD" w:rsidR="0028466A" w:rsidRPr="001B7B73" w:rsidRDefault="0028466A" w:rsidP="007F209C">
            <w:pPr>
              <w:pStyle w:val="PargrafodaLista"/>
              <w:numPr>
                <w:ilvl w:val="0"/>
                <w:numId w:val="63"/>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na cozinha, para manuseio de carnes e lavagem de pratos e nas salas de atividades das creches</w:t>
            </w:r>
            <w:r w:rsidRPr="001B7B73">
              <w:rPr>
                <w:rFonts w:ascii="Helvetica" w:hAnsi="Helvetica" w:cs="Helvetica"/>
                <w:sz w:val="19"/>
                <w:szCs w:val="19"/>
              </w:rPr>
              <w:t>.</w:t>
            </w:r>
          </w:p>
          <w:p w14:paraId="3EA26FA0" w14:textId="77777777" w:rsidR="0028466A" w:rsidRPr="001B7B73" w:rsidRDefault="0028466A" w:rsidP="00012CCC">
            <w:pPr>
              <w:autoSpaceDE w:val="0"/>
              <w:autoSpaceDN w:val="0"/>
              <w:adjustRightInd w:val="0"/>
              <w:spacing w:after="0" w:line="240" w:lineRule="auto"/>
              <w:ind w:left="708"/>
              <w:rPr>
                <w:rFonts w:ascii="Helvetica" w:hAnsi="Helvetica" w:cs="Helvetica"/>
                <w:sz w:val="19"/>
                <w:szCs w:val="19"/>
              </w:rPr>
            </w:pPr>
          </w:p>
          <w:p w14:paraId="2E6E3004" w14:textId="29341604"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cuba de aço inox, retangular, dimensões 40x34x17cm, acabamento polido.</w:t>
            </w:r>
          </w:p>
          <w:p w14:paraId="5434D820" w14:textId="77777777" w:rsidR="0028466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Tramontina ou equivalente.</w:t>
            </w:r>
          </w:p>
          <w:p w14:paraId="6518ECCB" w14:textId="20CFC64E" w:rsidR="00BC6D9A" w:rsidRPr="001B7B73" w:rsidRDefault="0028466A"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cozinha, para manuseio de verduras, preparo de sucos e no lactário.</w:t>
            </w:r>
          </w:p>
          <w:p w14:paraId="5DF765D1" w14:textId="6B2785CC"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2AC42C26" w14:textId="77777777" w:rsidR="00DB04FD" w:rsidRPr="001B7B73" w:rsidRDefault="00DB04F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TANQUE</w:t>
            </w:r>
          </w:p>
          <w:p w14:paraId="6E799170" w14:textId="4297D82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tanque duplo, dimensões 120x55cm, capacidade 27+30 litros, acabamento alto brilho.</w:t>
            </w:r>
          </w:p>
          <w:p w14:paraId="48CD6A0D"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Tramontina ou equivalente.</w:t>
            </w:r>
          </w:p>
          <w:p w14:paraId="0B6A5203" w14:textId="564C2B34"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área da lavanderia.</w:t>
            </w:r>
          </w:p>
          <w:p w14:paraId="43225E54"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08D8F60A" w14:textId="5F02773C" w:rsidR="00DB04FD" w:rsidRPr="001B7B73" w:rsidRDefault="00DB04F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TORNEIRA</w:t>
            </w:r>
          </w:p>
          <w:p w14:paraId="066392E9"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de mesa, bica alta.</w:t>
            </w:r>
          </w:p>
          <w:p w14:paraId="3507ADBE"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78B87603" w14:textId="3CDD4F6C"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sanitários para portadores de necessidades especiais, lavatórios individuais do bloco de Serviços e lavatórios da Creche I.</w:t>
            </w:r>
          </w:p>
          <w:p w14:paraId="113CC6A4"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57943B6A"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de parede.</w:t>
            </w:r>
          </w:p>
          <w:p w14:paraId="6CB838AF"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6BCBEB4A" w14:textId="3BE7323C"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lavatórios dos sanitários adulto e infantil, blocos Serviços, Creche II e Multiuso.</w:t>
            </w:r>
          </w:p>
          <w:p w14:paraId="2F7EF845"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090E6082"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de mesa, bica baixa.</w:t>
            </w:r>
          </w:p>
          <w:p w14:paraId="079920FD"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18934182" w14:textId="136237C0"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lavatórios do bloco Administração e lactário.</w:t>
            </w:r>
          </w:p>
          <w:p w14:paraId="3A017D98"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6444E986"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elétrica, 5.500W. de parede</w:t>
            </w:r>
          </w:p>
          <w:p w14:paraId="42BF9697"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Lorenzetti ou equivalente.</w:t>
            </w:r>
          </w:p>
          <w:p w14:paraId="6644E63B" w14:textId="56C23521"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pias de lavagem de pratos e panelões da cozinha e na pia do lactário.</w:t>
            </w:r>
          </w:p>
          <w:p w14:paraId="737D0794"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75CCDDCB"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fria de parede, bica móvel.</w:t>
            </w:r>
          </w:p>
          <w:p w14:paraId="4F659C85"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8328A30" w14:textId="7FECFE22"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cozinha, para manuseio de carnes e verduras e pré-lavagem.</w:t>
            </w:r>
          </w:p>
          <w:p w14:paraId="41DE5E2E"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15EC0E2F"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fria de mesa, bica móvel.</w:t>
            </w:r>
          </w:p>
          <w:p w14:paraId="1BE8E423"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5084DBFE" w14:textId="3888692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cozinha para preparo de sucos e nas salas de atividades das creches.</w:t>
            </w:r>
          </w:p>
          <w:p w14:paraId="6436E0BF"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13F891D8"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para uso geral.</w:t>
            </w:r>
          </w:p>
          <w:p w14:paraId="41FFB488"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9BD8D91" w14:textId="2D000F74"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tanques e torneiras de lavagem.</w:t>
            </w:r>
          </w:p>
          <w:p w14:paraId="765D9EB8" w14:textId="77777777" w:rsidR="00DB04FD" w:rsidRPr="001B7B73" w:rsidRDefault="00DB04FD" w:rsidP="00012CCC">
            <w:pPr>
              <w:autoSpaceDE w:val="0"/>
              <w:autoSpaceDN w:val="0"/>
              <w:adjustRightInd w:val="0"/>
              <w:spacing w:after="0" w:line="240" w:lineRule="auto"/>
              <w:ind w:left="708"/>
              <w:rPr>
                <w:rFonts w:cstheme="minorHAnsi"/>
                <w:sz w:val="24"/>
                <w:szCs w:val="24"/>
                <w:lang w:eastAsia="pt-BR"/>
              </w:rPr>
            </w:pPr>
          </w:p>
          <w:p w14:paraId="47ECA414"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torneira para jardim/mangueira.</w:t>
            </w:r>
          </w:p>
          <w:p w14:paraId="5C5F7A24" w14:textId="77777777"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4BCB4B7F" w14:textId="55DD9FFA" w:rsidR="00DB04FD" w:rsidRPr="001B7B73" w:rsidRDefault="00DB04FD"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jardins, pátio e solários.</w:t>
            </w:r>
          </w:p>
          <w:p w14:paraId="25AB1716" w14:textId="2FA16E07" w:rsidR="0028466A" w:rsidRPr="001B7B73" w:rsidRDefault="0028466A" w:rsidP="00012CCC">
            <w:pPr>
              <w:autoSpaceDE w:val="0"/>
              <w:autoSpaceDN w:val="0"/>
              <w:adjustRightInd w:val="0"/>
              <w:spacing w:after="0" w:line="240" w:lineRule="auto"/>
              <w:ind w:left="708"/>
              <w:rPr>
                <w:rFonts w:ascii="Helvetica" w:hAnsi="Helvetica" w:cs="Helvetica"/>
                <w:sz w:val="19"/>
                <w:szCs w:val="19"/>
              </w:rPr>
            </w:pPr>
          </w:p>
          <w:p w14:paraId="5F06BD83" w14:textId="65C75CDE" w:rsidR="0028466A" w:rsidRPr="001B7B73" w:rsidRDefault="0028466A" w:rsidP="00012CCC">
            <w:pPr>
              <w:autoSpaceDE w:val="0"/>
              <w:autoSpaceDN w:val="0"/>
              <w:adjustRightInd w:val="0"/>
              <w:spacing w:after="0" w:line="240" w:lineRule="auto"/>
              <w:ind w:left="708"/>
              <w:rPr>
                <w:rFonts w:cstheme="minorHAnsi"/>
                <w:sz w:val="24"/>
                <w:szCs w:val="24"/>
                <w:lang w:eastAsia="pt-BR"/>
              </w:rPr>
            </w:pPr>
          </w:p>
          <w:p w14:paraId="098FD384" w14:textId="77777777"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TORNEIRA DE BÓIA</w:t>
            </w:r>
          </w:p>
          <w:p w14:paraId="6DB22114" w14:textId="7BED6D8C"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torneira de </w:t>
            </w:r>
            <w:r w:rsidR="0089158B" w:rsidRPr="001B7B73">
              <w:rPr>
                <w:rFonts w:cstheme="minorHAnsi"/>
                <w:sz w:val="24"/>
                <w:szCs w:val="24"/>
                <w:lang w:eastAsia="pt-BR"/>
              </w:rPr>
              <w:t>boia</w:t>
            </w:r>
            <w:r w:rsidRPr="001B7B73">
              <w:rPr>
                <w:rFonts w:cstheme="minorHAnsi"/>
                <w:sz w:val="24"/>
                <w:szCs w:val="24"/>
                <w:lang w:eastAsia="pt-BR"/>
              </w:rPr>
              <w:t>, diâmetro 25 mm.</w:t>
            </w:r>
          </w:p>
          <w:p w14:paraId="65ABE9F5"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F3B5936" w14:textId="5E908D18"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da tubulação de alimentação.</w:t>
            </w:r>
          </w:p>
          <w:p w14:paraId="6A81A7A9"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72DA3419" w14:textId="7C909864"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REGISTRO DE PRESSÃO</w:t>
            </w:r>
          </w:p>
          <w:p w14:paraId="380D87DD"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registro de pressão para chuveiro, com canopla cromada, diâmetro 3/4".</w:t>
            </w:r>
          </w:p>
          <w:p w14:paraId="7A21E899"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01E52215" w14:textId="02F4F12F"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e abertura do fluxo de água nos chuveiros.</w:t>
            </w:r>
          </w:p>
          <w:p w14:paraId="09D54123"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4E5933B4" w14:textId="64FEC7C5"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REGISTRO DE GAVETA</w:t>
            </w:r>
          </w:p>
          <w:p w14:paraId="4F216373" w14:textId="1BD63046"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registro de gaveta bruto</w:t>
            </w:r>
            <w:r w:rsidR="0089158B" w:rsidRPr="001B7B73">
              <w:rPr>
                <w:rFonts w:cstheme="minorHAnsi"/>
                <w:sz w:val="24"/>
                <w:szCs w:val="24"/>
                <w:lang w:eastAsia="pt-BR"/>
              </w:rPr>
              <w:t>.</w:t>
            </w:r>
          </w:p>
          <w:p w14:paraId="4EF10233"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0EEE4D0D" w14:textId="0306BF8E"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e abertura do fluxo de água.</w:t>
            </w:r>
          </w:p>
          <w:p w14:paraId="34EF610F"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670E9C20" w14:textId="34AF15EC"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registro de gaveta com canopla cromada</w:t>
            </w:r>
            <w:r w:rsidR="0089158B" w:rsidRPr="001B7B73">
              <w:rPr>
                <w:rFonts w:cstheme="minorHAnsi"/>
                <w:sz w:val="24"/>
                <w:szCs w:val="24"/>
                <w:lang w:eastAsia="pt-BR"/>
              </w:rPr>
              <w:t>.</w:t>
            </w:r>
          </w:p>
          <w:p w14:paraId="36885E81"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289E3D67" w14:textId="3BE8C3D2"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e abertura do fluxo de água.</w:t>
            </w:r>
          </w:p>
          <w:p w14:paraId="6BAD14E5"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59A65748" w14:textId="06605A4B"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LIGAÇÃO FLEXÍVEL</w:t>
            </w:r>
          </w:p>
          <w:p w14:paraId="5D6F4E34"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engate flexível metálico 1/2”.</w:t>
            </w:r>
          </w:p>
          <w:p w14:paraId="1218140F"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40C63DE5" w14:textId="3B6932C5"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das torneiras de lavatórios de mesa e dos bebedouros.</w:t>
            </w:r>
          </w:p>
          <w:p w14:paraId="4DCD71E1"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104147BF"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engate flexível metálico 3/4”.</w:t>
            </w:r>
          </w:p>
          <w:p w14:paraId="336A1DCA"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Docol ou equivalente.</w:t>
            </w:r>
          </w:p>
          <w:p w14:paraId="09059917" w14:textId="6CAB16AE"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das torneiras de pias de mesa.</w:t>
            </w:r>
          </w:p>
          <w:p w14:paraId="7A92117C"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36CEBE81" w14:textId="0F569613" w:rsidR="00305396" w:rsidRPr="001B7B73" w:rsidRDefault="0030539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CHUVEIRO</w:t>
            </w:r>
          </w:p>
          <w:p w14:paraId="346F28B7"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ducha elétrica com desviador, 5.500 W, cor branca.</w:t>
            </w:r>
          </w:p>
          <w:p w14:paraId="2779C3C2"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Cardal</w:t>
            </w:r>
            <w:proofErr w:type="spellEnd"/>
            <w:r w:rsidRPr="001B7B73">
              <w:rPr>
                <w:rFonts w:cstheme="minorHAnsi"/>
                <w:sz w:val="24"/>
                <w:szCs w:val="24"/>
                <w:lang w:eastAsia="pt-BR"/>
              </w:rPr>
              <w:t xml:space="preserve"> ou equivalente.</w:t>
            </w:r>
          </w:p>
          <w:p w14:paraId="0E2FC2AD" w14:textId="4D7CE291"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chuveiros para portadores de necessidades especiais, banheiras da</w:t>
            </w:r>
            <w:r w:rsidR="0089158B" w:rsidRPr="001B7B73">
              <w:rPr>
                <w:rFonts w:cstheme="minorHAnsi"/>
                <w:sz w:val="24"/>
                <w:szCs w:val="24"/>
                <w:lang w:eastAsia="pt-BR"/>
              </w:rPr>
              <w:t xml:space="preserve"> </w:t>
            </w:r>
            <w:r w:rsidRPr="001B7B73">
              <w:rPr>
                <w:rFonts w:cstheme="minorHAnsi"/>
                <w:sz w:val="24"/>
                <w:szCs w:val="24"/>
                <w:lang w:eastAsia="pt-BR"/>
              </w:rPr>
              <w:t>Creche I e chuveiros da Creche II.</w:t>
            </w:r>
          </w:p>
          <w:p w14:paraId="4B0CBC14"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594C269C"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ducha higiênica, diâmetro nominal 1/2".</w:t>
            </w:r>
          </w:p>
          <w:p w14:paraId="59721E9D"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0A0D551D" w14:textId="2E1B2F18"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sanitários para portadores de necessidades especiais.</w:t>
            </w:r>
          </w:p>
          <w:p w14:paraId="63EA7D77" w14:textId="77777777"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3C86F87A"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chuveiro elétrico, potência 5.500 W, acabamento cromado.</w:t>
            </w:r>
          </w:p>
          <w:p w14:paraId="20F729FA" w14:textId="77777777"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Lorenzetti ou equivalente.</w:t>
            </w:r>
          </w:p>
          <w:p w14:paraId="2C42A158" w14:textId="46E72241" w:rsidR="00305396" w:rsidRPr="001B7B73" w:rsidRDefault="00305396"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chuveiros dos blocos Serviços e Multiuso, exceto para portadores de</w:t>
            </w:r>
            <w:r w:rsidR="0089158B" w:rsidRPr="001B7B73">
              <w:rPr>
                <w:rFonts w:cstheme="minorHAnsi"/>
                <w:sz w:val="24"/>
                <w:szCs w:val="24"/>
                <w:lang w:eastAsia="pt-BR"/>
              </w:rPr>
              <w:t xml:space="preserve"> </w:t>
            </w:r>
            <w:r w:rsidRPr="001B7B73">
              <w:rPr>
                <w:rFonts w:cstheme="minorHAnsi"/>
                <w:sz w:val="24"/>
                <w:szCs w:val="24"/>
                <w:lang w:eastAsia="pt-BR"/>
              </w:rPr>
              <w:t>necessidades especiais.</w:t>
            </w:r>
          </w:p>
          <w:p w14:paraId="2C1A047C" w14:textId="7FF73E0C" w:rsidR="0089158B" w:rsidRPr="001B7B73" w:rsidRDefault="0089158B" w:rsidP="00012CCC">
            <w:pPr>
              <w:autoSpaceDE w:val="0"/>
              <w:autoSpaceDN w:val="0"/>
              <w:adjustRightInd w:val="0"/>
              <w:spacing w:after="0" w:line="240" w:lineRule="auto"/>
              <w:ind w:left="708"/>
              <w:rPr>
                <w:rFonts w:cstheme="minorHAnsi"/>
                <w:sz w:val="24"/>
                <w:szCs w:val="24"/>
                <w:lang w:eastAsia="pt-BR"/>
              </w:rPr>
            </w:pPr>
          </w:p>
          <w:p w14:paraId="4DF8C89C" w14:textId="77777777"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VÁLVULA DE DESCARGA</w:t>
            </w:r>
          </w:p>
          <w:p w14:paraId="73305547" w14:textId="743FE026"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válvula de descarga de duplo acionamento para bacia sanitária, com tempo de fechamento lento, baixa pressão e diâmetro 1.1/2".</w:t>
            </w:r>
          </w:p>
          <w:p w14:paraId="20447783"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Deca ou equivalente.</w:t>
            </w:r>
          </w:p>
          <w:p w14:paraId="7DA993A9" w14:textId="51871A66"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fechamento e abertura do fluxo de água nas bacias sanitárias.</w:t>
            </w:r>
          </w:p>
          <w:p w14:paraId="470C99FD" w14:textId="77777777" w:rsidR="00116C77" w:rsidRPr="001B7B73" w:rsidRDefault="00116C77" w:rsidP="00012CCC">
            <w:pPr>
              <w:autoSpaceDE w:val="0"/>
              <w:autoSpaceDN w:val="0"/>
              <w:adjustRightInd w:val="0"/>
              <w:spacing w:after="0" w:line="240" w:lineRule="auto"/>
              <w:ind w:left="708"/>
              <w:rPr>
                <w:rFonts w:cstheme="minorHAnsi"/>
                <w:sz w:val="24"/>
                <w:szCs w:val="24"/>
                <w:lang w:eastAsia="pt-BR"/>
              </w:rPr>
            </w:pPr>
          </w:p>
          <w:p w14:paraId="6D92A7A3" w14:textId="50F4F10C"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 DÁGUA PRÉ-FABRICADA</w:t>
            </w:r>
          </w:p>
          <w:p w14:paraId="44B8DB39" w14:textId="77635246"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reservatório monolítico pré-fabricado para água potável, com tampa,</w:t>
            </w:r>
            <w:r w:rsidR="00D26DFA" w:rsidRPr="001B7B73">
              <w:rPr>
                <w:rFonts w:cstheme="minorHAnsi"/>
                <w:sz w:val="24"/>
                <w:szCs w:val="24"/>
                <w:lang w:eastAsia="pt-BR"/>
              </w:rPr>
              <w:t xml:space="preserve"> </w:t>
            </w:r>
            <w:r w:rsidRPr="001B7B73">
              <w:rPr>
                <w:rFonts w:cstheme="minorHAnsi"/>
                <w:sz w:val="24"/>
                <w:szCs w:val="24"/>
                <w:lang w:eastAsia="pt-BR"/>
              </w:rPr>
              <w:t>capacidade para 15.000 litros, diâmetro máximo de 3,00 metros, altura máxima de 4,70 metros, com material e atoxidade conforme a legislação vigente, em poliéster insaturado de elevada resistência mecânica e química ou em aço carbono de alta resistência mecânica, baixa liga, boa tenacidade e alta resistência a corrosão atmosférica.</w:t>
            </w:r>
          </w:p>
          <w:p w14:paraId="02BEF0C7"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Dinâmica, Rima ou equivalente.</w:t>
            </w:r>
          </w:p>
          <w:p w14:paraId="7227B850" w14:textId="5E3F16AF"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parte superior do castelo d’água.</w:t>
            </w:r>
          </w:p>
          <w:p w14:paraId="355619E2" w14:textId="77777777" w:rsidR="00116C77" w:rsidRPr="001B7B73" w:rsidRDefault="00116C77" w:rsidP="00012CCC">
            <w:pPr>
              <w:autoSpaceDE w:val="0"/>
              <w:autoSpaceDN w:val="0"/>
              <w:adjustRightInd w:val="0"/>
              <w:spacing w:after="0" w:line="240" w:lineRule="auto"/>
              <w:ind w:left="708"/>
              <w:rPr>
                <w:rFonts w:cstheme="minorHAnsi"/>
                <w:sz w:val="24"/>
                <w:szCs w:val="24"/>
                <w:lang w:eastAsia="pt-BR"/>
              </w:rPr>
            </w:pPr>
          </w:p>
          <w:p w14:paraId="564DCBAA" w14:textId="138007A3"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reservatório monolítico pré-fabricado para água potável, com tampa, capacidade para 30.000 litros, diâmetro máximo de 3,00 metros, altura máxima de 5,90 metros, com material e atoxidade conforme a legislação vigente, em poliéster insaturado de elevada resistência mecânica e química ou em aço carbono de alta resistência mecânica, baixa liga, boa tenacidade e alta resistência a corrosão atmosférica.</w:t>
            </w:r>
          </w:p>
          <w:p w14:paraId="018B0F61"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Dinâmica, Rima ou equivalente.</w:t>
            </w:r>
          </w:p>
          <w:p w14:paraId="4ED9AED0" w14:textId="31B1B791"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parte inferior do castelo d’água.</w:t>
            </w:r>
          </w:p>
          <w:p w14:paraId="09DC127A" w14:textId="77777777" w:rsidR="00116C77" w:rsidRPr="001B7B73" w:rsidRDefault="00116C77" w:rsidP="00012CCC">
            <w:pPr>
              <w:autoSpaceDE w:val="0"/>
              <w:autoSpaceDN w:val="0"/>
              <w:adjustRightInd w:val="0"/>
              <w:spacing w:after="0" w:line="240" w:lineRule="auto"/>
              <w:ind w:left="708"/>
              <w:rPr>
                <w:rFonts w:cstheme="minorHAnsi"/>
                <w:sz w:val="24"/>
                <w:szCs w:val="24"/>
                <w:lang w:eastAsia="pt-BR"/>
              </w:rPr>
            </w:pPr>
          </w:p>
          <w:p w14:paraId="101452B5" w14:textId="66D300D1"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 PARA LIGAÇÃO DE BACIA</w:t>
            </w:r>
          </w:p>
          <w:p w14:paraId="33ADABF5" w14:textId="6A400583"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descarga para ligação de bacia sanitária VDE série normal, diâmetro nominal 38 mm.</w:t>
            </w:r>
          </w:p>
          <w:p w14:paraId="28AA9505"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323B171" w14:textId="35207065"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descargas das bacias sanitárias.</w:t>
            </w:r>
          </w:p>
          <w:p w14:paraId="3884AB8F" w14:textId="77777777" w:rsidR="00116C77" w:rsidRPr="001B7B73" w:rsidRDefault="00116C77" w:rsidP="00012CCC">
            <w:pPr>
              <w:autoSpaceDE w:val="0"/>
              <w:autoSpaceDN w:val="0"/>
              <w:adjustRightInd w:val="0"/>
              <w:spacing w:after="0" w:line="240" w:lineRule="auto"/>
              <w:ind w:left="708"/>
              <w:rPr>
                <w:rFonts w:cstheme="minorHAnsi"/>
                <w:sz w:val="24"/>
                <w:szCs w:val="24"/>
                <w:lang w:eastAsia="pt-BR"/>
              </w:rPr>
            </w:pPr>
          </w:p>
          <w:p w14:paraId="7B5B009B" w14:textId="48F58E04"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VÁLVULA DE PÉ COM CRIVO</w:t>
            </w:r>
          </w:p>
          <w:p w14:paraId="6D33423A"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válvula de pé com crivo, classe PN-6, diâmetro 1.1/2”</w:t>
            </w:r>
          </w:p>
          <w:p w14:paraId="62809817"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Geno</w:t>
            </w:r>
            <w:proofErr w:type="spellEnd"/>
            <w:r w:rsidRPr="001B7B73">
              <w:rPr>
                <w:rFonts w:cstheme="minorHAnsi"/>
                <w:sz w:val="24"/>
                <w:szCs w:val="24"/>
                <w:lang w:eastAsia="pt-BR"/>
              </w:rPr>
              <w:t>, Niágara ou equivalente.</w:t>
            </w:r>
          </w:p>
          <w:p w14:paraId="7A578F48" w14:textId="56CEE6B3"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sucção no reservatório inferior.</w:t>
            </w:r>
          </w:p>
          <w:p w14:paraId="5A753745" w14:textId="77777777" w:rsidR="002C382A" w:rsidRPr="001B7B73" w:rsidRDefault="002C382A" w:rsidP="00012CCC">
            <w:pPr>
              <w:autoSpaceDE w:val="0"/>
              <w:autoSpaceDN w:val="0"/>
              <w:adjustRightInd w:val="0"/>
              <w:spacing w:after="0" w:line="240" w:lineRule="auto"/>
              <w:ind w:left="708"/>
              <w:rPr>
                <w:rFonts w:cstheme="minorHAnsi"/>
                <w:sz w:val="24"/>
                <w:szCs w:val="24"/>
                <w:lang w:eastAsia="pt-BR"/>
              </w:rPr>
            </w:pPr>
          </w:p>
          <w:p w14:paraId="0C20B0B3" w14:textId="0C77C809"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VÁLVULA DE RETENÇÃO</w:t>
            </w:r>
          </w:p>
          <w:p w14:paraId="4E83FE54" w14:textId="419770C0"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válvula de retenção com portinhola, de bronze, PN-10, classe 125, com rosca</w:t>
            </w:r>
            <w:r w:rsidR="002C382A" w:rsidRPr="001B7B73">
              <w:rPr>
                <w:rFonts w:cstheme="minorHAnsi"/>
                <w:sz w:val="24"/>
                <w:szCs w:val="24"/>
                <w:lang w:eastAsia="pt-BR"/>
              </w:rPr>
              <w:t xml:space="preserve"> </w:t>
            </w:r>
            <w:r w:rsidRPr="001B7B73">
              <w:rPr>
                <w:rFonts w:cstheme="minorHAnsi"/>
                <w:sz w:val="24"/>
                <w:szCs w:val="24"/>
                <w:lang w:eastAsia="pt-BR"/>
              </w:rPr>
              <w:t>(segundo a ABNT NBR 6414), diâmetro 1”.</w:t>
            </w:r>
          </w:p>
          <w:p w14:paraId="38C0AFE9"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Niágara ou equivalente.</w:t>
            </w:r>
          </w:p>
          <w:p w14:paraId="53295DDA" w14:textId="69CD4CF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tubulação de recalque, com sentido restrito de fluxo.</w:t>
            </w:r>
          </w:p>
          <w:p w14:paraId="040E8A0F" w14:textId="77777777" w:rsidR="002C382A" w:rsidRPr="001B7B73" w:rsidRDefault="002C382A" w:rsidP="00012CCC">
            <w:pPr>
              <w:autoSpaceDE w:val="0"/>
              <w:autoSpaceDN w:val="0"/>
              <w:adjustRightInd w:val="0"/>
              <w:spacing w:after="0" w:line="240" w:lineRule="auto"/>
              <w:ind w:left="708"/>
              <w:rPr>
                <w:rFonts w:cstheme="minorHAnsi"/>
                <w:sz w:val="24"/>
                <w:szCs w:val="24"/>
                <w:lang w:eastAsia="pt-BR"/>
              </w:rPr>
            </w:pPr>
          </w:p>
          <w:p w14:paraId="750256B9" w14:textId="7E495CB3"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HIDRÔMETRO</w:t>
            </w:r>
          </w:p>
          <w:p w14:paraId="2834E11D" w14:textId="68A90250"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hidrômetro de bronze, modelo multijato, com cavalete, DN 3/4", vazão nominal</w:t>
            </w:r>
            <w:r w:rsidR="002C382A" w:rsidRPr="001B7B73">
              <w:rPr>
                <w:rFonts w:cstheme="minorHAnsi"/>
                <w:sz w:val="24"/>
                <w:szCs w:val="24"/>
                <w:lang w:eastAsia="pt-BR"/>
              </w:rPr>
              <w:t xml:space="preserve"> </w:t>
            </w:r>
            <w:r w:rsidRPr="001B7B73">
              <w:rPr>
                <w:rFonts w:cstheme="minorHAnsi"/>
                <w:sz w:val="24"/>
                <w:szCs w:val="24"/>
                <w:lang w:eastAsia="pt-BR"/>
              </w:rPr>
              <w:t>de 1,5 m³/h, descarga característica de 3 m³/h, conforme padrão e normas da</w:t>
            </w:r>
            <w:r w:rsidR="002C382A" w:rsidRPr="001B7B73">
              <w:rPr>
                <w:rFonts w:cstheme="minorHAnsi"/>
                <w:sz w:val="24"/>
                <w:szCs w:val="24"/>
                <w:lang w:eastAsia="pt-BR"/>
              </w:rPr>
              <w:t xml:space="preserve"> </w:t>
            </w:r>
            <w:r w:rsidRPr="001B7B73">
              <w:rPr>
                <w:rFonts w:cstheme="minorHAnsi"/>
                <w:sz w:val="24"/>
                <w:szCs w:val="24"/>
                <w:lang w:eastAsia="pt-BR"/>
              </w:rPr>
              <w:t>concessionária local.</w:t>
            </w:r>
          </w:p>
          <w:p w14:paraId="0FACED81"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Ciasey</w:t>
            </w:r>
            <w:proofErr w:type="spellEnd"/>
            <w:r w:rsidRPr="001B7B73">
              <w:rPr>
                <w:rFonts w:cstheme="minorHAnsi"/>
                <w:sz w:val="24"/>
                <w:szCs w:val="24"/>
                <w:lang w:eastAsia="pt-BR"/>
              </w:rPr>
              <w:t xml:space="preserve"> ou equivalente.</w:t>
            </w:r>
          </w:p>
          <w:p w14:paraId="78202AC7" w14:textId="36CA98EB"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medição do consumo de água.</w:t>
            </w:r>
          </w:p>
          <w:p w14:paraId="155951C1" w14:textId="77777777" w:rsidR="002C382A" w:rsidRPr="001B7B73" w:rsidRDefault="002C382A" w:rsidP="00012CCC">
            <w:pPr>
              <w:autoSpaceDE w:val="0"/>
              <w:autoSpaceDN w:val="0"/>
              <w:adjustRightInd w:val="0"/>
              <w:spacing w:after="0" w:line="240" w:lineRule="auto"/>
              <w:ind w:left="708"/>
              <w:rPr>
                <w:rFonts w:cstheme="minorHAnsi"/>
                <w:sz w:val="24"/>
                <w:szCs w:val="24"/>
                <w:lang w:eastAsia="pt-BR"/>
              </w:rPr>
            </w:pPr>
          </w:p>
          <w:p w14:paraId="051607FC" w14:textId="4F2C9870" w:rsidR="00116C77" w:rsidRPr="001B7B73" w:rsidRDefault="00116C7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CAIXAS EM ALVENARIA</w:t>
            </w:r>
          </w:p>
          <w:p w14:paraId="771E53D8" w14:textId="48BFDB05"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em alvenaria de tijolos maciços e fundo em concreto, dimensões 30x30cm.</w:t>
            </w:r>
          </w:p>
          <w:p w14:paraId="61838838" w14:textId="77777777" w:rsidR="00116C77"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4B1441B4" w14:textId="3D1E2BF4" w:rsidR="0089158B" w:rsidRPr="001B7B73" w:rsidRDefault="00116C77" w:rsidP="007F209C">
            <w:pPr>
              <w:pStyle w:val="PargrafodaLista"/>
              <w:numPr>
                <w:ilvl w:val="0"/>
                <w:numId w:val="63"/>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abrigo de registros e torneira de drenagem.</w:t>
            </w:r>
          </w:p>
          <w:p w14:paraId="49891279" w14:textId="51513F00" w:rsidR="0007724D" w:rsidRPr="001B7B73" w:rsidRDefault="0007724D" w:rsidP="00012CCC">
            <w:pPr>
              <w:autoSpaceDE w:val="0"/>
              <w:autoSpaceDN w:val="0"/>
              <w:adjustRightInd w:val="0"/>
              <w:spacing w:after="0" w:line="240" w:lineRule="auto"/>
              <w:ind w:left="708"/>
              <w:rPr>
                <w:rFonts w:cstheme="minorHAnsi"/>
                <w:sz w:val="24"/>
                <w:szCs w:val="24"/>
                <w:lang w:eastAsia="pt-BR"/>
              </w:rPr>
            </w:pPr>
          </w:p>
          <w:p w14:paraId="1F0E7B84" w14:textId="5CD29314"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em alvenaria de tijolos maciços e fundo em concreto, dimensões</w:t>
            </w:r>
            <w:r w:rsidR="00E6772F" w:rsidRPr="001B7B73">
              <w:rPr>
                <w:rFonts w:cstheme="minorHAnsi"/>
                <w:sz w:val="24"/>
                <w:szCs w:val="24"/>
                <w:lang w:eastAsia="pt-BR"/>
              </w:rPr>
              <w:t xml:space="preserve"> </w:t>
            </w:r>
            <w:r w:rsidRPr="001B7B73">
              <w:rPr>
                <w:rFonts w:cstheme="minorHAnsi"/>
                <w:sz w:val="24"/>
                <w:szCs w:val="24"/>
                <w:lang w:eastAsia="pt-BR"/>
              </w:rPr>
              <w:t>100x160 cm.</w:t>
            </w:r>
          </w:p>
          <w:p w14:paraId="09A5499A"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250559D6" w14:textId="31C0B9AF"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abrigo das bombas.</w:t>
            </w:r>
          </w:p>
          <w:p w14:paraId="49A04AE3" w14:textId="77777777" w:rsidR="00E6772F" w:rsidRPr="001B7B73" w:rsidRDefault="00E6772F" w:rsidP="00012CCC">
            <w:pPr>
              <w:autoSpaceDE w:val="0"/>
              <w:autoSpaceDN w:val="0"/>
              <w:adjustRightInd w:val="0"/>
              <w:spacing w:after="0" w:line="240" w:lineRule="auto"/>
              <w:ind w:left="708"/>
              <w:rPr>
                <w:rFonts w:cstheme="minorHAnsi"/>
                <w:sz w:val="24"/>
                <w:szCs w:val="24"/>
                <w:lang w:eastAsia="pt-BR"/>
              </w:rPr>
            </w:pPr>
          </w:p>
          <w:p w14:paraId="595425C1"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dimensões 30x30 cm.</w:t>
            </w:r>
          </w:p>
          <w:p w14:paraId="0C39541A"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Markafer</w:t>
            </w:r>
            <w:proofErr w:type="spellEnd"/>
            <w:r w:rsidRPr="001B7B73">
              <w:rPr>
                <w:rFonts w:cstheme="minorHAnsi"/>
                <w:sz w:val="24"/>
                <w:szCs w:val="24"/>
                <w:lang w:eastAsia="pt-BR"/>
              </w:rPr>
              <w:t>, Saint Gobain ou equivalente.</w:t>
            </w:r>
          </w:p>
          <w:p w14:paraId="0E5C2E02" w14:textId="2031D854"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tampa das caixas de registros ou torneiras.</w:t>
            </w:r>
          </w:p>
          <w:p w14:paraId="3344CAD6" w14:textId="77777777" w:rsidR="00E6772F" w:rsidRPr="001B7B73" w:rsidRDefault="00E6772F" w:rsidP="00012CCC">
            <w:pPr>
              <w:autoSpaceDE w:val="0"/>
              <w:autoSpaceDN w:val="0"/>
              <w:adjustRightInd w:val="0"/>
              <w:spacing w:after="0" w:line="240" w:lineRule="auto"/>
              <w:ind w:left="708"/>
              <w:rPr>
                <w:rFonts w:cstheme="minorHAnsi"/>
                <w:sz w:val="24"/>
                <w:szCs w:val="24"/>
                <w:lang w:eastAsia="pt-BR"/>
              </w:rPr>
            </w:pPr>
          </w:p>
          <w:p w14:paraId="015DBDED"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dimensões 60x60 cm.</w:t>
            </w:r>
          </w:p>
          <w:p w14:paraId="044BCD3F"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Markafer</w:t>
            </w:r>
            <w:proofErr w:type="spellEnd"/>
            <w:r w:rsidRPr="001B7B73">
              <w:rPr>
                <w:rFonts w:cstheme="minorHAnsi"/>
                <w:sz w:val="24"/>
                <w:szCs w:val="24"/>
                <w:lang w:eastAsia="pt-BR"/>
              </w:rPr>
              <w:t>, Saint Gobain ou equivalente.</w:t>
            </w:r>
          </w:p>
          <w:p w14:paraId="6B0D9A70" w14:textId="0820D054"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tampas da caixa de bombas.</w:t>
            </w:r>
          </w:p>
          <w:p w14:paraId="6DE4DF3C" w14:textId="77777777" w:rsidR="00660D33" w:rsidRPr="001B7B73" w:rsidRDefault="00660D33" w:rsidP="00012CCC">
            <w:pPr>
              <w:autoSpaceDE w:val="0"/>
              <w:autoSpaceDN w:val="0"/>
              <w:adjustRightInd w:val="0"/>
              <w:spacing w:after="0" w:line="240" w:lineRule="auto"/>
              <w:ind w:left="708"/>
              <w:rPr>
                <w:rFonts w:cstheme="minorHAnsi"/>
                <w:sz w:val="24"/>
                <w:szCs w:val="24"/>
                <w:lang w:eastAsia="pt-BR"/>
              </w:rPr>
            </w:pPr>
          </w:p>
          <w:p w14:paraId="03EABB00" w14:textId="60C87FC2" w:rsidR="0007724D" w:rsidRPr="001B7B73" w:rsidRDefault="0007724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BRAÇADEIRA METÁLICA</w:t>
            </w:r>
          </w:p>
          <w:p w14:paraId="5F14B069" w14:textId="7AFB3C7A"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braçadeira metálica tipo ômega.</w:t>
            </w:r>
          </w:p>
          <w:p w14:paraId="37C09BF0"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Vlakaz</w:t>
            </w:r>
            <w:proofErr w:type="spellEnd"/>
            <w:r w:rsidRPr="001B7B73">
              <w:rPr>
                <w:rFonts w:cstheme="minorHAnsi"/>
                <w:sz w:val="24"/>
                <w:szCs w:val="24"/>
                <w:lang w:eastAsia="pt-BR"/>
              </w:rPr>
              <w:t>, Metalúrgica Lopes ou equivalente.</w:t>
            </w:r>
          </w:p>
          <w:p w14:paraId="732B2053" w14:textId="134C058A"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das tubulações não embutidas.</w:t>
            </w:r>
          </w:p>
          <w:p w14:paraId="667D444A" w14:textId="323741E8" w:rsidR="00E6772F" w:rsidRPr="001B7B73" w:rsidRDefault="00E6772F" w:rsidP="00D26DFA">
            <w:pPr>
              <w:autoSpaceDE w:val="0"/>
              <w:autoSpaceDN w:val="0"/>
              <w:adjustRightInd w:val="0"/>
              <w:spacing w:after="0" w:line="240" w:lineRule="auto"/>
              <w:rPr>
                <w:rFonts w:cstheme="minorHAnsi"/>
                <w:sz w:val="24"/>
                <w:szCs w:val="24"/>
                <w:lang w:eastAsia="pt-BR"/>
              </w:rPr>
            </w:pPr>
          </w:p>
          <w:p w14:paraId="30DCC8F5" w14:textId="6DF77707" w:rsidR="00E6772F" w:rsidRPr="001B7B73" w:rsidRDefault="00E6772F"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Equipamentos</w:t>
            </w:r>
          </w:p>
          <w:p w14:paraId="5AA88515" w14:textId="561E032B" w:rsidR="0007724D" w:rsidRPr="001B7B73" w:rsidRDefault="0007724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CONJUNTO MOTO-BOMBA</w:t>
            </w:r>
          </w:p>
          <w:p w14:paraId="23DC76AC" w14:textId="0FB85328"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conjunto </w:t>
            </w:r>
            <w:r w:rsidR="009825AC" w:rsidRPr="001B7B73">
              <w:rPr>
                <w:rFonts w:cstheme="minorHAnsi"/>
                <w:sz w:val="24"/>
                <w:szCs w:val="24"/>
                <w:lang w:eastAsia="pt-BR"/>
              </w:rPr>
              <w:t>motobomba</w:t>
            </w:r>
            <w:r w:rsidRPr="001B7B73">
              <w:rPr>
                <w:rFonts w:cstheme="minorHAnsi"/>
                <w:sz w:val="24"/>
                <w:szCs w:val="24"/>
                <w:lang w:eastAsia="pt-BR"/>
              </w:rPr>
              <w:t xml:space="preserve"> com rotor em bronze, potência 3/4 CV, </w:t>
            </w:r>
            <w:proofErr w:type="spellStart"/>
            <w:r w:rsidRPr="001B7B73">
              <w:rPr>
                <w:rFonts w:cstheme="minorHAnsi"/>
                <w:sz w:val="24"/>
                <w:szCs w:val="24"/>
                <w:lang w:eastAsia="pt-BR"/>
              </w:rPr>
              <w:t>Hman</w:t>
            </w:r>
            <w:proofErr w:type="spellEnd"/>
            <w:r w:rsidRPr="001B7B73">
              <w:rPr>
                <w:rFonts w:cstheme="minorHAnsi"/>
                <w:sz w:val="24"/>
                <w:szCs w:val="24"/>
                <w:lang w:eastAsia="pt-BR"/>
              </w:rPr>
              <w:t xml:space="preserve"> = 15mca,</w:t>
            </w:r>
            <w:r w:rsidR="00660D33" w:rsidRPr="001B7B73">
              <w:rPr>
                <w:rFonts w:cstheme="minorHAnsi"/>
                <w:sz w:val="24"/>
                <w:szCs w:val="24"/>
                <w:lang w:eastAsia="pt-BR"/>
              </w:rPr>
              <w:t xml:space="preserve"> </w:t>
            </w:r>
            <w:r w:rsidRPr="001B7B73">
              <w:rPr>
                <w:rFonts w:cstheme="minorHAnsi"/>
                <w:sz w:val="24"/>
                <w:szCs w:val="24"/>
                <w:lang w:eastAsia="pt-BR"/>
              </w:rPr>
              <w:t>Q=5m³/h, V=380 Volts, 3500 rpm, 60 Hz, alimentação trifásica.</w:t>
            </w:r>
          </w:p>
          <w:p w14:paraId="5BC16B84"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Thebe</w:t>
            </w:r>
            <w:proofErr w:type="spellEnd"/>
            <w:r w:rsidRPr="001B7B73">
              <w:rPr>
                <w:rFonts w:cstheme="minorHAnsi"/>
                <w:sz w:val="24"/>
                <w:szCs w:val="24"/>
                <w:lang w:eastAsia="pt-BR"/>
              </w:rPr>
              <w:t xml:space="preserve"> (ref. TH-16), KSB ou equivalente.</w:t>
            </w:r>
          </w:p>
          <w:p w14:paraId="26468849" w14:textId="09865895"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recalque de água potável.</w:t>
            </w:r>
          </w:p>
          <w:p w14:paraId="02010C1F" w14:textId="77777777" w:rsidR="00660D33" w:rsidRPr="001B7B73" w:rsidRDefault="00660D33" w:rsidP="00CE30F2">
            <w:pPr>
              <w:autoSpaceDE w:val="0"/>
              <w:autoSpaceDN w:val="0"/>
              <w:adjustRightInd w:val="0"/>
              <w:spacing w:after="0" w:line="240" w:lineRule="auto"/>
              <w:ind w:left="708"/>
              <w:rPr>
                <w:rFonts w:cstheme="minorHAnsi"/>
                <w:sz w:val="24"/>
                <w:szCs w:val="24"/>
                <w:lang w:eastAsia="pt-BR"/>
              </w:rPr>
            </w:pPr>
          </w:p>
          <w:p w14:paraId="7AE7307B" w14:textId="11C54D95" w:rsidR="0007724D" w:rsidRPr="001B7B73" w:rsidRDefault="0007724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AUTOMÁTICO DE B</w:t>
            </w:r>
            <w:r w:rsidR="009825AC" w:rsidRPr="001B7B73">
              <w:rPr>
                <w:rFonts w:cstheme="minorHAnsi"/>
                <w:sz w:val="24"/>
                <w:szCs w:val="24"/>
                <w:lang w:eastAsia="pt-BR"/>
              </w:rPr>
              <w:t>O</w:t>
            </w:r>
            <w:r w:rsidRPr="001B7B73">
              <w:rPr>
                <w:rFonts w:cstheme="minorHAnsi"/>
                <w:sz w:val="24"/>
                <w:szCs w:val="24"/>
                <w:lang w:eastAsia="pt-BR"/>
              </w:rPr>
              <w:t>IA</w:t>
            </w:r>
          </w:p>
          <w:p w14:paraId="123BE854" w14:textId="396EAFEE"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automático de </w:t>
            </w:r>
            <w:r w:rsidR="009825AC" w:rsidRPr="001B7B73">
              <w:rPr>
                <w:rFonts w:cstheme="minorHAnsi"/>
                <w:sz w:val="24"/>
                <w:szCs w:val="24"/>
                <w:lang w:eastAsia="pt-BR"/>
              </w:rPr>
              <w:t>boia</w:t>
            </w:r>
            <w:r w:rsidRPr="001B7B73">
              <w:rPr>
                <w:rFonts w:cstheme="minorHAnsi"/>
                <w:sz w:val="24"/>
                <w:szCs w:val="24"/>
                <w:lang w:eastAsia="pt-BR"/>
              </w:rPr>
              <w:t xml:space="preserve"> nível máximo.</w:t>
            </w:r>
          </w:p>
          <w:p w14:paraId="1F4CABEB"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Aquasuper</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Subras</w:t>
            </w:r>
            <w:proofErr w:type="spellEnd"/>
            <w:r w:rsidRPr="001B7B73">
              <w:rPr>
                <w:rFonts w:cstheme="minorHAnsi"/>
                <w:sz w:val="24"/>
                <w:szCs w:val="24"/>
                <w:lang w:eastAsia="pt-BR"/>
              </w:rPr>
              <w:t xml:space="preserve"> ou equivalente.</w:t>
            </w:r>
          </w:p>
          <w:p w14:paraId="5B6C2232" w14:textId="3F7AC6A1"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reservatório superior para desligamento da bomba.</w:t>
            </w:r>
          </w:p>
          <w:p w14:paraId="6422E5ED" w14:textId="77777777" w:rsidR="00660D33" w:rsidRPr="001B7B73" w:rsidRDefault="00660D33" w:rsidP="00CE30F2">
            <w:pPr>
              <w:autoSpaceDE w:val="0"/>
              <w:autoSpaceDN w:val="0"/>
              <w:adjustRightInd w:val="0"/>
              <w:spacing w:after="0" w:line="240" w:lineRule="auto"/>
              <w:ind w:left="708"/>
              <w:rPr>
                <w:rFonts w:cstheme="minorHAnsi"/>
                <w:sz w:val="24"/>
                <w:szCs w:val="24"/>
                <w:lang w:eastAsia="pt-BR"/>
              </w:rPr>
            </w:pPr>
          </w:p>
          <w:p w14:paraId="5E68D179" w14:textId="745E0BAC"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automático de </w:t>
            </w:r>
            <w:r w:rsidR="009825AC" w:rsidRPr="001B7B73">
              <w:rPr>
                <w:rFonts w:cstheme="minorHAnsi"/>
                <w:sz w:val="24"/>
                <w:szCs w:val="24"/>
                <w:lang w:eastAsia="pt-BR"/>
              </w:rPr>
              <w:t>boia</w:t>
            </w:r>
            <w:r w:rsidRPr="001B7B73">
              <w:rPr>
                <w:rFonts w:cstheme="minorHAnsi"/>
                <w:sz w:val="24"/>
                <w:szCs w:val="24"/>
                <w:lang w:eastAsia="pt-BR"/>
              </w:rPr>
              <w:t xml:space="preserve"> nível mínimo.</w:t>
            </w:r>
          </w:p>
          <w:p w14:paraId="7638EBB7"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Aquasuper</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Subras</w:t>
            </w:r>
            <w:proofErr w:type="spellEnd"/>
            <w:r w:rsidRPr="001B7B73">
              <w:rPr>
                <w:rFonts w:cstheme="minorHAnsi"/>
                <w:sz w:val="24"/>
                <w:szCs w:val="24"/>
                <w:lang w:eastAsia="pt-BR"/>
              </w:rPr>
              <w:t xml:space="preserve"> ou equivalente.</w:t>
            </w:r>
          </w:p>
          <w:p w14:paraId="00B7C6BE" w14:textId="110BF382"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reservatório superior para acionamento das bombas.</w:t>
            </w:r>
          </w:p>
          <w:p w14:paraId="12898AC3" w14:textId="77777777" w:rsidR="00660D33" w:rsidRPr="001B7B73" w:rsidRDefault="00660D33" w:rsidP="00CE30F2">
            <w:pPr>
              <w:autoSpaceDE w:val="0"/>
              <w:autoSpaceDN w:val="0"/>
              <w:adjustRightInd w:val="0"/>
              <w:spacing w:after="0" w:line="240" w:lineRule="auto"/>
              <w:ind w:left="708"/>
              <w:rPr>
                <w:rFonts w:cstheme="minorHAnsi"/>
                <w:sz w:val="24"/>
                <w:szCs w:val="24"/>
                <w:lang w:eastAsia="pt-BR"/>
              </w:rPr>
            </w:pPr>
          </w:p>
          <w:p w14:paraId="255012DC" w14:textId="5FECA6E9"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automático de </w:t>
            </w:r>
            <w:r w:rsidR="009825AC" w:rsidRPr="001B7B73">
              <w:rPr>
                <w:rFonts w:cstheme="minorHAnsi"/>
                <w:sz w:val="24"/>
                <w:szCs w:val="24"/>
                <w:lang w:eastAsia="pt-BR"/>
              </w:rPr>
              <w:t>boia</w:t>
            </w:r>
            <w:r w:rsidRPr="001B7B73">
              <w:rPr>
                <w:rFonts w:cstheme="minorHAnsi"/>
                <w:sz w:val="24"/>
                <w:szCs w:val="24"/>
                <w:lang w:eastAsia="pt-BR"/>
              </w:rPr>
              <w:t xml:space="preserve"> nível mínimo.</w:t>
            </w:r>
          </w:p>
          <w:p w14:paraId="0BF03F5E"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Aquasuper</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Subras</w:t>
            </w:r>
            <w:proofErr w:type="spellEnd"/>
            <w:r w:rsidRPr="001B7B73">
              <w:rPr>
                <w:rFonts w:cstheme="minorHAnsi"/>
                <w:sz w:val="24"/>
                <w:szCs w:val="24"/>
                <w:lang w:eastAsia="pt-BR"/>
              </w:rPr>
              <w:t xml:space="preserve"> ou equivalente.</w:t>
            </w:r>
          </w:p>
          <w:p w14:paraId="1ABBB608" w14:textId="4D047AE0" w:rsidR="0007724D" w:rsidRPr="001B7B73" w:rsidRDefault="0007724D" w:rsidP="007F209C">
            <w:pPr>
              <w:pStyle w:val="PargrafodaLista"/>
              <w:numPr>
                <w:ilvl w:val="0"/>
                <w:numId w:val="64"/>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no reservatório inferior para desligamento das bombas</w:t>
            </w:r>
            <w:r w:rsidRPr="001B7B73">
              <w:rPr>
                <w:rFonts w:ascii="Helvetica" w:hAnsi="Helvetica" w:cs="Helvetica"/>
                <w:sz w:val="19"/>
                <w:szCs w:val="19"/>
              </w:rPr>
              <w:t>.</w:t>
            </w:r>
          </w:p>
          <w:p w14:paraId="3FEAB040" w14:textId="180957E6" w:rsidR="009825AC" w:rsidRPr="001B7B73" w:rsidRDefault="009825AC" w:rsidP="009825AC">
            <w:pPr>
              <w:autoSpaceDE w:val="0"/>
              <w:autoSpaceDN w:val="0"/>
              <w:adjustRightInd w:val="0"/>
              <w:spacing w:after="0" w:line="240" w:lineRule="auto"/>
              <w:rPr>
                <w:rFonts w:ascii="Helvetica" w:hAnsi="Helvetica" w:cs="Helvetica"/>
                <w:sz w:val="19"/>
                <w:szCs w:val="19"/>
              </w:rPr>
            </w:pPr>
          </w:p>
          <w:p w14:paraId="2AA9E0FE" w14:textId="625D4FFD" w:rsidR="009825AC" w:rsidRPr="001B7B73" w:rsidRDefault="009825AC"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Tubulações e Conexões de Ferro Galvanizado</w:t>
            </w:r>
          </w:p>
          <w:p w14:paraId="5C861FC7" w14:textId="6E52E4AF" w:rsidR="0007724D" w:rsidRPr="001B7B73" w:rsidRDefault="0007724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TUBOS</w:t>
            </w:r>
          </w:p>
          <w:p w14:paraId="207DEC2D"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FG roscável, diâmetros 3/4”, 1” e 1.1/2”.</w:t>
            </w:r>
          </w:p>
          <w:p w14:paraId="19DA3219"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62C0A1F3" w14:textId="3C6C8B3D"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recalques e sucções, próximo às bombas.</w:t>
            </w:r>
          </w:p>
          <w:p w14:paraId="2B267B34" w14:textId="77777777" w:rsidR="009825AC" w:rsidRPr="001B7B73" w:rsidRDefault="009825AC" w:rsidP="00CE30F2">
            <w:pPr>
              <w:autoSpaceDE w:val="0"/>
              <w:autoSpaceDN w:val="0"/>
              <w:adjustRightInd w:val="0"/>
              <w:spacing w:after="0" w:line="240" w:lineRule="auto"/>
              <w:ind w:left="708"/>
              <w:rPr>
                <w:rFonts w:cstheme="minorHAnsi"/>
                <w:sz w:val="24"/>
                <w:szCs w:val="24"/>
                <w:lang w:eastAsia="pt-BR"/>
              </w:rPr>
            </w:pPr>
          </w:p>
          <w:p w14:paraId="1311E250" w14:textId="1CBFCDDB" w:rsidR="0007724D" w:rsidRPr="001B7B73" w:rsidRDefault="0007724D"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BUCHA DE REDUÇÃO</w:t>
            </w:r>
          </w:p>
          <w:p w14:paraId="3023D448"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bucha de redução, FG roscável, diâmetro 1”x3/4”.</w:t>
            </w:r>
          </w:p>
          <w:p w14:paraId="699390FD" w14:textId="77777777"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34EABCB1" w14:textId="2AD57294" w:rsidR="0007724D" w:rsidRPr="001B7B73" w:rsidRDefault="0007724D"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redução de diâmetros de tubulações.</w:t>
            </w:r>
          </w:p>
          <w:p w14:paraId="59995D73" w14:textId="77777777" w:rsidR="00F24010" w:rsidRPr="001B7B73" w:rsidRDefault="00F24010" w:rsidP="00CE30F2">
            <w:pPr>
              <w:autoSpaceDE w:val="0"/>
              <w:autoSpaceDN w:val="0"/>
              <w:adjustRightInd w:val="0"/>
              <w:spacing w:after="0" w:line="240" w:lineRule="auto"/>
              <w:ind w:left="708"/>
              <w:rPr>
                <w:rFonts w:cstheme="minorHAnsi"/>
                <w:sz w:val="24"/>
                <w:szCs w:val="24"/>
                <w:lang w:eastAsia="pt-BR"/>
              </w:rPr>
            </w:pPr>
          </w:p>
          <w:p w14:paraId="317F0326" w14:textId="77777777"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JOELHO</w:t>
            </w:r>
          </w:p>
          <w:p w14:paraId="70A8A1D1"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90º FG roscável, diâmetros 1.1/2” e 3/4”.</w:t>
            </w:r>
          </w:p>
          <w:p w14:paraId="1054C70A"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1F6484B4" w14:textId="738EDD5F"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mudança de direção das tubulações.</w:t>
            </w:r>
          </w:p>
          <w:p w14:paraId="4ACF81F8"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6E43BE76"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45º FG roscável, diâmetro 1”.</w:t>
            </w:r>
          </w:p>
          <w:p w14:paraId="37EEA33D"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58F92410" w14:textId="212D420B"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mudança de direção das tubulações.</w:t>
            </w:r>
          </w:p>
          <w:p w14:paraId="604B6C32"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68E96FE6" w14:textId="2C4C6BBA"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w:t>
            </w:r>
          </w:p>
          <w:p w14:paraId="5E76AE95"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FG roscável fêmea-fêmea, diâmetros 1” e 1.1/2”.</w:t>
            </w:r>
          </w:p>
          <w:p w14:paraId="0A1476C7"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4E1D724E" w14:textId="2F6E5709"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transições para tubulações de PVC.</w:t>
            </w:r>
          </w:p>
          <w:p w14:paraId="370DB575"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5AB6F526" w14:textId="3147ED7B"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TÊ</w:t>
            </w:r>
          </w:p>
          <w:p w14:paraId="37E79257"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90º FG roscável, diâmetros 1” e 1.1/2”.</w:t>
            </w:r>
          </w:p>
          <w:p w14:paraId="49E5DDC9"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127A3B1E" w14:textId="7A83F629"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tubulações.</w:t>
            </w:r>
          </w:p>
          <w:p w14:paraId="33877E01"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763AB23B"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45º FG roscável, diâmetro 1”.</w:t>
            </w:r>
          </w:p>
          <w:p w14:paraId="44D47473"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258432BA" w14:textId="7411BE3C"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tubulações.</w:t>
            </w:r>
          </w:p>
          <w:p w14:paraId="67BBF95B"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5B9ABFF8" w14:textId="40119FB7"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UNIÃO</w:t>
            </w:r>
          </w:p>
          <w:p w14:paraId="5AC361FC"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união FG roscável macho-fêmea, diâmetros 1.1/2” e 1”.</w:t>
            </w:r>
          </w:p>
          <w:p w14:paraId="1492F909"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656884BE" w14:textId="27531939"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união de tubulações e bombas.</w:t>
            </w:r>
          </w:p>
          <w:p w14:paraId="39FB567B" w14:textId="77777777" w:rsidR="00CB24A2" w:rsidRPr="001B7B73" w:rsidRDefault="00CB24A2" w:rsidP="00CE30F2">
            <w:pPr>
              <w:autoSpaceDE w:val="0"/>
              <w:autoSpaceDN w:val="0"/>
              <w:adjustRightInd w:val="0"/>
              <w:spacing w:after="0" w:line="240" w:lineRule="auto"/>
              <w:ind w:left="708"/>
              <w:rPr>
                <w:rFonts w:cstheme="minorHAnsi"/>
                <w:sz w:val="24"/>
                <w:szCs w:val="24"/>
                <w:lang w:eastAsia="pt-BR"/>
              </w:rPr>
            </w:pPr>
          </w:p>
          <w:p w14:paraId="75B948E2" w14:textId="2DF98A95"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NIPLE</w:t>
            </w:r>
          </w:p>
          <w:p w14:paraId="602DFA77"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niple</w:t>
            </w:r>
            <w:proofErr w:type="spellEnd"/>
            <w:r w:rsidRPr="001B7B73">
              <w:rPr>
                <w:rFonts w:cstheme="minorHAnsi"/>
                <w:sz w:val="24"/>
                <w:szCs w:val="24"/>
                <w:lang w:eastAsia="pt-BR"/>
              </w:rPr>
              <w:t xml:space="preserve"> FG </w:t>
            </w:r>
            <w:proofErr w:type="spellStart"/>
            <w:r w:rsidRPr="001B7B73">
              <w:rPr>
                <w:rFonts w:cstheme="minorHAnsi"/>
                <w:sz w:val="24"/>
                <w:szCs w:val="24"/>
                <w:lang w:eastAsia="pt-BR"/>
              </w:rPr>
              <w:t>roscável</w:t>
            </w:r>
            <w:proofErr w:type="spellEnd"/>
            <w:r w:rsidRPr="001B7B73">
              <w:rPr>
                <w:rFonts w:cstheme="minorHAnsi"/>
                <w:sz w:val="24"/>
                <w:szCs w:val="24"/>
                <w:lang w:eastAsia="pt-BR"/>
              </w:rPr>
              <w:t>, diâmetro 1”.</w:t>
            </w:r>
          </w:p>
          <w:p w14:paraId="5EEE8484"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7F5E9B42" w14:textId="59464C25"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de conexões e peças.</w:t>
            </w:r>
          </w:p>
          <w:p w14:paraId="78E4155C" w14:textId="33BD9785" w:rsidR="00CB24A2" w:rsidRPr="001B7B73" w:rsidRDefault="00CB24A2" w:rsidP="00CB24A2">
            <w:pPr>
              <w:autoSpaceDE w:val="0"/>
              <w:autoSpaceDN w:val="0"/>
              <w:adjustRightInd w:val="0"/>
              <w:spacing w:after="0" w:line="240" w:lineRule="auto"/>
              <w:rPr>
                <w:rFonts w:cstheme="minorHAnsi"/>
                <w:sz w:val="24"/>
                <w:szCs w:val="24"/>
                <w:lang w:eastAsia="pt-BR"/>
              </w:rPr>
            </w:pPr>
          </w:p>
          <w:p w14:paraId="1572222A" w14:textId="6E6F32C9" w:rsidR="00CB24A2" w:rsidRPr="001B7B73" w:rsidRDefault="00CB24A2"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Tubulações e Conexões de </w:t>
            </w:r>
            <w:r w:rsidR="00BE1D6C" w:rsidRPr="001B7B73">
              <w:rPr>
                <w:rFonts w:cstheme="minorHAnsi"/>
                <w:b/>
                <w:sz w:val="24"/>
                <w:szCs w:val="24"/>
                <w:lang w:eastAsia="pt-BR"/>
              </w:rPr>
              <w:t>PVC Rígido Tipo Esgoto</w:t>
            </w:r>
          </w:p>
          <w:p w14:paraId="0B6AA615" w14:textId="77777777" w:rsidR="00CB24A2" w:rsidRPr="001B7B73" w:rsidRDefault="00CB24A2" w:rsidP="00CB24A2">
            <w:pPr>
              <w:autoSpaceDE w:val="0"/>
              <w:autoSpaceDN w:val="0"/>
              <w:adjustRightInd w:val="0"/>
              <w:spacing w:after="0" w:line="240" w:lineRule="auto"/>
              <w:rPr>
                <w:rFonts w:cstheme="minorHAnsi"/>
                <w:sz w:val="24"/>
                <w:szCs w:val="24"/>
                <w:lang w:eastAsia="pt-BR"/>
              </w:rPr>
            </w:pPr>
          </w:p>
          <w:p w14:paraId="57383A5A" w14:textId="6A660F46"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w:t>
            </w:r>
          </w:p>
          <w:p w14:paraId="23237F51"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tipo esgoto, série reforçada, diâmetro 40 mm.</w:t>
            </w:r>
          </w:p>
          <w:p w14:paraId="23D7FA21"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F138BEB" w14:textId="3F3969E6"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saída dos ralos e tubulação de drenagem de águas pluviais do castelo</w:t>
            </w:r>
            <w:r w:rsidR="00BE1D6C" w:rsidRPr="001B7B73">
              <w:rPr>
                <w:rFonts w:cstheme="minorHAnsi"/>
                <w:sz w:val="24"/>
                <w:szCs w:val="24"/>
                <w:lang w:eastAsia="pt-BR"/>
              </w:rPr>
              <w:t xml:space="preserve"> </w:t>
            </w:r>
            <w:r w:rsidRPr="001B7B73">
              <w:rPr>
                <w:rFonts w:cstheme="minorHAnsi"/>
                <w:sz w:val="24"/>
                <w:szCs w:val="24"/>
                <w:lang w:eastAsia="pt-BR"/>
              </w:rPr>
              <w:t>d’água.</w:t>
            </w:r>
          </w:p>
          <w:p w14:paraId="18A06A1C"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1BEB85B9" w14:textId="2304703D"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RALO SECO</w:t>
            </w:r>
          </w:p>
          <w:p w14:paraId="0308BC95" w14:textId="614EE203"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corpo de ralo seco quadrado PVC rígido tipo esgoto, com saída pelo fundo,</w:t>
            </w:r>
            <w:r w:rsidR="00BE1D6C" w:rsidRPr="001B7B73">
              <w:rPr>
                <w:rFonts w:cstheme="minorHAnsi"/>
                <w:sz w:val="24"/>
                <w:szCs w:val="24"/>
                <w:lang w:eastAsia="pt-BR"/>
              </w:rPr>
              <w:t xml:space="preserve"> </w:t>
            </w:r>
            <w:r w:rsidRPr="001B7B73">
              <w:rPr>
                <w:rFonts w:cstheme="minorHAnsi"/>
                <w:sz w:val="24"/>
                <w:szCs w:val="24"/>
                <w:lang w:eastAsia="pt-BR"/>
              </w:rPr>
              <w:t>100x40 mm.</w:t>
            </w:r>
          </w:p>
          <w:p w14:paraId="01376046"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474FD20" w14:textId="2A4164D5"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piso dos níveis barrilete e cobertura do castelo d’água.</w:t>
            </w:r>
          </w:p>
          <w:p w14:paraId="29C60DC1"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571F9F17" w14:textId="15CE151F" w:rsidR="00F24010" w:rsidRPr="001B7B73" w:rsidRDefault="00F24010"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GRELHAS</w:t>
            </w:r>
          </w:p>
          <w:p w14:paraId="732726B8"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quadrada de alumínio 100 mm.</w:t>
            </w:r>
          </w:p>
          <w:p w14:paraId="40055A3A" w14:textId="77777777" w:rsidR="00F24010"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A69B8E6" w14:textId="7C5289CE" w:rsidR="0007724D" w:rsidRPr="001B7B73" w:rsidRDefault="00F2401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ralos secos.</w:t>
            </w:r>
          </w:p>
          <w:p w14:paraId="057DA624"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6C5DB369"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porta grelha quadrado de alumínio 100 mm.</w:t>
            </w:r>
          </w:p>
          <w:p w14:paraId="61B8C18B"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07E5D42E" w14:textId="3A3D7474"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ralos secos.</w:t>
            </w:r>
          </w:p>
          <w:p w14:paraId="62A9623A"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1709A4A8" w14:textId="0AE4AD4C" w:rsidR="00BE1D6C" w:rsidRPr="001B7B73" w:rsidRDefault="00BE1D6C"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JOELHO</w:t>
            </w:r>
          </w:p>
          <w:p w14:paraId="67FE807E"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ascii="Helvetica-Bold" w:hAnsi="Helvetica-Bold" w:cs="Helvetica-Bold"/>
                <w:b/>
                <w:bCs/>
                <w:sz w:val="19"/>
                <w:szCs w:val="19"/>
              </w:rPr>
              <w:t>T</w:t>
            </w:r>
            <w:r w:rsidRPr="001B7B73">
              <w:rPr>
                <w:rFonts w:cstheme="minorHAnsi"/>
                <w:sz w:val="24"/>
                <w:szCs w:val="24"/>
                <w:lang w:eastAsia="pt-BR"/>
              </w:rPr>
              <w:t>ipo: joelho 45° de PVC tipo esgoto, série reforçada, diâmetro 40 mm.</w:t>
            </w:r>
          </w:p>
          <w:p w14:paraId="29945C35"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BA22F73" w14:textId="3A2EDC64"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tubulação de drenagem de águas pluviais do castelo d’água.</w:t>
            </w:r>
          </w:p>
          <w:p w14:paraId="32C9C5B1"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58033295" w14:textId="72DD9344" w:rsidR="00BE1D6C" w:rsidRPr="001B7B73" w:rsidRDefault="00BE1D6C" w:rsidP="007F209C">
            <w:pPr>
              <w:pStyle w:val="PargrafodaLista"/>
              <w:numPr>
                <w:ilvl w:val="0"/>
                <w:numId w:val="62"/>
              </w:numPr>
              <w:autoSpaceDE w:val="0"/>
              <w:autoSpaceDN w:val="0"/>
              <w:adjustRightInd w:val="0"/>
              <w:spacing w:after="0" w:line="240" w:lineRule="auto"/>
              <w:ind w:left="3192"/>
              <w:rPr>
                <w:rFonts w:ascii="Helvetica" w:hAnsi="Helvetica" w:cs="Helvetica"/>
                <w:sz w:val="19"/>
                <w:szCs w:val="19"/>
              </w:rPr>
            </w:pPr>
            <w:r w:rsidRPr="001B7B73">
              <w:rPr>
                <w:rFonts w:cstheme="minorHAnsi"/>
                <w:sz w:val="24"/>
                <w:szCs w:val="24"/>
                <w:lang w:eastAsia="pt-BR"/>
              </w:rPr>
              <w:t>JUNÇÃO</w:t>
            </w:r>
          </w:p>
          <w:p w14:paraId="0DB855E0"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junção simples de PVC tipo esgoto, série reforçada, diâmetro 40 mm.</w:t>
            </w:r>
          </w:p>
          <w:p w14:paraId="73C31A62"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ED821A8" w14:textId="0AE13224"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tubulação de drenagem de águas pluviais do castelo d’água.</w:t>
            </w:r>
          </w:p>
          <w:p w14:paraId="7C4D4D91" w14:textId="77777777" w:rsidR="00BE1D6C" w:rsidRPr="001B7B73" w:rsidRDefault="00BE1D6C" w:rsidP="00A03A2C">
            <w:pPr>
              <w:autoSpaceDE w:val="0"/>
              <w:autoSpaceDN w:val="0"/>
              <w:adjustRightInd w:val="0"/>
              <w:spacing w:after="0" w:line="240" w:lineRule="auto"/>
              <w:ind w:left="708"/>
              <w:rPr>
                <w:rFonts w:cstheme="minorHAnsi"/>
                <w:sz w:val="24"/>
                <w:szCs w:val="24"/>
                <w:lang w:eastAsia="pt-BR"/>
              </w:rPr>
            </w:pPr>
          </w:p>
          <w:p w14:paraId="648FEDD7" w14:textId="579CC44D" w:rsidR="00BE1D6C" w:rsidRPr="001B7B73" w:rsidRDefault="00BE1D6C"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w:t>
            </w:r>
          </w:p>
          <w:p w14:paraId="00A439B6"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tipo esgoto, série reforçada, diâmetro 40 mm.</w:t>
            </w:r>
          </w:p>
          <w:p w14:paraId="37469E1C" w14:textId="77777777" w:rsidR="00BE1D6C"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7114C7C" w14:textId="04C31631" w:rsidR="0007724D" w:rsidRPr="001B7B73" w:rsidRDefault="00BE1D6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tubulação de drenagem de águas pluviais do castelo d’água.</w:t>
            </w:r>
          </w:p>
          <w:p w14:paraId="4B3703A8" w14:textId="346AA4F6" w:rsidR="00BE1D6C" w:rsidRPr="001B7B73" w:rsidRDefault="00BE1D6C" w:rsidP="00BE1D6C">
            <w:pPr>
              <w:autoSpaceDE w:val="0"/>
              <w:autoSpaceDN w:val="0"/>
              <w:adjustRightInd w:val="0"/>
              <w:spacing w:after="0" w:line="240" w:lineRule="auto"/>
              <w:rPr>
                <w:rFonts w:cstheme="minorHAnsi"/>
                <w:sz w:val="24"/>
                <w:szCs w:val="24"/>
                <w:lang w:eastAsia="pt-BR"/>
              </w:rPr>
            </w:pPr>
          </w:p>
          <w:p w14:paraId="1CE918BF" w14:textId="61AFE780" w:rsidR="00453D71" w:rsidRPr="001B7B73" w:rsidRDefault="00453D71"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ÁGUAS PLUVIAIS</w:t>
            </w:r>
          </w:p>
          <w:p w14:paraId="7A475086" w14:textId="13423677" w:rsidR="00453D71" w:rsidRPr="001B7B73" w:rsidRDefault="00453D71"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Tubulações e Conexões de PVC</w:t>
            </w:r>
          </w:p>
          <w:p w14:paraId="5DC10D52" w14:textId="77777777" w:rsidR="00453D71" w:rsidRPr="001B7B73" w:rsidRDefault="00453D7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w:t>
            </w:r>
          </w:p>
          <w:p w14:paraId="050F3961" w14:textId="1A0D1C72"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rígido, esgoto série reforçada, ponta e bolsa com anel de</w:t>
            </w:r>
            <w:r w:rsidR="00C71301" w:rsidRPr="001B7B73">
              <w:rPr>
                <w:rFonts w:cstheme="minorHAnsi"/>
                <w:sz w:val="24"/>
                <w:szCs w:val="24"/>
                <w:lang w:eastAsia="pt-BR"/>
              </w:rPr>
              <w:t xml:space="preserve"> </w:t>
            </w:r>
            <w:r w:rsidRPr="001B7B73">
              <w:rPr>
                <w:rFonts w:cstheme="minorHAnsi"/>
                <w:sz w:val="24"/>
                <w:szCs w:val="24"/>
                <w:lang w:eastAsia="pt-BR"/>
              </w:rPr>
              <w:t>borracha, diâmetros nominais 100mm e 150mm.</w:t>
            </w:r>
          </w:p>
          <w:p w14:paraId="3418F23D"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C11EA3F" w14:textId="73D739E9"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redes externas e internas de águas pluviais.</w:t>
            </w:r>
          </w:p>
          <w:p w14:paraId="22D5894C"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1AB829B0" w14:textId="68DCA5F3"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tubo de PVC rígido, esgoto tipo </w:t>
            </w:r>
            <w:proofErr w:type="spellStart"/>
            <w:r w:rsidRPr="001B7B73">
              <w:rPr>
                <w:rFonts w:cstheme="minorHAnsi"/>
                <w:sz w:val="24"/>
                <w:szCs w:val="24"/>
                <w:lang w:eastAsia="pt-BR"/>
              </w:rPr>
              <w:t>Vinilfort</w:t>
            </w:r>
            <w:proofErr w:type="spellEnd"/>
            <w:r w:rsidRPr="001B7B73">
              <w:rPr>
                <w:rFonts w:cstheme="minorHAnsi"/>
                <w:sz w:val="24"/>
                <w:szCs w:val="24"/>
                <w:lang w:eastAsia="pt-BR"/>
              </w:rPr>
              <w:t xml:space="preserve"> ou equivalente, ponta e bolsa com junta</w:t>
            </w:r>
            <w:r w:rsidR="00C71301" w:rsidRPr="001B7B73">
              <w:rPr>
                <w:rFonts w:cstheme="minorHAnsi"/>
                <w:sz w:val="24"/>
                <w:szCs w:val="24"/>
                <w:lang w:eastAsia="pt-BR"/>
              </w:rPr>
              <w:t xml:space="preserve"> </w:t>
            </w:r>
            <w:r w:rsidRPr="001B7B73">
              <w:rPr>
                <w:rFonts w:cstheme="minorHAnsi"/>
                <w:sz w:val="24"/>
                <w:szCs w:val="24"/>
                <w:lang w:eastAsia="pt-BR"/>
              </w:rPr>
              <w:t>elástica integrada (JEI), diâmetros nominais 100mm, 150mm, 200mm, 250mm e</w:t>
            </w:r>
            <w:r w:rsidR="00C71301" w:rsidRPr="001B7B73">
              <w:rPr>
                <w:rFonts w:cstheme="minorHAnsi"/>
                <w:sz w:val="24"/>
                <w:szCs w:val="24"/>
                <w:lang w:eastAsia="pt-BR"/>
              </w:rPr>
              <w:t xml:space="preserve"> </w:t>
            </w:r>
            <w:r w:rsidRPr="001B7B73">
              <w:rPr>
                <w:rFonts w:cstheme="minorHAnsi"/>
                <w:sz w:val="24"/>
                <w:szCs w:val="24"/>
                <w:lang w:eastAsia="pt-BR"/>
              </w:rPr>
              <w:t>300mm.</w:t>
            </w:r>
          </w:p>
          <w:p w14:paraId="2623F3C5"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C4B9433" w14:textId="7C4C2C3C"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redes externas e internas de águas pluviais.</w:t>
            </w:r>
          </w:p>
          <w:p w14:paraId="1149FE46"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0A8134E2" w14:textId="7240B3FC" w:rsidR="00453D71" w:rsidRPr="001B7B73" w:rsidRDefault="00453D7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CURVA</w:t>
            </w:r>
          </w:p>
          <w:p w14:paraId="19D6791A"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Curva 87º30' de PVC esgoto série reforçada, com anel de borracha, diâmetros</w:t>
            </w:r>
          </w:p>
          <w:p w14:paraId="53F09A5C"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proofErr w:type="gramStart"/>
            <w:r w:rsidRPr="001B7B73">
              <w:rPr>
                <w:rFonts w:cstheme="minorHAnsi"/>
                <w:sz w:val="24"/>
                <w:szCs w:val="24"/>
                <w:lang w:eastAsia="pt-BR"/>
              </w:rPr>
              <w:t>nominais</w:t>
            </w:r>
            <w:proofErr w:type="gramEnd"/>
            <w:r w:rsidRPr="001B7B73">
              <w:rPr>
                <w:rFonts w:cstheme="minorHAnsi"/>
                <w:sz w:val="24"/>
                <w:szCs w:val="24"/>
                <w:lang w:eastAsia="pt-BR"/>
              </w:rPr>
              <w:t xml:space="preserve"> 100mm e 150mm.</w:t>
            </w:r>
          </w:p>
          <w:p w14:paraId="505E92F0"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737E105" w14:textId="40CB3B0D"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extremidade inferior dos condutores verticais.</w:t>
            </w:r>
          </w:p>
          <w:p w14:paraId="4FA53006"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15C062DF" w14:textId="1C7FFDF0" w:rsidR="00453D71" w:rsidRPr="001B7B73" w:rsidRDefault="00C7130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 xml:space="preserve">JOELHO </w:t>
            </w:r>
          </w:p>
          <w:p w14:paraId="10000AF6" w14:textId="639EBCF4"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45 graus de PVC esgoto série reforçada, com anel de borracha, diâmetro</w:t>
            </w:r>
            <w:r w:rsidR="00C71301" w:rsidRPr="001B7B73">
              <w:rPr>
                <w:rFonts w:cstheme="minorHAnsi"/>
                <w:sz w:val="24"/>
                <w:szCs w:val="24"/>
                <w:lang w:eastAsia="pt-BR"/>
              </w:rPr>
              <w:t xml:space="preserve"> </w:t>
            </w:r>
            <w:r w:rsidRPr="001B7B73">
              <w:rPr>
                <w:rFonts w:cstheme="minorHAnsi"/>
                <w:sz w:val="24"/>
                <w:szCs w:val="24"/>
                <w:lang w:eastAsia="pt-BR"/>
              </w:rPr>
              <w:t>nominal 150mm.</w:t>
            </w:r>
          </w:p>
          <w:p w14:paraId="6CB13DEE"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6A1C700" w14:textId="249D29AB"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mudanças de direção dos tubos.</w:t>
            </w:r>
          </w:p>
          <w:p w14:paraId="3C545A51"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55881792" w14:textId="72E3B4D4"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 graus de PVC esgoto série reforçada, com anel de borracha, diâmetro</w:t>
            </w:r>
            <w:r w:rsidR="00C71301" w:rsidRPr="001B7B73">
              <w:rPr>
                <w:rFonts w:cstheme="minorHAnsi"/>
                <w:sz w:val="24"/>
                <w:szCs w:val="24"/>
                <w:lang w:eastAsia="pt-BR"/>
              </w:rPr>
              <w:t xml:space="preserve"> </w:t>
            </w:r>
            <w:r w:rsidRPr="001B7B73">
              <w:rPr>
                <w:rFonts w:cstheme="minorHAnsi"/>
                <w:sz w:val="24"/>
                <w:szCs w:val="24"/>
                <w:lang w:eastAsia="pt-BR"/>
              </w:rPr>
              <w:t>nominal 150mm.</w:t>
            </w:r>
          </w:p>
          <w:p w14:paraId="60FD0F6F"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745F588" w14:textId="088F5859"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descidas dos tubos, no pórtico da fachada.</w:t>
            </w:r>
          </w:p>
          <w:p w14:paraId="7E3D0AA5"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01E944F1" w14:textId="7221EA2F" w:rsidR="00453D71" w:rsidRPr="001B7B73" w:rsidRDefault="00453D7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w:t>
            </w:r>
          </w:p>
          <w:p w14:paraId="2D5858A9" w14:textId="3D65DD5F"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esgoto série reforçada, com anel de borracha, diâmetros nominais</w:t>
            </w:r>
            <w:r w:rsidR="00C71301" w:rsidRPr="001B7B73">
              <w:rPr>
                <w:rFonts w:cstheme="minorHAnsi"/>
                <w:sz w:val="24"/>
                <w:szCs w:val="24"/>
                <w:lang w:eastAsia="pt-BR"/>
              </w:rPr>
              <w:t xml:space="preserve"> </w:t>
            </w:r>
            <w:r w:rsidRPr="001B7B73">
              <w:rPr>
                <w:rFonts w:cstheme="minorHAnsi"/>
                <w:sz w:val="24"/>
                <w:szCs w:val="24"/>
                <w:lang w:eastAsia="pt-BR"/>
              </w:rPr>
              <w:t>100mm e 150mm.</w:t>
            </w:r>
          </w:p>
          <w:p w14:paraId="314E0F5B"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AAFE63C" w14:textId="07EA6559"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tubos.</w:t>
            </w:r>
          </w:p>
          <w:p w14:paraId="463EC705"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17335A91" w14:textId="06EDCCB4"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luva de PVC esgoto tipo </w:t>
            </w:r>
            <w:proofErr w:type="spellStart"/>
            <w:r w:rsidRPr="001B7B73">
              <w:rPr>
                <w:rFonts w:cstheme="minorHAnsi"/>
                <w:sz w:val="24"/>
                <w:szCs w:val="24"/>
                <w:lang w:eastAsia="pt-BR"/>
              </w:rPr>
              <w:t>Vinilfort</w:t>
            </w:r>
            <w:proofErr w:type="spellEnd"/>
            <w:r w:rsidRPr="001B7B73">
              <w:rPr>
                <w:rFonts w:cstheme="minorHAnsi"/>
                <w:sz w:val="24"/>
                <w:szCs w:val="24"/>
                <w:lang w:eastAsia="pt-BR"/>
              </w:rPr>
              <w:t xml:space="preserve"> ou equivalente, com junta elástica integrada</w:t>
            </w:r>
            <w:r w:rsidR="00C71301" w:rsidRPr="001B7B73">
              <w:rPr>
                <w:rFonts w:cstheme="minorHAnsi"/>
                <w:sz w:val="24"/>
                <w:szCs w:val="24"/>
                <w:lang w:eastAsia="pt-BR"/>
              </w:rPr>
              <w:t xml:space="preserve"> </w:t>
            </w:r>
            <w:r w:rsidRPr="001B7B73">
              <w:rPr>
                <w:rFonts w:cstheme="minorHAnsi"/>
                <w:sz w:val="24"/>
                <w:szCs w:val="24"/>
                <w:lang w:eastAsia="pt-BR"/>
              </w:rPr>
              <w:t>(JEI), diâmetros nominais 100mm, 150mm, 200mm, 250mm e 300mm.</w:t>
            </w:r>
          </w:p>
          <w:p w14:paraId="282630F0" w14:textId="77777777"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C302CDF" w14:textId="6BD2D321" w:rsidR="00453D71" w:rsidRPr="001B7B73" w:rsidRDefault="00453D7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tubos.</w:t>
            </w:r>
          </w:p>
          <w:p w14:paraId="11FA981B" w14:textId="77777777" w:rsidR="00C71301" w:rsidRPr="001B7B73" w:rsidRDefault="00C71301" w:rsidP="002C0BB3">
            <w:pPr>
              <w:autoSpaceDE w:val="0"/>
              <w:autoSpaceDN w:val="0"/>
              <w:adjustRightInd w:val="0"/>
              <w:spacing w:after="0" w:line="240" w:lineRule="auto"/>
              <w:ind w:left="708"/>
              <w:rPr>
                <w:rFonts w:cstheme="minorHAnsi"/>
                <w:sz w:val="24"/>
                <w:szCs w:val="24"/>
                <w:lang w:eastAsia="pt-BR"/>
              </w:rPr>
            </w:pPr>
          </w:p>
          <w:p w14:paraId="06393000" w14:textId="349737A0" w:rsidR="00BE1D6C" w:rsidRPr="001B7B73" w:rsidRDefault="00453D71"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TÊ DE INSPEÇÃO</w:t>
            </w:r>
          </w:p>
          <w:p w14:paraId="5FC5F224" w14:textId="06118776" w:rsidR="00C71301" w:rsidRPr="001B7B73" w:rsidRDefault="00C7130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inspeção de PVC esgoto série reforçada, diâmetros nominais 100x75mm e 150x100mm.</w:t>
            </w:r>
          </w:p>
          <w:p w14:paraId="47E72F96" w14:textId="77777777" w:rsidR="00C71301" w:rsidRPr="001B7B73" w:rsidRDefault="00C7130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A25FC97" w14:textId="0B196589" w:rsidR="00C71301" w:rsidRPr="001B7B73" w:rsidRDefault="00C71301"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condutores verticais.</w:t>
            </w:r>
          </w:p>
          <w:p w14:paraId="3E681CB0" w14:textId="3C2B66F1" w:rsidR="00BE1D6C" w:rsidRPr="001B7B73" w:rsidRDefault="00BE1D6C" w:rsidP="00BE1D6C">
            <w:pPr>
              <w:autoSpaceDE w:val="0"/>
              <w:autoSpaceDN w:val="0"/>
              <w:adjustRightInd w:val="0"/>
              <w:spacing w:after="0" w:line="240" w:lineRule="auto"/>
              <w:rPr>
                <w:rFonts w:cstheme="minorHAnsi"/>
                <w:sz w:val="24"/>
                <w:szCs w:val="24"/>
                <w:lang w:eastAsia="pt-BR"/>
              </w:rPr>
            </w:pPr>
          </w:p>
          <w:p w14:paraId="1F5A0A5A" w14:textId="6D696720" w:rsidR="00F93EF6" w:rsidRPr="001B7B73" w:rsidRDefault="00F93EF6" w:rsidP="007F209C">
            <w:pPr>
              <w:pStyle w:val="PargrafodaLista"/>
              <w:numPr>
                <w:ilvl w:val="4"/>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Acessórios</w:t>
            </w:r>
          </w:p>
          <w:p w14:paraId="01CF2B51" w14:textId="24419E59"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RALO HEMISFÉRICO</w:t>
            </w:r>
          </w:p>
          <w:p w14:paraId="15193F57" w14:textId="019724AC"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ralo hemisférico (formato abacaxi) de ferro fundido, diâmetros nominais 100mm</w:t>
            </w:r>
            <w:r w:rsidR="00A543B4" w:rsidRPr="001B7B73">
              <w:rPr>
                <w:rFonts w:cstheme="minorHAnsi"/>
                <w:sz w:val="24"/>
                <w:szCs w:val="24"/>
                <w:lang w:eastAsia="pt-BR"/>
              </w:rPr>
              <w:t xml:space="preserve"> </w:t>
            </w:r>
            <w:r w:rsidRPr="001B7B73">
              <w:rPr>
                <w:rFonts w:cstheme="minorHAnsi"/>
                <w:sz w:val="24"/>
                <w:szCs w:val="24"/>
                <w:lang w:eastAsia="pt-BR"/>
              </w:rPr>
              <w:t>e 150mm.</w:t>
            </w:r>
          </w:p>
          <w:p w14:paraId="049F99B5"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Cast</w:t>
            </w:r>
            <w:proofErr w:type="spellEnd"/>
            <w:r w:rsidRPr="001B7B73">
              <w:rPr>
                <w:rFonts w:cstheme="minorHAnsi"/>
                <w:sz w:val="24"/>
                <w:szCs w:val="24"/>
                <w:lang w:eastAsia="pt-BR"/>
              </w:rPr>
              <w:t xml:space="preserve"> Iron, Fundição Imperial ou equivalente.</w:t>
            </w:r>
          </w:p>
          <w:p w14:paraId="79D86651" w14:textId="1E669036"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junções calha - condutor vertical.</w:t>
            </w:r>
          </w:p>
          <w:p w14:paraId="5FB72429"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7DDA2466" w14:textId="260E91C2"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BOCA DE LOBO</w:t>
            </w:r>
          </w:p>
          <w:p w14:paraId="6160AF76" w14:textId="129293CE"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boca-de-lobo em alvenaria de tijolos maciços com fundo em concreto,</w:t>
            </w:r>
            <w:r w:rsidR="00A543B4" w:rsidRPr="001B7B73">
              <w:rPr>
                <w:rFonts w:cstheme="minorHAnsi"/>
                <w:sz w:val="24"/>
                <w:szCs w:val="24"/>
                <w:lang w:eastAsia="pt-BR"/>
              </w:rPr>
              <w:t xml:space="preserve"> </w:t>
            </w:r>
            <w:r w:rsidRPr="001B7B73">
              <w:rPr>
                <w:rFonts w:cstheme="minorHAnsi"/>
                <w:sz w:val="24"/>
                <w:szCs w:val="24"/>
                <w:lang w:eastAsia="pt-BR"/>
              </w:rPr>
              <w:t>dimensões 90x30cm.</w:t>
            </w:r>
          </w:p>
          <w:p w14:paraId="55382EA9"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6762FFB4" w14:textId="1C3CF951"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estacionamento.</w:t>
            </w:r>
          </w:p>
          <w:p w14:paraId="6A354F3C"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5BF89553"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de ferro fundido tipo pesado, retangular, 90x30cm.</w:t>
            </w:r>
          </w:p>
          <w:p w14:paraId="6A85716F"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Markafer</w:t>
            </w:r>
            <w:proofErr w:type="spellEnd"/>
            <w:r w:rsidRPr="001B7B73">
              <w:rPr>
                <w:rFonts w:cstheme="minorHAnsi"/>
                <w:sz w:val="24"/>
                <w:szCs w:val="24"/>
                <w:lang w:eastAsia="pt-BR"/>
              </w:rPr>
              <w:t xml:space="preserve"> ou equivalente.</w:t>
            </w:r>
          </w:p>
          <w:p w14:paraId="1C5D98D3" w14:textId="16A95168"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boca-de-lobo.</w:t>
            </w:r>
          </w:p>
          <w:p w14:paraId="78A4ADF0"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4DBCA6E6" w14:textId="5A149939"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 DE PASSAGEM</w:t>
            </w:r>
          </w:p>
          <w:p w14:paraId="2E1533CD" w14:textId="4A8E0396"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inspeção em alvenaria de tijolos maciços com fundo em concreto,</w:t>
            </w:r>
            <w:r w:rsidR="00A543B4" w:rsidRPr="001B7B73">
              <w:rPr>
                <w:rFonts w:cstheme="minorHAnsi"/>
                <w:sz w:val="24"/>
                <w:szCs w:val="24"/>
                <w:lang w:eastAsia="pt-BR"/>
              </w:rPr>
              <w:t xml:space="preserve"> </w:t>
            </w:r>
            <w:r w:rsidRPr="001B7B73">
              <w:rPr>
                <w:rFonts w:cstheme="minorHAnsi"/>
                <w:sz w:val="24"/>
                <w:szCs w:val="24"/>
                <w:lang w:eastAsia="pt-BR"/>
              </w:rPr>
              <w:t>dimensões 60x60cm.</w:t>
            </w:r>
          </w:p>
          <w:p w14:paraId="7E71041A"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50B76855" w14:textId="452C7DFD"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56EA2D59"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272A6DB5"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quadrada, 60x60cm.</w:t>
            </w:r>
          </w:p>
          <w:p w14:paraId="21BF70A7"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Markafer</w:t>
            </w:r>
            <w:proofErr w:type="spellEnd"/>
            <w:r w:rsidRPr="001B7B73">
              <w:rPr>
                <w:rFonts w:cstheme="minorHAnsi"/>
                <w:sz w:val="24"/>
                <w:szCs w:val="24"/>
                <w:lang w:eastAsia="pt-BR"/>
              </w:rPr>
              <w:t>, Saint Gobain ou equivalente.</w:t>
            </w:r>
          </w:p>
          <w:p w14:paraId="48517D7A" w14:textId="08BFB883"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inspeção.</w:t>
            </w:r>
          </w:p>
          <w:p w14:paraId="3E1637C8"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46AFECB7" w14:textId="13D879C2"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ralo em alvenaria de tijolos maciços com fundo em concreto,</w:t>
            </w:r>
            <w:r w:rsidR="00A543B4" w:rsidRPr="001B7B73">
              <w:rPr>
                <w:rFonts w:cstheme="minorHAnsi"/>
                <w:sz w:val="24"/>
                <w:szCs w:val="24"/>
                <w:lang w:eastAsia="pt-BR"/>
              </w:rPr>
              <w:t xml:space="preserve"> </w:t>
            </w:r>
            <w:r w:rsidRPr="001B7B73">
              <w:rPr>
                <w:rFonts w:cstheme="minorHAnsi"/>
                <w:sz w:val="24"/>
                <w:szCs w:val="24"/>
                <w:lang w:eastAsia="pt-BR"/>
              </w:rPr>
              <w:t>dimensões 40x40cm.</w:t>
            </w:r>
          </w:p>
          <w:p w14:paraId="66190AB6"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69BCC6F9" w14:textId="72C3C849"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5BE79D4B"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0A2A3D04"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de ferro fundido tipo leve, quadrada, 40x40cm.</w:t>
            </w:r>
          </w:p>
          <w:p w14:paraId="11736DEA"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Saint Gobain ou equivalente.</w:t>
            </w:r>
          </w:p>
          <w:p w14:paraId="144C6AF9" w14:textId="69960BBB"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ralo.</w:t>
            </w:r>
          </w:p>
          <w:p w14:paraId="3C4CFFE4"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52B09870" w14:textId="561EF8C9"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POÇO DE VISITA</w:t>
            </w:r>
          </w:p>
          <w:p w14:paraId="13905386" w14:textId="6E09DEE4"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poço de visita em alvenaria de tijolos maciços com fundo em concreto,</w:t>
            </w:r>
            <w:r w:rsidR="00A543B4" w:rsidRPr="001B7B73">
              <w:rPr>
                <w:rFonts w:cstheme="minorHAnsi"/>
                <w:sz w:val="24"/>
                <w:szCs w:val="24"/>
                <w:lang w:eastAsia="pt-BR"/>
              </w:rPr>
              <w:t xml:space="preserve"> </w:t>
            </w:r>
            <w:r w:rsidRPr="001B7B73">
              <w:rPr>
                <w:rFonts w:cstheme="minorHAnsi"/>
                <w:sz w:val="24"/>
                <w:szCs w:val="24"/>
                <w:lang w:eastAsia="pt-BR"/>
              </w:rPr>
              <w:t>dimensões 110x110cm.</w:t>
            </w:r>
          </w:p>
          <w:p w14:paraId="22E0F35A"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2AE49BF6" w14:textId="0BB8CFD6"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4C09F3B9"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1F400529"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articulada de ferro fundido dúctil tipo pesado, diâmetro nominal 60cm.</w:t>
            </w:r>
          </w:p>
          <w:p w14:paraId="7612B2BC"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Markafer</w:t>
            </w:r>
            <w:proofErr w:type="spellEnd"/>
            <w:r w:rsidRPr="001B7B73">
              <w:rPr>
                <w:rFonts w:cstheme="minorHAnsi"/>
                <w:sz w:val="24"/>
                <w:szCs w:val="24"/>
                <w:lang w:eastAsia="pt-BR"/>
              </w:rPr>
              <w:t xml:space="preserve"> ou equivalente.</w:t>
            </w:r>
          </w:p>
          <w:p w14:paraId="465FC305" w14:textId="6EB4BC72"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poço de visita.</w:t>
            </w:r>
          </w:p>
          <w:p w14:paraId="26AE4A9E" w14:textId="77777777"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3A339B92" w14:textId="4CCA9BEE"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TAMPA PARA INSPEÇÃO</w:t>
            </w:r>
          </w:p>
          <w:p w14:paraId="0E6A5947" w14:textId="79024138"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chapa de aço galvanizado, dimensões 15x15 cm, aparafusável, para inspeção</w:t>
            </w:r>
            <w:r w:rsidR="00A543B4" w:rsidRPr="001B7B73">
              <w:rPr>
                <w:rFonts w:cstheme="minorHAnsi"/>
                <w:sz w:val="24"/>
                <w:szCs w:val="24"/>
                <w:lang w:eastAsia="pt-BR"/>
              </w:rPr>
              <w:t xml:space="preserve"> </w:t>
            </w:r>
            <w:r w:rsidRPr="001B7B73">
              <w:rPr>
                <w:rFonts w:cstheme="minorHAnsi"/>
                <w:sz w:val="24"/>
                <w:szCs w:val="24"/>
                <w:lang w:eastAsia="pt-BR"/>
              </w:rPr>
              <w:t>em alvenaria.</w:t>
            </w:r>
          </w:p>
          <w:p w14:paraId="20EFACB8"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Gravia</w:t>
            </w:r>
            <w:proofErr w:type="spellEnd"/>
            <w:r w:rsidRPr="001B7B73">
              <w:rPr>
                <w:rFonts w:cstheme="minorHAnsi"/>
                <w:sz w:val="24"/>
                <w:szCs w:val="24"/>
                <w:lang w:eastAsia="pt-BR"/>
              </w:rPr>
              <w:t xml:space="preserve"> ou equivalente.</w:t>
            </w:r>
          </w:p>
          <w:p w14:paraId="25C1E3F7" w14:textId="668D05BD"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fechamento das inspeções dos condutores verticais embutidos.</w:t>
            </w:r>
          </w:p>
          <w:p w14:paraId="4B22225D" w14:textId="5110CFD5" w:rsidR="00A543B4" w:rsidRPr="001B7B73" w:rsidRDefault="00A543B4" w:rsidP="002C0BB3">
            <w:pPr>
              <w:autoSpaceDE w:val="0"/>
              <w:autoSpaceDN w:val="0"/>
              <w:adjustRightInd w:val="0"/>
              <w:spacing w:after="0" w:line="240" w:lineRule="auto"/>
              <w:ind w:left="708"/>
              <w:rPr>
                <w:rFonts w:cstheme="minorHAnsi"/>
                <w:sz w:val="24"/>
                <w:szCs w:val="24"/>
                <w:lang w:eastAsia="pt-BR"/>
              </w:rPr>
            </w:pPr>
          </w:p>
          <w:p w14:paraId="1A533B65" w14:textId="09CF5F6E" w:rsidR="00F93EF6" w:rsidRPr="001B7B73" w:rsidRDefault="00F93EF6"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GRELHA</w:t>
            </w:r>
          </w:p>
          <w:p w14:paraId="061A622B"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de piso longa de alumínio com canaleta, largura 80mm.</w:t>
            </w:r>
          </w:p>
          <w:p w14:paraId="3D34C23F" w14:textId="77777777" w:rsidR="00F93EF6"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SekaPiso</w:t>
            </w:r>
            <w:proofErr w:type="spellEnd"/>
            <w:r w:rsidRPr="001B7B73">
              <w:rPr>
                <w:rFonts w:cstheme="minorHAnsi"/>
                <w:sz w:val="24"/>
                <w:szCs w:val="24"/>
                <w:lang w:eastAsia="pt-BR"/>
              </w:rPr>
              <w:t xml:space="preserve"> (ref. SP 80) ou equivalente.</w:t>
            </w:r>
          </w:p>
          <w:p w14:paraId="0BFF6CD2" w14:textId="1F5FF0BC" w:rsidR="00BE1D6C" w:rsidRPr="001B7B73" w:rsidRDefault="00F93EF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calha de piso da área de serviço, no bloco de Serviços.</w:t>
            </w:r>
          </w:p>
          <w:p w14:paraId="09BA88CF" w14:textId="1E0CFAA4" w:rsidR="0007724D" w:rsidRPr="001B7B73" w:rsidRDefault="0007724D" w:rsidP="0007724D">
            <w:pPr>
              <w:autoSpaceDE w:val="0"/>
              <w:autoSpaceDN w:val="0"/>
              <w:adjustRightInd w:val="0"/>
              <w:spacing w:after="0" w:line="240" w:lineRule="auto"/>
              <w:rPr>
                <w:rFonts w:cstheme="minorHAnsi"/>
                <w:sz w:val="24"/>
                <w:szCs w:val="24"/>
                <w:lang w:eastAsia="pt-BR"/>
              </w:rPr>
            </w:pPr>
          </w:p>
          <w:p w14:paraId="22362936" w14:textId="384093F9" w:rsidR="00880116" w:rsidRPr="001B7B73" w:rsidRDefault="006028F7"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ESGOTO SANITÁRIO</w:t>
            </w:r>
          </w:p>
          <w:p w14:paraId="12D7BC9C" w14:textId="77777777" w:rsidR="00880116" w:rsidRPr="001B7B73" w:rsidRDefault="00880116"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Tubulações e Conexões de PVC</w:t>
            </w:r>
          </w:p>
          <w:p w14:paraId="2808E116" w14:textId="77777777"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TUBO</w:t>
            </w:r>
          </w:p>
          <w:p w14:paraId="2D598832" w14:textId="76DA8A45"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rígido esgoto série reforçada, diâmetros nominais 100mm, 75mm,</w:t>
            </w:r>
            <w:r w:rsidR="006127C0" w:rsidRPr="001B7B73">
              <w:rPr>
                <w:rFonts w:cstheme="minorHAnsi"/>
                <w:sz w:val="24"/>
                <w:szCs w:val="24"/>
                <w:lang w:eastAsia="pt-BR"/>
              </w:rPr>
              <w:t xml:space="preserve"> </w:t>
            </w:r>
            <w:r w:rsidRPr="001B7B73">
              <w:rPr>
                <w:rFonts w:cstheme="minorHAnsi"/>
                <w:sz w:val="24"/>
                <w:szCs w:val="24"/>
                <w:lang w:eastAsia="pt-BR"/>
              </w:rPr>
              <w:t>50mm e 40mm.</w:t>
            </w:r>
          </w:p>
          <w:p w14:paraId="5ECAB8CF"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220C474" w14:textId="38F760D8"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redes externas e internas de esgotos e de ventilação.</w:t>
            </w:r>
          </w:p>
          <w:p w14:paraId="054B07FA" w14:textId="77777777" w:rsidR="006127C0" w:rsidRPr="001B7B73" w:rsidRDefault="006127C0" w:rsidP="002C0BB3">
            <w:pPr>
              <w:autoSpaceDE w:val="0"/>
              <w:autoSpaceDN w:val="0"/>
              <w:adjustRightInd w:val="0"/>
              <w:spacing w:after="0" w:line="240" w:lineRule="auto"/>
              <w:ind w:left="708"/>
              <w:rPr>
                <w:rFonts w:cstheme="minorHAnsi"/>
                <w:sz w:val="24"/>
                <w:szCs w:val="24"/>
                <w:lang w:eastAsia="pt-BR"/>
              </w:rPr>
            </w:pPr>
          </w:p>
          <w:p w14:paraId="2658B028" w14:textId="643E54C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rígido esgoto série reforçada com anel de borracha, diâmetro</w:t>
            </w:r>
            <w:r w:rsidR="006127C0" w:rsidRPr="001B7B73">
              <w:rPr>
                <w:rFonts w:cstheme="minorHAnsi"/>
                <w:sz w:val="24"/>
                <w:szCs w:val="24"/>
                <w:lang w:eastAsia="pt-BR"/>
              </w:rPr>
              <w:t xml:space="preserve"> </w:t>
            </w:r>
            <w:r w:rsidRPr="001B7B73">
              <w:rPr>
                <w:rFonts w:cstheme="minorHAnsi"/>
                <w:sz w:val="24"/>
                <w:szCs w:val="24"/>
                <w:lang w:eastAsia="pt-BR"/>
              </w:rPr>
              <w:t>nominal 150mm.</w:t>
            </w:r>
          </w:p>
          <w:p w14:paraId="336AB317"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F655AEA" w14:textId="4647F950"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redes externas de esgotos.</w:t>
            </w:r>
          </w:p>
          <w:p w14:paraId="52345EC8" w14:textId="77777777" w:rsidR="006127C0" w:rsidRPr="001B7B73" w:rsidRDefault="006127C0" w:rsidP="002C0BB3">
            <w:pPr>
              <w:autoSpaceDE w:val="0"/>
              <w:autoSpaceDN w:val="0"/>
              <w:adjustRightInd w:val="0"/>
              <w:spacing w:after="0" w:line="240" w:lineRule="auto"/>
              <w:ind w:left="708"/>
              <w:rPr>
                <w:rFonts w:cstheme="minorHAnsi"/>
                <w:sz w:val="24"/>
                <w:szCs w:val="24"/>
                <w:lang w:eastAsia="pt-BR"/>
              </w:rPr>
            </w:pPr>
          </w:p>
          <w:p w14:paraId="0E5D8985" w14:textId="6C1A892E"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CAP</w:t>
            </w:r>
          </w:p>
          <w:p w14:paraId="5A113076" w14:textId="7338220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cap de PVC rígido esgoto série reforçada com anel de borracha, diâmetros</w:t>
            </w:r>
            <w:r w:rsidR="006127C0" w:rsidRPr="001B7B73">
              <w:rPr>
                <w:rFonts w:cstheme="minorHAnsi"/>
                <w:sz w:val="24"/>
                <w:szCs w:val="24"/>
                <w:lang w:eastAsia="pt-BR"/>
              </w:rPr>
              <w:t xml:space="preserve"> </w:t>
            </w:r>
            <w:r w:rsidRPr="001B7B73">
              <w:rPr>
                <w:rFonts w:cstheme="minorHAnsi"/>
                <w:sz w:val="24"/>
                <w:szCs w:val="24"/>
                <w:lang w:eastAsia="pt-BR"/>
              </w:rPr>
              <w:t>nominais 100mm e 75mm.</w:t>
            </w:r>
          </w:p>
          <w:p w14:paraId="607CFF86"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6639DA8" w14:textId="4B7EFA48"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inspeções das caixas de gordura.</w:t>
            </w:r>
          </w:p>
          <w:p w14:paraId="6154777E" w14:textId="77777777" w:rsidR="006127C0" w:rsidRPr="001B7B73" w:rsidRDefault="006127C0" w:rsidP="002C0BB3">
            <w:pPr>
              <w:autoSpaceDE w:val="0"/>
              <w:autoSpaceDN w:val="0"/>
              <w:adjustRightInd w:val="0"/>
              <w:spacing w:after="0" w:line="240" w:lineRule="auto"/>
              <w:ind w:left="708"/>
              <w:rPr>
                <w:rFonts w:cstheme="minorHAnsi"/>
                <w:sz w:val="24"/>
                <w:szCs w:val="24"/>
                <w:lang w:eastAsia="pt-BR"/>
              </w:rPr>
            </w:pPr>
          </w:p>
          <w:p w14:paraId="26A4180A" w14:textId="1B169820"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JOELHO</w:t>
            </w:r>
          </w:p>
          <w:p w14:paraId="72B8BC0B" w14:textId="4600E47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ascii="Helvetica-Bold" w:hAnsi="Helvetica-Bold" w:cs="Helvetica-Bold"/>
                <w:b/>
                <w:bCs/>
                <w:sz w:val="19"/>
                <w:szCs w:val="19"/>
              </w:rPr>
              <w:t>T</w:t>
            </w:r>
            <w:r w:rsidRPr="001B7B73">
              <w:rPr>
                <w:rFonts w:cstheme="minorHAnsi"/>
                <w:sz w:val="24"/>
                <w:szCs w:val="24"/>
                <w:lang w:eastAsia="pt-BR"/>
              </w:rPr>
              <w:t>ipo: joelho 45 graus de PVC esgoto série reforçada, diâmetros nominais 100mm,</w:t>
            </w:r>
            <w:r w:rsidR="006127C0" w:rsidRPr="001B7B73">
              <w:rPr>
                <w:rFonts w:cstheme="minorHAnsi"/>
                <w:sz w:val="24"/>
                <w:szCs w:val="24"/>
                <w:lang w:eastAsia="pt-BR"/>
              </w:rPr>
              <w:t xml:space="preserve"> </w:t>
            </w:r>
            <w:r w:rsidRPr="001B7B73">
              <w:rPr>
                <w:rFonts w:cstheme="minorHAnsi"/>
                <w:sz w:val="24"/>
                <w:szCs w:val="24"/>
                <w:lang w:eastAsia="pt-BR"/>
              </w:rPr>
              <w:t>75mm, 50mm e 40mm.</w:t>
            </w:r>
          </w:p>
          <w:p w14:paraId="3412E90F"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483BE70" w14:textId="39758A9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mudanças de direção dos tubos.</w:t>
            </w:r>
          </w:p>
          <w:p w14:paraId="6D52EB5E"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3C846AC2" w14:textId="58B17E31"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joelho 90 graus de PVC esgoto série reforçada, diâmetros nominais 100mm,</w:t>
            </w:r>
            <w:r w:rsidR="002A4668" w:rsidRPr="001B7B73">
              <w:rPr>
                <w:rFonts w:cstheme="minorHAnsi"/>
                <w:sz w:val="24"/>
                <w:szCs w:val="24"/>
                <w:lang w:eastAsia="pt-BR"/>
              </w:rPr>
              <w:t xml:space="preserve"> </w:t>
            </w:r>
            <w:r w:rsidRPr="001B7B73">
              <w:rPr>
                <w:rFonts w:cstheme="minorHAnsi"/>
                <w:sz w:val="24"/>
                <w:szCs w:val="24"/>
                <w:lang w:eastAsia="pt-BR"/>
              </w:rPr>
              <w:t>75mm, 50mm e 40mm.</w:t>
            </w:r>
          </w:p>
          <w:p w14:paraId="3F006374"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0CF41DDA" w14:textId="2C430DF8"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saídas dos vasos sanitários e mudanças de direção dos tubos.</w:t>
            </w:r>
          </w:p>
          <w:p w14:paraId="237BB9B7"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0C29FD54" w14:textId="1C1964F2"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JUNÇÃO</w:t>
            </w:r>
          </w:p>
          <w:p w14:paraId="0596F954" w14:textId="661373C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junção simples de PVC esgoto série reforçada, diâmetros nominais 50mm e</w:t>
            </w:r>
            <w:r w:rsidR="002A4668" w:rsidRPr="001B7B73">
              <w:rPr>
                <w:rFonts w:cstheme="minorHAnsi"/>
                <w:sz w:val="24"/>
                <w:szCs w:val="24"/>
                <w:lang w:eastAsia="pt-BR"/>
              </w:rPr>
              <w:t xml:space="preserve"> </w:t>
            </w:r>
            <w:r w:rsidRPr="001B7B73">
              <w:rPr>
                <w:rFonts w:cstheme="minorHAnsi"/>
                <w:sz w:val="24"/>
                <w:szCs w:val="24"/>
                <w:lang w:eastAsia="pt-BR"/>
              </w:rPr>
              <w:t>40mm.</w:t>
            </w:r>
          </w:p>
          <w:p w14:paraId="0BE7AC90"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1D3C7C2" w14:textId="134E1E0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dos tubos.</w:t>
            </w:r>
          </w:p>
          <w:p w14:paraId="36E36A08"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4A34733" w14:textId="628EDC1A"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LUVA</w:t>
            </w:r>
          </w:p>
          <w:p w14:paraId="6690794A" w14:textId="533FF6F5"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esgoto série reforçada, diâmetros nominais 100mm, 75mm, 50mm</w:t>
            </w:r>
            <w:r w:rsidR="002A4668" w:rsidRPr="001B7B73">
              <w:rPr>
                <w:rFonts w:cstheme="minorHAnsi"/>
                <w:sz w:val="24"/>
                <w:szCs w:val="24"/>
                <w:lang w:eastAsia="pt-BR"/>
              </w:rPr>
              <w:t xml:space="preserve"> </w:t>
            </w:r>
            <w:r w:rsidRPr="001B7B73">
              <w:rPr>
                <w:rFonts w:cstheme="minorHAnsi"/>
                <w:sz w:val="24"/>
                <w:szCs w:val="24"/>
                <w:lang w:eastAsia="pt-BR"/>
              </w:rPr>
              <w:t>e 40mm.</w:t>
            </w:r>
          </w:p>
          <w:p w14:paraId="4F8A032B"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7CA8690D" w14:textId="57F1FDD4"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tubos.</w:t>
            </w:r>
          </w:p>
          <w:p w14:paraId="79A38C46"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D9A135F" w14:textId="4A1A698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luva de PVC esgoto série reforçada com anel de borracha, diâmetro nominal</w:t>
            </w:r>
            <w:r w:rsidR="002A4668" w:rsidRPr="001B7B73">
              <w:rPr>
                <w:rFonts w:cstheme="minorHAnsi"/>
                <w:sz w:val="24"/>
                <w:szCs w:val="24"/>
                <w:lang w:eastAsia="pt-BR"/>
              </w:rPr>
              <w:t xml:space="preserve"> </w:t>
            </w:r>
            <w:r w:rsidRPr="001B7B73">
              <w:rPr>
                <w:rFonts w:cstheme="minorHAnsi"/>
                <w:sz w:val="24"/>
                <w:szCs w:val="24"/>
                <w:lang w:eastAsia="pt-BR"/>
              </w:rPr>
              <w:t>150mm.</w:t>
            </w:r>
          </w:p>
          <w:p w14:paraId="2AE5FD47"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5432577F" w14:textId="724F7B5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união de tubos.</w:t>
            </w:r>
          </w:p>
          <w:p w14:paraId="6E3CB3BD"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2A5380A6" w14:textId="29751CDC"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REDUÇÃO</w:t>
            </w:r>
          </w:p>
          <w:p w14:paraId="70A683CE" w14:textId="374DD1E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redução excêntrica de PVC esgoto série reforçada, diâmetro nominal</w:t>
            </w:r>
            <w:r w:rsidR="002A4668" w:rsidRPr="001B7B73">
              <w:rPr>
                <w:rFonts w:cstheme="minorHAnsi"/>
                <w:sz w:val="24"/>
                <w:szCs w:val="24"/>
                <w:lang w:eastAsia="pt-BR"/>
              </w:rPr>
              <w:t xml:space="preserve"> </w:t>
            </w:r>
            <w:r w:rsidRPr="001B7B73">
              <w:rPr>
                <w:rFonts w:cstheme="minorHAnsi"/>
                <w:sz w:val="24"/>
                <w:szCs w:val="24"/>
                <w:lang w:eastAsia="pt-BR"/>
              </w:rPr>
              <w:t>75x50mm.</w:t>
            </w:r>
          </w:p>
          <w:p w14:paraId="3F1B566B"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6CF25F5" w14:textId="3F7B737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redução de diâmetro das tubulações de ventilação.</w:t>
            </w:r>
          </w:p>
          <w:p w14:paraId="7E09C4E4"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6A68E1E" w14:textId="5F8F1902"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bucha de redução longa de PVC esgoto série reforçada, diâmetro nominal</w:t>
            </w:r>
            <w:r w:rsidR="002A4668" w:rsidRPr="001B7B73">
              <w:rPr>
                <w:rFonts w:cstheme="minorHAnsi"/>
                <w:sz w:val="24"/>
                <w:szCs w:val="24"/>
                <w:lang w:eastAsia="pt-BR"/>
              </w:rPr>
              <w:t xml:space="preserve"> </w:t>
            </w:r>
            <w:r w:rsidRPr="001B7B73">
              <w:rPr>
                <w:rFonts w:cstheme="minorHAnsi"/>
                <w:sz w:val="24"/>
                <w:szCs w:val="24"/>
                <w:lang w:eastAsia="pt-BR"/>
              </w:rPr>
              <w:t>50x40mm.</w:t>
            </w:r>
          </w:p>
          <w:p w14:paraId="7EA6FD5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752211D" w14:textId="0FBF515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conexão entre ralo seco e caixa sifonada de 250mm.</w:t>
            </w:r>
          </w:p>
          <w:p w14:paraId="39A175B7"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54CD3106" w14:textId="19D2036E"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LIGAÇÃO PARA SAÍDA DE VASO SANITÁRIO</w:t>
            </w:r>
          </w:p>
          <w:p w14:paraId="5EDE84B3"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adaptador para saída de vaso sanitário série normal, diâmetro nominal 100mm.</w:t>
            </w:r>
          </w:p>
          <w:p w14:paraId="1995B8D9"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FE10CF0" w14:textId="28DA56D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saídas dos vasos sanitários.</w:t>
            </w:r>
          </w:p>
          <w:p w14:paraId="5B428C09"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17BA1E32" w14:textId="37F24ED1"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VEDAÇÃO PARA SAÍDA DE VASO SANITÁRIO</w:t>
            </w:r>
          </w:p>
          <w:p w14:paraId="5A2510D2"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vedação para saída de vaso sanitário série normal, diâmetro nominal 100mm.</w:t>
            </w:r>
          </w:p>
          <w:p w14:paraId="5B032C04"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3BC8C97" w14:textId="65C68822"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saídas dos vasos sanitários.</w:t>
            </w:r>
          </w:p>
          <w:p w14:paraId="0C6162E3"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136A4F5B" w14:textId="308A20A6"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ADAPTADORES PARA SIFÃO</w:t>
            </w:r>
          </w:p>
          <w:p w14:paraId="082D7F5A" w14:textId="393A6B1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adaptador de PVC para válvula de pia e lavatório série normal, diâmetro</w:t>
            </w:r>
            <w:r w:rsidR="002A4668" w:rsidRPr="001B7B73">
              <w:rPr>
                <w:rFonts w:cstheme="minorHAnsi"/>
                <w:sz w:val="24"/>
                <w:szCs w:val="24"/>
                <w:lang w:eastAsia="pt-BR"/>
              </w:rPr>
              <w:t xml:space="preserve"> </w:t>
            </w:r>
            <w:r w:rsidRPr="001B7B73">
              <w:rPr>
                <w:rFonts w:cstheme="minorHAnsi"/>
                <w:sz w:val="24"/>
                <w:szCs w:val="24"/>
                <w:lang w:eastAsia="pt-BR"/>
              </w:rPr>
              <w:t>nominal 40x1".</w:t>
            </w:r>
          </w:p>
          <w:p w14:paraId="547B494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8B721BB" w14:textId="112C4A8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lavatórios, pias, tanques e bebedouros.</w:t>
            </w:r>
          </w:p>
          <w:p w14:paraId="6B349EDE"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495BCDA" w14:textId="704F3B32"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TÊ</w:t>
            </w:r>
          </w:p>
          <w:p w14:paraId="680ADCE9" w14:textId="51681C9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redução de PVC esgoto série reforçada, diâmetros nominais 100x50mm e</w:t>
            </w:r>
            <w:r w:rsidR="002A4668" w:rsidRPr="001B7B73">
              <w:rPr>
                <w:rFonts w:cstheme="minorHAnsi"/>
                <w:sz w:val="24"/>
                <w:szCs w:val="24"/>
                <w:lang w:eastAsia="pt-BR"/>
              </w:rPr>
              <w:t xml:space="preserve"> </w:t>
            </w:r>
            <w:r w:rsidRPr="001B7B73">
              <w:rPr>
                <w:rFonts w:cstheme="minorHAnsi"/>
                <w:sz w:val="24"/>
                <w:szCs w:val="24"/>
                <w:lang w:eastAsia="pt-BR"/>
              </w:rPr>
              <w:t>75x50mm.</w:t>
            </w:r>
          </w:p>
          <w:p w14:paraId="03C9C51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E9AD327" w14:textId="221EC5B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ramais de ventilação.</w:t>
            </w:r>
          </w:p>
          <w:p w14:paraId="1194FCE4"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44A36A2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PVC esgoto série reforçada, diâmetros nominais 100mm e 75mm.</w:t>
            </w:r>
          </w:p>
          <w:p w14:paraId="4C2CB5C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A46A267" w14:textId="6F676C4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saídas das caixas de gordura.</w:t>
            </w:r>
          </w:p>
          <w:p w14:paraId="6DB217BD"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32D14713"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PVC esgoto série normal, diâmetro nominal 50mm.</w:t>
            </w:r>
          </w:p>
          <w:p w14:paraId="21A06ED5"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22C8AD6F" w14:textId="6934E3A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derivações de tubos e ramais de ventilação.</w:t>
            </w:r>
          </w:p>
          <w:p w14:paraId="2D0F13BA" w14:textId="77777777" w:rsidR="00A97E24" w:rsidRPr="001B7B73" w:rsidRDefault="00A97E24" w:rsidP="002C0BB3">
            <w:pPr>
              <w:autoSpaceDE w:val="0"/>
              <w:autoSpaceDN w:val="0"/>
              <w:adjustRightInd w:val="0"/>
              <w:spacing w:after="0" w:line="240" w:lineRule="auto"/>
              <w:ind w:left="708"/>
              <w:rPr>
                <w:rFonts w:cstheme="minorHAnsi"/>
                <w:sz w:val="24"/>
                <w:szCs w:val="24"/>
                <w:lang w:eastAsia="pt-BR"/>
              </w:rPr>
            </w:pPr>
          </w:p>
          <w:p w14:paraId="07B23CD1" w14:textId="7101B2CA" w:rsidR="006028F7" w:rsidRPr="001B7B73" w:rsidRDefault="006028F7"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ACESSÓRIOS</w:t>
            </w:r>
          </w:p>
          <w:p w14:paraId="5BD3C7F6" w14:textId="30D79870"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 SIFONADA</w:t>
            </w:r>
          </w:p>
          <w:p w14:paraId="66AAFE62"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corpo de caixa sifonada, 250x230x75mm e 150x185x75mm.</w:t>
            </w:r>
          </w:p>
          <w:p w14:paraId="412B2FCF"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0D60269" w14:textId="59FFDD86" w:rsidR="006028F7" w:rsidRPr="001B7B73" w:rsidRDefault="006028F7" w:rsidP="007F209C">
            <w:pPr>
              <w:pStyle w:val="PargrafodaLista"/>
              <w:numPr>
                <w:ilvl w:val="0"/>
                <w:numId w:val="64"/>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nas áreas molhadas para coletar efluentes de piso e de aparelhos</w:t>
            </w:r>
            <w:r w:rsidRPr="001B7B73">
              <w:rPr>
                <w:rFonts w:ascii="Helvetica" w:hAnsi="Helvetica" w:cs="Helvetica"/>
                <w:sz w:val="19"/>
                <w:szCs w:val="19"/>
              </w:rPr>
              <w:t>.</w:t>
            </w:r>
          </w:p>
          <w:p w14:paraId="47E2398B" w14:textId="77777777" w:rsidR="002A4668" w:rsidRPr="001B7B73" w:rsidRDefault="002A4668" w:rsidP="002C0BB3">
            <w:pPr>
              <w:autoSpaceDE w:val="0"/>
              <w:autoSpaceDN w:val="0"/>
              <w:adjustRightInd w:val="0"/>
              <w:spacing w:after="0" w:line="240" w:lineRule="auto"/>
              <w:ind w:left="708"/>
              <w:rPr>
                <w:rFonts w:ascii="Helvetica" w:hAnsi="Helvetica" w:cs="Helvetica"/>
                <w:sz w:val="19"/>
                <w:szCs w:val="19"/>
              </w:rPr>
            </w:pPr>
          </w:p>
          <w:p w14:paraId="1D274F03" w14:textId="3A9672B6"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RALO SECO</w:t>
            </w:r>
          </w:p>
          <w:p w14:paraId="080EE9E7"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corpo de caixa seca, 100x100x40mm.</w:t>
            </w:r>
          </w:p>
          <w:p w14:paraId="3F30052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304298E3" w14:textId="38BB8011"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áreas molhadas para coletar efluentes de piso.</w:t>
            </w:r>
          </w:p>
          <w:p w14:paraId="0C2CDEC0"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05F00FA4" w14:textId="086654E9" w:rsidR="006028F7" w:rsidRPr="001B7B73" w:rsidRDefault="006028F7" w:rsidP="007F209C">
            <w:pPr>
              <w:pStyle w:val="PargrafodaLista"/>
              <w:numPr>
                <w:ilvl w:val="0"/>
                <w:numId w:val="62"/>
              </w:numPr>
              <w:autoSpaceDE w:val="0"/>
              <w:autoSpaceDN w:val="0"/>
              <w:adjustRightInd w:val="0"/>
              <w:spacing w:after="0" w:line="240" w:lineRule="auto"/>
              <w:ind w:left="3192"/>
              <w:rPr>
                <w:rFonts w:ascii="Helvetica" w:hAnsi="Helvetica" w:cs="Helvetica"/>
                <w:sz w:val="19"/>
                <w:szCs w:val="19"/>
              </w:rPr>
            </w:pPr>
            <w:r w:rsidRPr="001B7B73">
              <w:rPr>
                <w:rFonts w:cstheme="minorHAnsi"/>
                <w:sz w:val="24"/>
                <w:szCs w:val="24"/>
                <w:lang w:eastAsia="pt-BR"/>
              </w:rPr>
              <w:t>GRELHA</w:t>
            </w:r>
          </w:p>
          <w:p w14:paraId="6594AB84"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redonda de alumínio, diâmetros nominais 150mm e 100mm.</w:t>
            </w:r>
          </w:p>
          <w:p w14:paraId="1384D5D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A0CB913" w14:textId="58D424F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ralos secos e caixas sifonadas.</w:t>
            </w:r>
          </w:p>
          <w:p w14:paraId="5D9B0C05"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7878A08A" w14:textId="0192FA8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grelha redonda </w:t>
            </w:r>
            <w:proofErr w:type="spellStart"/>
            <w:r w:rsidRPr="001B7B73">
              <w:rPr>
                <w:rFonts w:cstheme="minorHAnsi"/>
                <w:sz w:val="24"/>
                <w:szCs w:val="24"/>
                <w:lang w:eastAsia="pt-BR"/>
              </w:rPr>
              <w:t>escamoteável</w:t>
            </w:r>
            <w:proofErr w:type="spellEnd"/>
            <w:r w:rsidRPr="001B7B73">
              <w:rPr>
                <w:rFonts w:cstheme="minorHAnsi"/>
                <w:sz w:val="24"/>
                <w:szCs w:val="24"/>
                <w:lang w:eastAsia="pt-BR"/>
              </w:rPr>
              <w:t xml:space="preserve"> em aço inox, cromada, com caixilho, diâmetros</w:t>
            </w:r>
            <w:r w:rsidR="002A4668" w:rsidRPr="001B7B73">
              <w:rPr>
                <w:rFonts w:cstheme="minorHAnsi"/>
                <w:sz w:val="24"/>
                <w:szCs w:val="24"/>
                <w:lang w:eastAsia="pt-BR"/>
              </w:rPr>
              <w:t xml:space="preserve"> </w:t>
            </w:r>
            <w:r w:rsidRPr="001B7B73">
              <w:rPr>
                <w:rFonts w:cstheme="minorHAnsi"/>
                <w:sz w:val="24"/>
                <w:szCs w:val="24"/>
                <w:lang w:eastAsia="pt-BR"/>
              </w:rPr>
              <w:t>nominais 150mm e 100mm.</w:t>
            </w:r>
          </w:p>
          <w:p w14:paraId="46B3C81E"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Moldenox</w:t>
            </w:r>
            <w:proofErr w:type="spellEnd"/>
            <w:r w:rsidRPr="001B7B73">
              <w:rPr>
                <w:rFonts w:cstheme="minorHAnsi"/>
                <w:sz w:val="24"/>
                <w:szCs w:val="24"/>
                <w:lang w:eastAsia="pt-BR"/>
              </w:rPr>
              <w:t>, Esteves ou equivalente.</w:t>
            </w:r>
          </w:p>
          <w:p w14:paraId="7A10F5A5" w14:textId="7EA1136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ralos secos e caixas sifonadas do bloco de Serviços.</w:t>
            </w:r>
          </w:p>
          <w:p w14:paraId="04736ABC"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77ACB77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grelha de piso longa de alumínio com canaleta, largura 80mm.</w:t>
            </w:r>
          </w:p>
          <w:p w14:paraId="3807729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SekaPiso</w:t>
            </w:r>
            <w:proofErr w:type="spellEnd"/>
            <w:r w:rsidRPr="001B7B73">
              <w:rPr>
                <w:rFonts w:cstheme="minorHAnsi"/>
                <w:sz w:val="24"/>
                <w:szCs w:val="24"/>
                <w:lang w:eastAsia="pt-BR"/>
              </w:rPr>
              <w:t xml:space="preserve"> (ref. SP 80) ou equivalente.</w:t>
            </w:r>
          </w:p>
          <w:p w14:paraId="10C4491A" w14:textId="752FE68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canaletas dos chuveiros e lavatórios coletivos.</w:t>
            </w:r>
          </w:p>
          <w:p w14:paraId="49AC16DF"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5535250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dispositivo antiespuma, diâmetro nominal 150mm.</w:t>
            </w:r>
          </w:p>
          <w:p w14:paraId="72DACC1E"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4ED592C8" w14:textId="1337C25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caixa sifonada da lavanderia.</w:t>
            </w:r>
          </w:p>
          <w:p w14:paraId="5D26AD10"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726CF478"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cega redonda de alumínio, diâmetro nominal 250mm.</w:t>
            </w:r>
          </w:p>
          <w:p w14:paraId="58EB9C6C"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1DCCCC0" w14:textId="3C929070"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sifonadas com diâmetro de 250mm.</w:t>
            </w:r>
          </w:p>
          <w:p w14:paraId="5DBBFB11"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6EA7C2B4"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porta grelha redondo cromado, diâmetros nominais 250mm, 150mm e 100mm.</w:t>
            </w:r>
          </w:p>
          <w:p w14:paraId="34E5753E"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61CF9D1E" w14:textId="6B9BF90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sifonadas e ralos secos.</w:t>
            </w:r>
          </w:p>
          <w:p w14:paraId="59ADBCB6"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74CB80AE" w14:textId="3858AB92"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CAIXA DE GORDURA</w:t>
            </w:r>
          </w:p>
          <w:p w14:paraId="3F690FE8" w14:textId="188CBC1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gordura simples em alvenaria de tijolos maciços, com fundo em</w:t>
            </w:r>
            <w:r w:rsidR="002A4668" w:rsidRPr="001B7B73">
              <w:rPr>
                <w:rFonts w:cstheme="minorHAnsi"/>
                <w:sz w:val="24"/>
                <w:szCs w:val="24"/>
                <w:lang w:eastAsia="pt-BR"/>
              </w:rPr>
              <w:t xml:space="preserve"> </w:t>
            </w:r>
            <w:r w:rsidRPr="001B7B73">
              <w:rPr>
                <w:rFonts w:cstheme="minorHAnsi"/>
                <w:sz w:val="24"/>
                <w:szCs w:val="24"/>
                <w:lang w:eastAsia="pt-BR"/>
              </w:rPr>
              <w:t>concreto, capacidade de retenção de 31 litros, saída de 75mm, dimensões</w:t>
            </w:r>
            <w:r w:rsidR="002A4668" w:rsidRPr="001B7B73">
              <w:rPr>
                <w:rFonts w:cstheme="minorHAnsi"/>
                <w:sz w:val="24"/>
                <w:szCs w:val="24"/>
                <w:lang w:eastAsia="pt-BR"/>
              </w:rPr>
              <w:t xml:space="preserve"> </w:t>
            </w:r>
            <w:r w:rsidRPr="001B7B73">
              <w:rPr>
                <w:rFonts w:cstheme="minorHAnsi"/>
                <w:sz w:val="24"/>
                <w:szCs w:val="24"/>
                <w:lang w:eastAsia="pt-BR"/>
              </w:rPr>
              <w:t>40x40x80cm.</w:t>
            </w:r>
          </w:p>
          <w:p w14:paraId="3C940249"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15287D8B" w14:textId="6A17EFFA"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nos ramais das pias das salas de aula.</w:t>
            </w:r>
          </w:p>
          <w:p w14:paraId="335E4A2C"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35F8C10F" w14:textId="7AA38CEF"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quadrada, 40x40cm, para caixa de gordura</w:t>
            </w:r>
            <w:r w:rsidR="002A4668" w:rsidRPr="001B7B73">
              <w:rPr>
                <w:rFonts w:cstheme="minorHAnsi"/>
                <w:sz w:val="24"/>
                <w:szCs w:val="24"/>
                <w:lang w:eastAsia="pt-BR"/>
              </w:rPr>
              <w:t xml:space="preserve"> </w:t>
            </w:r>
            <w:r w:rsidRPr="001B7B73">
              <w:rPr>
                <w:rFonts w:cstheme="minorHAnsi"/>
                <w:sz w:val="24"/>
                <w:szCs w:val="24"/>
                <w:lang w:eastAsia="pt-BR"/>
              </w:rPr>
              <w:t>simples.</w:t>
            </w:r>
          </w:p>
          <w:p w14:paraId="23132EF3"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Markafer</w:t>
            </w:r>
            <w:proofErr w:type="spellEnd"/>
            <w:r w:rsidRPr="001B7B73">
              <w:rPr>
                <w:rFonts w:cstheme="minorHAnsi"/>
                <w:sz w:val="24"/>
                <w:szCs w:val="24"/>
                <w:lang w:eastAsia="pt-BR"/>
              </w:rPr>
              <w:t>, Saint Gobain ou equivalente.</w:t>
            </w:r>
          </w:p>
          <w:p w14:paraId="31FCD33B" w14:textId="6F629FC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gordura simples.</w:t>
            </w:r>
          </w:p>
          <w:p w14:paraId="3597EE42"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5288F4F3" w14:textId="45BACFF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gordura dupla em alvenaria de tijolos maciços, com fundo em</w:t>
            </w:r>
            <w:r w:rsidR="002A4668" w:rsidRPr="001B7B73">
              <w:rPr>
                <w:rFonts w:cstheme="minorHAnsi"/>
                <w:sz w:val="24"/>
                <w:szCs w:val="24"/>
                <w:lang w:eastAsia="pt-BR"/>
              </w:rPr>
              <w:t xml:space="preserve"> </w:t>
            </w:r>
            <w:r w:rsidRPr="001B7B73">
              <w:rPr>
                <w:rFonts w:cstheme="minorHAnsi"/>
                <w:sz w:val="24"/>
                <w:szCs w:val="24"/>
                <w:lang w:eastAsia="pt-BR"/>
              </w:rPr>
              <w:t>concreto, capacidade de retenção de 120 litros, saída de 100mm, dimensões</w:t>
            </w:r>
            <w:r w:rsidR="002A4668" w:rsidRPr="001B7B73">
              <w:rPr>
                <w:rFonts w:cstheme="minorHAnsi"/>
                <w:sz w:val="24"/>
                <w:szCs w:val="24"/>
                <w:lang w:eastAsia="pt-BR"/>
              </w:rPr>
              <w:t xml:space="preserve"> </w:t>
            </w:r>
            <w:r w:rsidRPr="001B7B73">
              <w:rPr>
                <w:rFonts w:cstheme="minorHAnsi"/>
                <w:sz w:val="24"/>
                <w:szCs w:val="24"/>
                <w:lang w:eastAsia="pt-BR"/>
              </w:rPr>
              <w:t>60x60x95cm.</w:t>
            </w:r>
          </w:p>
          <w:p w14:paraId="1C96C8C4" w14:textId="12896F18" w:rsidR="002A4668"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4352C635" w14:textId="3D77A4D1"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ramal de descarga das pias de preparo.</w:t>
            </w:r>
          </w:p>
          <w:p w14:paraId="31FAA923" w14:textId="77777777" w:rsidR="002A4668" w:rsidRPr="001B7B73" w:rsidRDefault="002A4668" w:rsidP="002C0BB3">
            <w:pPr>
              <w:autoSpaceDE w:val="0"/>
              <w:autoSpaceDN w:val="0"/>
              <w:adjustRightInd w:val="0"/>
              <w:spacing w:after="0" w:line="240" w:lineRule="auto"/>
              <w:ind w:left="708"/>
              <w:rPr>
                <w:rFonts w:cstheme="minorHAnsi"/>
                <w:sz w:val="24"/>
                <w:szCs w:val="24"/>
                <w:lang w:eastAsia="pt-BR"/>
              </w:rPr>
            </w:pPr>
          </w:p>
          <w:p w14:paraId="0C756396" w14:textId="0D1BC07E"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gordura especial em alvenaria de tijolos maciços, com fundo em</w:t>
            </w:r>
            <w:r w:rsidR="002A4668" w:rsidRPr="001B7B73">
              <w:rPr>
                <w:rFonts w:cstheme="minorHAnsi"/>
                <w:sz w:val="24"/>
                <w:szCs w:val="24"/>
                <w:lang w:eastAsia="pt-BR"/>
              </w:rPr>
              <w:t xml:space="preserve"> </w:t>
            </w:r>
            <w:r w:rsidRPr="001B7B73">
              <w:rPr>
                <w:rFonts w:cstheme="minorHAnsi"/>
                <w:sz w:val="24"/>
                <w:szCs w:val="24"/>
                <w:lang w:eastAsia="pt-BR"/>
              </w:rPr>
              <w:t>concreto, capacidade de retenção de 350 litros, saída de 100mm, dimensões</w:t>
            </w:r>
            <w:r w:rsidR="00432C10" w:rsidRPr="001B7B73">
              <w:rPr>
                <w:rFonts w:cstheme="minorHAnsi"/>
                <w:sz w:val="24"/>
                <w:szCs w:val="24"/>
                <w:lang w:eastAsia="pt-BR"/>
              </w:rPr>
              <w:t xml:space="preserve"> </w:t>
            </w:r>
            <w:r w:rsidRPr="001B7B73">
              <w:rPr>
                <w:rFonts w:cstheme="minorHAnsi"/>
                <w:sz w:val="24"/>
                <w:szCs w:val="24"/>
                <w:lang w:eastAsia="pt-BR"/>
              </w:rPr>
              <w:t>80x80x105cm.</w:t>
            </w:r>
          </w:p>
          <w:p w14:paraId="0E7A2E7D"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00561F58" w14:textId="7CB452B3"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ramal de descarga das pias de lavagem.</w:t>
            </w:r>
          </w:p>
          <w:p w14:paraId="2CD58E52"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46B57E32" w14:textId="202EF4E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quadrada, 60x60cm, para caixas de gordura</w:t>
            </w:r>
            <w:r w:rsidR="00432C10" w:rsidRPr="001B7B73">
              <w:rPr>
                <w:rFonts w:cstheme="minorHAnsi"/>
                <w:sz w:val="24"/>
                <w:szCs w:val="24"/>
                <w:lang w:eastAsia="pt-BR"/>
              </w:rPr>
              <w:t xml:space="preserve"> </w:t>
            </w:r>
            <w:r w:rsidRPr="001B7B73">
              <w:rPr>
                <w:rFonts w:cstheme="minorHAnsi"/>
                <w:sz w:val="24"/>
                <w:szCs w:val="24"/>
                <w:lang w:eastAsia="pt-BR"/>
              </w:rPr>
              <w:t>dupla e especial.</w:t>
            </w:r>
          </w:p>
          <w:p w14:paraId="3BB72B67"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Markafer</w:t>
            </w:r>
            <w:proofErr w:type="spellEnd"/>
            <w:r w:rsidRPr="001B7B73">
              <w:rPr>
                <w:rFonts w:cstheme="minorHAnsi"/>
                <w:sz w:val="24"/>
                <w:szCs w:val="24"/>
                <w:lang w:eastAsia="pt-BR"/>
              </w:rPr>
              <w:t>, Saint Gobain ou equivalente.</w:t>
            </w:r>
          </w:p>
          <w:p w14:paraId="7D08F3DE" w14:textId="4476AB8B"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gordura dupla e especial.</w:t>
            </w:r>
          </w:p>
          <w:p w14:paraId="179FDAFA"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5B80899A" w14:textId="5E9B792D"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TERMINAL DE VENTILAÇÃO</w:t>
            </w:r>
          </w:p>
          <w:p w14:paraId="6D2BBFD2"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terminal de ventilação, diâmetros nominais 75mm e 50mm.</w:t>
            </w:r>
          </w:p>
          <w:p w14:paraId="426AC430"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Amanco ou equivalente.</w:t>
            </w:r>
          </w:p>
          <w:p w14:paraId="14F54AAB" w14:textId="0D849C0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extremidades das colunas de ventilação.</w:t>
            </w:r>
          </w:p>
          <w:p w14:paraId="33626281"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213E44CF" w14:textId="4FE0A906" w:rsidR="006028F7" w:rsidRPr="001B7B73" w:rsidRDefault="006028F7" w:rsidP="007F209C">
            <w:pPr>
              <w:pStyle w:val="PargrafodaLista"/>
              <w:numPr>
                <w:ilvl w:val="0"/>
                <w:numId w:val="62"/>
              </w:numPr>
              <w:autoSpaceDE w:val="0"/>
              <w:autoSpaceDN w:val="0"/>
              <w:adjustRightInd w:val="0"/>
              <w:spacing w:after="0" w:line="240" w:lineRule="auto"/>
              <w:ind w:left="3192"/>
              <w:rPr>
                <w:rFonts w:ascii="Helvetica" w:hAnsi="Helvetica" w:cs="Helvetica"/>
                <w:sz w:val="19"/>
                <w:szCs w:val="19"/>
              </w:rPr>
            </w:pPr>
            <w:r w:rsidRPr="001B7B73">
              <w:rPr>
                <w:rFonts w:cstheme="minorHAnsi"/>
                <w:sz w:val="24"/>
                <w:szCs w:val="24"/>
                <w:lang w:eastAsia="pt-BR"/>
              </w:rPr>
              <w:t>CAIXA DE INSPEÇÃO EM ALVENARIA</w:t>
            </w:r>
          </w:p>
          <w:p w14:paraId="493B8ECF" w14:textId="6C6EA464"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inspeção em alvenaria de tijolos maciços, com fundo em concreto,</w:t>
            </w:r>
            <w:r w:rsidR="00432C10" w:rsidRPr="001B7B73">
              <w:rPr>
                <w:rFonts w:cstheme="minorHAnsi"/>
                <w:sz w:val="24"/>
                <w:szCs w:val="24"/>
                <w:lang w:eastAsia="pt-BR"/>
              </w:rPr>
              <w:t xml:space="preserve"> </w:t>
            </w:r>
            <w:r w:rsidRPr="001B7B73">
              <w:rPr>
                <w:rFonts w:cstheme="minorHAnsi"/>
                <w:sz w:val="24"/>
                <w:szCs w:val="24"/>
                <w:lang w:eastAsia="pt-BR"/>
              </w:rPr>
              <w:t>dimensões 60x60cm e 80x80cm.</w:t>
            </w:r>
          </w:p>
          <w:p w14:paraId="0CE268C1"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64D96783" w14:textId="6BA56F69"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44AFFC51"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0364FDA9"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de ferro fundido tipo leve, quadrada, 60x60cm.</w:t>
            </w:r>
          </w:p>
          <w:p w14:paraId="5463F38A"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Markafer</w:t>
            </w:r>
            <w:proofErr w:type="spellEnd"/>
            <w:r w:rsidRPr="001B7B73">
              <w:rPr>
                <w:rFonts w:cstheme="minorHAnsi"/>
                <w:sz w:val="24"/>
                <w:szCs w:val="24"/>
                <w:lang w:eastAsia="pt-BR"/>
              </w:rPr>
              <w:t>, Saint Gobain ou equivalente.</w:t>
            </w:r>
          </w:p>
          <w:p w14:paraId="1982E959" w14:textId="7C89739C"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nas caixas de inspeção.</w:t>
            </w:r>
          </w:p>
          <w:p w14:paraId="40251465"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4E3ECA9B" w14:textId="500AB7D9" w:rsidR="006028F7" w:rsidRPr="001B7B73" w:rsidRDefault="006028F7" w:rsidP="007F209C">
            <w:pPr>
              <w:pStyle w:val="PargrafodaLista"/>
              <w:numPr>
                <w:ilvl w:val="0"/>
                <w:numId w:val="62"/>
              </w:numPr>
              <w:autoSpaceDE w:val="0"/>
              <w:autoSpaceDN w:val="0"/>
              <w:adjustRightInd w:val="0"/>
              <w:spacing w:after="0" w:line="240" w:lineRule="auto"/>
              <w:ind w:left="3192"/>
              <w:rPr>
                <w:rFonts w:cstheme="minorHAnsi"/>
                <w:sz w:val="24"/>
                <w:szCs w:val="24"/>
                <w:lang w:eastAsia="pt-BR"/>
              </w:rPr>
            </w:pPr>
            <w:r w:rsidRPr="001B7B73">
              <w:rPr>
                <w:rFonts w:cstheme="minorHAnsi"/>
                <w:sz w:val="24"/>
                <w:szCs w:val="24"/>
                <w:lang w:eastAsia="pt-BR"/>
              </w:rPr>
              <w:t>POÇO DE VISITA EM ALVENARIA</w:t>
            </w:r>
          </w:p>
          <w:p w14:paraId="539715D6" w14:textId="2BDE0074"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poço de visita em alvenaria de tijolos maciços, com fundo em concreto,</w:t>
            </w:r>
            <w:r w:rsidR="00432C10" w:rsidRPr="001B7B73">
              <w:rPr>
                <w:rFonts w:cstheme="minorHAnsi"/>
                <w:sz w:val="24"/>
                <w:szCs w:val="24"/>
                <w:lang w:eastAsia="pt-BR"/>
              </w:rPr>
              <w:t xml:space="preserve"> </w:t>
            </w:r>
            <w:r w:rsidRPr="001B7B73">
              <w:rPr>
                <w:rFonts w:cstheme="minorHAnsi"/>
                <w:sz w:val="24"/>
                <w:szCs w:val="24"/>
                <w:lang w:eastAsia="pt-BR"/>
              </w:rPr>
              <w:t>dimensões 110x110cm.</w:t>
            </w:r>
          </w:p>
          <w:p w14:paraId="662D98DE"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na obra.</w:t>
            </w:r>
          </w:p>
          <w:p w14:paraId="7E4E6C96" w14:textId="7EC43C20"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na rede externa.</w:t>
            </w:r>
          </w:p>
          <w:p w14:paraId="49439D99" w14:textId="77777777" w:rsidR="00432C10" w:rsidRPr="001B7B73" w:rsidRDefault="00432C10" w:rsidP="002C0BB3">
            <w:pPr>
              <w:autoSpaceDE w:val="0"/>
              <w:autoSpaceDN w:val="0"/>
              <w:adjustRightInd w:val="0"/>
              <w:spacing w:after="0" w:line="240" w:lineRule="auto"/>
              <w:ind w:left="708"/>
              <w:rPr>
                <w:rFonts w:cstheme="minorHAnsi"/>
                <w:sz w:val="24"/>
                <w:szCs w:val="24"/>
                <w:lang w:eastAsia="pt-BR"/>
              </w:rPr>
            </w:pPr>
          </w:p>
          <w:p w14:paraId="21A8C4EF"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articulada de ferro fundido dúctil tipo pesado, diâmetro nominal 60cm.</w:t>
            </w:r>
          </w:p>
          <w:p w14:paraId="6297C3D6" w14:textId="77777777" w:rsidR="006028F7"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Markafer</w:t>
            </w:r>
            <w:proofErr w:type="spellEnd"/>
            <w:r w:rsidRPr="001B7B73">
              <w:rPr>
                <w:rFonts w:cstheme="minorHAnsi"/>
                <w:sz w:val="24"/>
                <w:szCs w:val="24"/>
                <w:lang w:eastAsia="pt-BR"/>
              </w:rPr>
              <w:t xml:space="preserve"> (ref. TDA-600 dúctil) ou equivalente.</w:t>
            </w:r>
          </w:p>
          <w:p w14:paraId="72F817C7" w14:textId="152AE7D8" w:rsidR="00453D71" w:rsidRPr="001B7B73" w:rsidRDefault="006028F7"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no poço de visita.</w:t>
            </w:r>
          </w:p>
          <w:p w14:paraId="2A0D10E1" w14:textId="77777777" w:rsidR="00432C10" w:rsidRPr="001B7B73" w:rsidRDefault="00432C10" w:rsidP="00432C10">
            <w:pPr>
              <w:autoSpaceDE w:val="0"/>
              <w:autoSpaceDN w:val="0"/>
              <w:adjustRightInd w:val="0"/>
              <w:spacing w:after="0" w:line="240" w:lineRule="auto"/>
              <w:rPr>
                <w:rFonts w:cstheme="minorHAnsi"/>
                <w:sz w:val="24"/>
                <w:szCs w:val="24"/>
                <w:lang w:eastAsia="pt-BR"/>
              </w:rPr>
            </w:pPr>
          </w:p>
          <w:p w14:paraId="76351165" w14:textId="0CBD50FD" w:rsidR="00711336" w:rsidRPr="001B7B73" w:rsidRDefault="00711336"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INSTALAÇÕES ELÉTRICAS</w:t>
            </w:r>
          </w:p>
          <w:p w14:paraId="55D8B9D3" w14:textId="05D5AC4E" w:rsidR="00711336" w:rsidRPr="001B7B73" w:rsidRDefault="00711336" w:rsidP="007F209C">
            <w:pPr>
              <w:pStyle w:val="PargrafodaLista"/>
              <w:numPr>
                <w:ilvl w:val="3"/>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Elétrica – 110v</w:t>
            </w:r>
          </w:p>
          <w:p w14:paraId="713FD372" w14:textId="26B13822" w:rsidR="003811EA" w:rsidRPr="001B7B73" w:rsidRDefault="003811EA"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Quadros</w:t>
            </w:r>
            <w:r w:rsidR="00A3624E" w:rsidRPr="001B7B73">
              <w:rPr>
                <w:rFonts w:cstheme="minorHAnsi"/>
                <w:b/>
                <w:sz w:val="24"/>
                <w:szCs w:val="24"/>
                <w:lang w:eastAsia="pt-BR"/>
              </w:rPr>
              <w:t>, Centros de Distribuição</w:t>
            </w:r>
            <w:r w:rsidRPr="001B7B73">
              <w:rPr>
                <w:rFonts w:cstheme="minorHAnsi"/>
                <w:b/>
                <w:sz w:val="24"/>
                <w:szCs w:val="24"/>
                <w:lang w:eastAsia="pt-BR"/>
              </w:rPr>
              <w:t xml:space="preserve"> e caixas</w:t>
            </w:r>
          </w:p>
          <w:p w14:paraId="6740E36F" w14:textId="0A65CB3B" w:rsidR="00711336" w:rsidRPr="001B7B73" w:rsidRDefault="00AF5F49" w:rsidP="007F209C">
            <w:pPr>
              <w:pStyle w:val="PargrafodaLista"/>
              <w:numPr>
                <w:ilvl w:val="0"/>
                <w:numId w:val="62"/>
              </w:numPr>
              <w:autoSpaceDE w:val="0"/>
              <w:autoSpaceDN w:val="0"/>
              <w:adjustRightInd w:val="0"/>
              <w:spacing w:after="0" w:line="240" w:lineRule="auto"/>
              <w:ind w:left="3192"/>
              <w:rPr>
                <w:rFonts w:cstheme="minorHAnsi"/>
                <w:b/>
                <w:sz w:val="24"/>
                <w:szCs w:val="24"/>
                <w:lang w:eastAsia="pt-BR"/>
              </w:rPr>
            </w:pPr>
            <w:r w:rsidRPr="001B7B73">
              <w:rPr>
                <w:rFonts w:ascii="Helvetica-Bold" w:hAnsi="Helvetica-Bold" w:cs="Helvetica-Bold"/>
                <w:b/>
                <w:bCs/>
                <w:sz w:val="19"/>
                <w:szCs w:val="19"/>
              </w:rPr>
              <w:t>QUADROS DE FORÇA</w:t>
            </w:r>
          </w:p>
          <w:p w14:paraId="12387651" w14:textId="42411A6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medição completo com TC (transformador de corrente) para medição em baixa tensão, compatível com disjuntor trifásico geral de entrada de 750A, padrão da concessionária local.</w:t>
            </w:r>
          </w:p>
          <w:p w14:paraId="1B1FAC4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ou equivalente.</w:t>
            </w:r>
          </w:p>
          <w:p w14:paraId="29214277" w14:textId="569E3D6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Conjunto de medição em baixa tensão.</w:t>
            </w:r>
          </w:p>
          <w:p w14:paraId="0FA57DEB" w14:textId="77777777" w:rsidR="00AF5F49" w:rsidRPr="001B7B73" w:rsidRDefault="00AF5F49" w:rsidP="00AF5F49">
            <w:pPr>
              <w:autoSpaceDE w:val="0"/>
              <w:autoSpaceDN w:val="0"/>
              <w:adjustRightInd w:val="0"/>
              <w:spacing w:after="0" w:line="240" w:lineRule="auto"/>
              <w:rPr>
                <w:rFonts w:cstheme="minorHAnsi"/>
                <w:sz w:val="24"/>
                <w:szCs w:val="24"/>
                <w:lang w:eastAsia="pt-BR"/>
              </w:rPr>
            </w:pPr>
          </w:p>
          <w:p w14:paraId="451F30EE" w14:textId="5DFBF05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nas partes inferior e superior, IP55, com 4 barramentos de cobre de 1/1/2"x3/16"</w:t>
            </w:r>
            <w:r w:rsidR="002E1F6C" w:rsidRPr="001B7B73">
              <w:rPr>
                <w:rFonts w:cstheme="minorHAnsi"/>
                <w:sz w:val="24"/>
                <w:szCs w:val="24"/>
                <w:lang w:eastAsia="pt-BR"/>
              </w:rPr>
              <w:t xml:space="preserve"> </w:t>
            </w:r>
            <w:r w:rsidRPr="001B7B73">
              <w:rPr>
                <w:rFonts w:cstheme="minorHAnsi"/>
                <w:sz w:val="24"/>
                <w:szCs w:val="24"/>
                <w:lang w:eastAsia="pt-BR"/>
              </w:rPr>
              <w:t>para as fases e o neutro e 3/4"x1/8" para proteção.</w:t>
            </w:r>
          </w:p>
          <w:p w14:paraId="58A4E47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CEMAR (Ref. CE-8050-25), </w:t>
            </w:r>
            <w:proofErr w:type="spellStart"/>
            <w:r w:rsidRPr="001B7B73">
              <w:rPr>
                <w:rFonts w:cstheme="minorHAnsi"/>
                <w:sz w:val="24"/>
                <w:szCs w:val="24"/>
                <w:lang w:eastAsia="pt-BR"/>
              </w:rPr>
              <w:t>Taunus</w:t>
            </w:r>
            <w:proofErr w:type="spellEnd"/>
            <w:r w:rsidRPr="001B7B73">
              <w:rPr>
                <w:rFonts w:cstheme="minorHAnsi"/>
                <w:sz w:val="24"/>
                <w:szCs w:val="24"/>
                <w:lang w:eastAsia="pt-BR"/>
              </w:rPr>
              <w:t xml:space="preserve"> ou equivalente.</w:t>
            </w:r>
          </w:p>
          <w:p w14:paraId="48DE7AEF" w14:textId="25410FB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w:t>
            </w:r>
          </w:p>
          <w:p w14:paraId="4C053AA5"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4ED939B4" w14:textId="5480292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nas partes inferior e superior, IP55, com 4 barramentos de cobre de 1/2x1/8" para</w:t>
            </w:r>
            <w:r w:rsidR="002E1F6C" w:rsidRPr="001B7B73">
              <w:rPr>
                <w:rFonts w:cstheme="minorHAnsi"/>
                <w:sz w:val="24"/>
                <w:szCs w:val="24"/>
                <w:lang w:eastAsia="pt-BR"/>
              </w:rPr>
              <w:t xml:space="preserve"> </w:t>
            </w:r>
            <w:r w:rsidRPr="001B7B73">
              <w:rPr>
                <w:rFonts w:cstheme="minorHAnsi"/>
                <w:sz w:val="24"/>
                <w:szCs w:val="24"/>
                <w:lang w:eastAsia="pt-BR"/>
              </w:rPr>
              <w:t>as fases e o neutro e 1/2x1/16" para proteção.</w:t>
            </w:r>
          </w:p>
          <w:p w14:paraId="7E87870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CEMAR (Ref. CE-10050-25), </w:t>
            </w:r>
            <w:proofErr w:type="spellStart"/>
            <w:r w:rsidRPr="001B7B73">
              <w:rPr>
                <w:rFonts w:cstheme="minorHAnsi"/>
                <w:sz w:val="24"/>
                <w:szCs w:val="24"/>
                <w:lang w:eastAsia="pt-BR"/>
              </w:rPr>
              <w:t>Taunus</w:t>
            </w:r>
            <w:proofErr w:type="spellEnd"/>
            <w:r w:rsidRPr="001B7B73">
              <w:rPr>
                <w:rFonts w:cstheme="minorHAnsi"/>
                <w:sz w:val="24"/>
                <w:szCs w:val="24"/>
                <w:lang w:eastAsia="pt-BR"/>
              </w:rPr>
              <w:t xml:space="preserve"> ou equivalente.</w:t>
            </w:r>
          </w:p>
          <w:p w14:paraId="3054132D" w14:textId="53B75E9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de distribuição de iluminação e tomadas 1 e 2 (QD-IT1 e QD-IT2).</w:t>
            </w:r>
          </w:p>
          <w:p w14:paraId="3CB47AC8"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1429A1BF" w14:textId="43DA1D4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nas partes inferior e superior, IP55, com 4 barramentos de cobre de 5/8x1/8" para</w:t>
            </w:r>
            <w:r w:rsidR="002E1F6C" w:rsidRPr="001B7B73">
              <w:rPr>
                <w:rFonts w:cstheme="minorHAnsi"/>
                <w:sz w:val="24"/>
                <w:szCs w:val="24"/>
                <w:lang w:eastAsia="pt-BR"/>
              </w:rPr>
              <w:t xml:space="preserve"> </w:t>
            </w:r>
            <w:r w:rsidRPr="001B7B73">
              <w:rPr>
                <w:rFonts w:cstheme="minorHAnsi"/>
                <w:sz w:val="24"/>
                <w:szCs w:val="24"/>
                <w:lang w:eastAsia="pt-BR"/>
              </w:rPr>
              <w:t>as fases e o neutro e 1/2x1/8" para proteção.</w:t>
            </w:r>
          </w:p>
          <w:p w14:paraId="1C2ED98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CEMAR (Ref. CE-10060-25), </w:t>
            </w:r>
            <w:proofErr w:type="spellStart"/>
            <w:r w:rsidRPr="001B7B73">
              <w:rPr>
                <w:rFonts w:cstheme="minorHAnsi"/>
                <w:sz w:val="24"/>
                <w:szCs w:val="24"/>
                <w:lang w:eastAsia="pt-BR"/>
              </w:rPr>
              <w:t>Taunus</w:t>
            </w:r>
            <w:proofErr w:type="spellEnd"/>
            <w:r w:rsidRPr="001B7B73">
              <w:rPr>
                <w:rFonts w:cstheme="minorHAnsi"/>
                <w:sz w:val="24"/>
                <w:szCs w:val="24"/>
                <w:lang w:eastAsia="pt-BR"/>
              </w:rPr>
              <w:t xml:space="preserve"> ou equivalente.</w:t>
            </w:r>
          </w:p>
          <w:p w14:paraId="4C5BF246" w14:textId="21A148E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de distribuição de iluminação e tomadas 5 (QD-IT5).</w:t>
            </w:r>
          </w:p>
          <w:p w14:paraId="437724FB"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715A73CC" w14:textId="40A14A7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nas partes inferior e superior, IP55, com 4 barramentos de cobre de 3/4x3/8" para</w:t>
            </w:r>
            <w:r w:rsidR="002E1F6C" w:rsidRPr="001B7B73">
              <w:rPr>
                <w:rFonts w:cstheme="minorHAnsi"/>
                <w:sz w:val="24"/>
                <w:szCs w:val="24"/>
                <w:lang w:eastAsia="pt-BR"/>
              </w:rPr>
              <w:t xml:space="preserve"> </w:t>
            </w:r>
            <w:r w:rsidRPr="001B7B73">
              <w:rPr>
                <w:rFonts w:cstheme="minorHAnsi"/>
                <w:sz w:val="24"/>
                <w:szCs w:val="24"/>
                <w:lang w:eastAsia="pt-BR"/>
              </w:rPr>
              <w:t>as fases e o neutro e 5/8x1/16" para proteção.</w:t>
            </w:r>
          </w:p>
          <w:p w14:paraId="3619476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C16MAR (Ref. CE-8050-20), </w:t>
            </w:r>
            <w:proofErr w:type="spellStart"/>
            <w:r w:rsidRPr="001B7B73">
              <w:rPr>
                <w:rFonts w:cstheme="minorHAnsi"/>
                <w:sz w:val="24"/>
                <w:szCs w:val="24"/>
                <w:lang w:eastAsia="pt-BR"/>
              </w:rPr>
              <w:t>Taunus</w:t>
            </w:r>
            <w:proofErr w:type="spellEnd"/>
            <w:r w:rsidRPr="001B7B73">
              <w:rPr>
                <w:rFonts w:cstheme="minorHAnsi"/>
                <w:sz w:val="24"/>
                <w:szCs w:val="24"/>
                <w:lang w:eastAsia="pt-BR"/>
              </w:rPr>
              <w:t xml:space="preserve"> ou equivalente.</w:t>
            </w:r>
          </w:p>
          <w:p w14:paraId="02D522A6" w14:textId="06B172C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de distribuição de iluminação e tomadas 7 (QD-IT7).</w:t>
            </w:r>
          </w:p>
          <w:p w14:paraId="608CBF5D" w14:textId="77777777" w:rsidR="002E1F6C" w:rsidRPr="001B7B73" w:rsidRDefault="002E1F6C" w:rsidP="002E1F6C">
            <w:pPr>
              <w:autoSpaceDE w:val="0"/>
              <w:autoSpaceDN w:val="0"/>
              <w:adjustRightInd w:val="0"/>
              <w:spacing w:after="0" w:line="240" w:lineRule="auto"/>
              <w:rPr>
                <w:rFonts w:cstheme="minorHAnsi"/>
                <w:sz w:val="24"/>
                <w:szCs w:val="24"/>
                <w:lang w:eastAsia="pt-BR"/>
              </w:rPr>
            </w:pPr>
          </w:p>
          <w:p w14:paraId="7B2399B3" w14:textId="1FD56FE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comando de embutir em chapa de aço completo com porta e trinco,</w:t>
            </w:r>
            <w:r w:rsidR="002E1F6C" w:rsidRPr="001B7B73">
              <w:rPr>
                <w:rFonts w:cstheme="minorHAnsi"/>
                <w:sz w:val="24"/>
                <w:szCs w:val="24"/>
                <w:lang w:eastAsia="pt-BR"/>
              </w:rPr>
              <w:t xml:space="preserve"> </w:t>
            </w:r>
            <w:r w:rsidRPr="001B7B73">
              <w:rPr>
                <w:rFonts w:cstheme="minorHAnsi"/>
                <w:sz w:val="24"/>
                <w:szCs w:val="24"/>
                <w:lang w:eastAsia="pt-BR"/>
              </w:rPr>
              <w:t>flangeado, pintura eletrostática à pó, cor bege, IP55.</w:t>
            </w:r>
          </w:p>
          <w:p w14:paraId="1FCC6ED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CEMAR (Ref. CE-4040-20), </w:t>
            </w:r>
            <w:proofErr w:type="spellStart"/>
            <w:r w:rsidRPr="001B7B73">
              <w:rPr>
                <w:rFonts w:cstheme="minorHAnsi"/>
                <w:sz w:val="24"/>
                <w:szCs w:val="24"/>
                <w:lang w:eastAsia="pt-BR"/>
              </w:rPr>
              <w:t>Taunus</w:t>
            </w:r>
            <w:proofErr w:type="spellEnd"/>
            <w:r w:rsidRPr="001B7B73">
              <w:rPr>
                <w:rFonts w:cstheme="minorHAnsi"/>
                <w:sz w:val="24"/>
                <w:szCs w:val="24"/>
                <w:lang w:eastAsia="pt-BR"/>
              </w:rPr>
              <w:t xml:space="preserve"> ou equivalente.</w:t>
            </w:r>
          </w:p>
          <w:p w14:paraId="00C465CE" w14:textId="48836E4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bombas.</w:t>
            </w:r>
          </w:p>
          <w:p w14:paraId="752A8876"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093CF2FD" w14:textId="77777777" w:rsidR="00A3624E" w:rsidRPr="001B7B73" w:rsidRDefault="00A3624E"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CAIXAS DE PASSAGEM</w:t>
            </w:r>
          </w:p>
          <w:p w14:paraId="024294CD"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Condulete metálico 4x2”, entradas lisas, tipo T, C, X, E </w:t>
            </w:r>
            <w:proofErr w:type="spellStart"/>
            <w:r w:rsidRPr="001B7B73">
              <w:rPr>
                <w:rFonts w:cstheme="minorHAnsi"/>
                <w:sz w:val="24"/>
                <w:szCs w:val="24"/>
                <w:lang w:eastAsia="pt-BR"/>
              </w:rPr>
              <w:t>e</w:t>
            </w:r>
            <w:proofErr w:type="spellEnd"/>
            <w:r w:rsidRPr="001B7B73">
              <w:rPr>
                <w:rFonts w:cstheme="minorHAnsi"/>
                <w:sz w:val="24"/>
                <w:szCs w:val="24"/>
                <w:lang w:eastAsia="pt-BR"/>
              </w:rPr>
              <w:t xml:space="preserve"> LR, Ø3/4”.</w:t>
            </w:r>
          </w:p>
          <w:p w14:paraId="4F533B7D"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ou equivalente.</w:t>
            </w:r>
          </w:p>
          <w:p w14:paraId="471DFB09"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w:t>
            </w:r>
          </w:p>
          <w:p w14:paraId="643463D4"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48E6BADE"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para condulete metálico com entrada para uma tomada redonda 2P+T.</w:t>
            </w:r>
          </w:p>
          <w:p w14:paraId="569BC458"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ou equivalente.</w:t>
            </w:r>
          </w:p>
          <w:p w14:paraId="30C83AD0"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w:t>
            </w:r>
          </w:p>
          <w:p w14:paraId="0C85050C"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661F5BC6"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cega para condulete metálico 4x2”.</w:t>
            </w:r>
          </w:p>
          <w:p w14:paraId="5C10A088"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ou equivalente.</w:t>
            </w:r>
          </w:p>
          <w:p w14:paraId="04EB66F0"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Caixas de passagem.</w:t>
            </w:r>
          </w:p>
          <w:p w14:paraId="55D8BD62"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76E63B47"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para condulete metálico 4x2” com furo.</w:t>
            </w:r>
          </w:p>
          <w:p w14:paraId="797D1B76"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ou equivalente.</w:t>
            </w:r>
          </w:p>
          <w:p w14:paraId="4F9363B2"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Caixas de derivação das luminárias.</w:t>
            </w:r>
          </w:p>
          <w:p w14:paraId="646477CE"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7D55195C"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passagem em PVC 4x2”.</w:t>
            </w:r>
          </w:p>
          <w:p w14:paraId="44BAE478"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50DBA7C9"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Interruptores e tomadas.</w:t>
            </w:r>
          </w:p>
          <w:p w14:paraId="15C09BD8"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19276E6F"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ferro esmaltada, octogonal, 4x4”.</w:t>
            </w:r>
          </w:p>
          <w:p w14:paraId="18C45E4F"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DAISA, WETZEL ou equivalente.</w:t>
            </w:r>
          </w:p>
          <w:p w14:paraId="4062C934"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 elétricos.</w:t>
            </w:r>
          </w:p>
          <w:p w14:paraId="28CD94D4"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71D340AF"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passagem metálica quadrada, 20x20cm.</w:t>
            </w:r>
          </w:p>
          <w:p w14:paraId="50657834"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DAISA, WETZEL ou equivalente.</w:t>
            </w:r>
          </w:p>
          <w:p w14:paraId="5FC13BD4"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 elétricos.</w:t>
            </w:r>
          </w:p>
          <w:p w14:paraId="13212529"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799B5402"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passagem 20x20cm em alvenaria com tampa.</w:t>
            </w:r>
          </w:p>
          <w:p w14:paraId="56F2C0D1"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DAISA, WETZEL ou equivalente.</w:t>
            </w:r>
          </w:p>
          <w:p w14:paraId="39DC07F0"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 elétricos.</w:t>
            </w:r>
          </w:p>
          <w:p w14:paraId="49295F40"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5337E4A7"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passagem 40x40cm em alvenaria com tampa.</w:t>
            </w:r>
          </w:p>
          <w:p w14:paraId="224BC2AC"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DAISA, WETZEL ou equivalente.</w:t>
            </w:r>
          </w:p>
          <w:p w14:paraId="4F77F875" w14:textId="77777777" w:rsidR="00A3624E" w:rsidRPr="001B7B73" w:rsidRDefault="00A3624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circuitos elétricos.</w:t>
            </w:r>
          </w:p>
          <w:p w14:paraId="74EA2AD6"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18C2CB6D"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09823873" w14:textId="1547CC91"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CENTRO DE DISTRIBUIÇÃO DE ILUMINAÇÃO E TOMADAS</w:t>
            </w:r>
          </w:p>
          <w:p w14:paraId="28BEDAE0" w14:textId="1DD0D05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distribuição de embutir completo em material metálico, pintura eletrostática,</w:t>
            </w:r>
            <w:r w:rsidR="00B429D1" w:rsidRPr="001B7B73">
              <w:rPr>
                <w:rFonts w:cstheme="minorHAnsi"/>
                <w:sz w:val="24"/>
                <w:szCs w:val="24"/>
                <w:lang w:eastAsia="pt-BR"/>
              </w:rPr>
              <w:t xml:space="preserve"> </w:t>
            </w:r>
            <w:r w:rsidRPr="001B7B73">
              <w:rPr>
                <w:rFonts w:cstheme="minorHAnsi"/>
                <w:sz w:val="24"/>
                <w:szCs w:val="24"/>
                <w:lang w:eastAsia="pt-BR"/>
              </w:rPr>
              <w:t>cor bege, 24 módulos (2x12) com barramentos para 150 A, placa de montagem, porta interna</w:t>
            </w:r>
            <w:r w:rsidR="00B429D1" w:rsidRPr="001B7B73">
              <w:rPr>
                <w:rFonts w:cstheme="minorHAnsi"/>
                <w:sz w:val="24"/>
                <w:szCs w:val="24"/>
                <w:lang w:eastAsia="pt-BR"/>
              </w:rPr>
              <w:t xml:space="preserve"> </w:t>
            </w:r>
            <w:r w:rsidRPr="001B7B73">
              <w:rPr>
                <w:rFonts w:cstheme="minorHAnsi"/>
                <w:sz w:val="24"/>
                <w:szCs w:val="24"/>
                <w:lang w:eastAsia="pt-BR"/>
              </w:rPr>
              <w:t>e perfis verticais com trilhos DIN para fixação de acessórios.</w:t>
            </w:r>
          </w:p>
          <w:p w14:paraId="3CDF84C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QDETG UX 150A) ou equivalente.</w:t>
            </w:r>
          </w:p>
          <w:p w14:paraId="65F602D0" w14:textId="6ED462C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Quadros de distribuição de iluminação e tomadas 3 e 4 (QD-IT3 e QD-IT4).</w:t>
            </w:r>
          </w:p>
          <w:p w14:paraId="64DE64B3"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44B2874F" w14:textId="156E540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distribuição de embutir completo em material metálico, pintura eletrostática,</w:t>
            </w:r>
            <w:r w:rsidR="00B429D1" w:rsidRPr="001B7B73">
              <w:rPr>
                <w:rFonts w:cstheme="minorHAnsi"/>
                <w:sz w:val="24"/>
                <w:szCs w:val="24"/>
                <w:lang w:eastAsia="pt-BR"/>
              </w:rPr>
              <w:t xml:space="preserve"> </w:t>
            </w:r>
            <w:r w:rsidRPr="001B7B73">
              <w:rPr>
                <w:rFonts w:cstheme="minorHAnsi"/>
                <w:sz w:val="24"/>
                <w:szCs w:val="24"/>
                <w:lang w:eastAsia="pt-BR"/>
              </w:rPr>
              <w:t>cor bege, 70 módulos (2x35) com barramentos para 150 A, placa de montagem, porta interna</w:t>
            </w:r>
            <w:r w:rsidR="00B429D1" w:rsidRPr="001B7B73">
              <w:rPr>
                <w:rFonts w:cstheme="minorHAnsi"/>
                <w:sz w:val="24"/>
                <w:szCs w:val="24"/>
                <w:lang w:eastAsia="pt-BR"/>
              </w:rPr>
              <w:t xml:space="preserve"> </w:t>
            </w:r>
            <w:r w:rsidRPr="001B7B73">
              <w:rPr>
                <w:rFonts w:cstheme="minorHAnsi"/>
                <w:sz w:val="24"/>
                <w:szCs w:val="24"/>
                <w:lang w:eastAsia="pt-BR"/>
              </w:rPr>
              <w:t>e perfis verticais com trilhos DIN para fixação de acessórios.</w:t>
            </w:r>
          </w:p>
          <w:p w14:paraId="0FFDB16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QDETG UX 150A) ou equivalente.</w:t>
            </w:r>
          </w:p>
          <w:p w14:paraId="128C6044" w14:textId="449A907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de distribuição de iluminação e tomadas 6 (QD-IT6).</w:t>
            </w:r>
          </w:p>
          <w:p w14:paraId="78A44193"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0EC57067" w14:textId="03F9539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Quadro de distribuição de embutir completo em material metálico, pintura eletrostática,</w:t>
            </w:r>
            <w:r w:rsidR="00B429D1" w:rsidRPr="001B7B73">
              <w:rPr>
                <w:rFonts w:cstheme="minorHAnsi"/>
                <w:sz w:val="24"/>
                <w:szCs w:val="24"/>
                <w:lang w:eastAsia="pt-BR"/>
              </w:rPr>
              <w:t xml:space="preserve"> </w:t>
            </w:r>
            <w:r w:rsidRPr="001B7B73">
              <w:rPr>
                <w:rFonts w:cstheme="minorHAnsi"/>
                <w:sz w:val="24"/>
                <w:szCs w:val="24"/>
                <w:lang w:eastAsia="pt-BR"/>
              </w:rPr>
              <w:t>cor bege, 56 módulos (2x28) com barramentos para 225 A, placa de montagem, porta interna</w:t>
            </w:r>
            <w:r w:rsidR="00B429D1" w:rsidRPr="001B7B73">
              <w:rPr>
                <w:rFonts w:cstheme="minorHAnsi"/>
                <w:sz w:val="24"/>
                <w:szCs w:val="24"/>
                <w:lang w:eastAsia="pt-BR"/>
              </w:rPr>
              <w:t xml:space="preserve"> </w:t>
            </w:r>
            <w:r w:rsidRPr="001B7B73">
              <w:rPr>
                <w:rFonts w:cstheme="minorHAnsi"/>
                <w:sz w:val="24"/>
                <w:szCs w:val="24"/>
                <w:lang w:eastAsia="pt-BR"/>
              </w:rPr>
              <w:t>e perfis verticais com trilhos DIN para fixação de acessórios.</w:t>
            </w:r>
          </w:p>
          <w:p w14:paraId="4775DFA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CEMAR (Ref. QDETG UX 225A) ou equivalente.</w:t>
            </w:r>
          </w:p>
          <w:p w14:paraId="101116E2" w14:textId="0F077D7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Abrigar os </w:t>
            </w:r>
            <w:proofErr w:type="spellStart"/>
            <w:r w:rsidRPr="001B7B73">
              <w:rPr>
                <w:rFonts w:cstheme="minorHAnsi"/>
                <w:sz w:val="24"/>
                <w:szCs w:val="24"/>
                <w:lang w:eastAsia="pt-BR"/>
              </w:rPr>
              <w:t>DR`s</w:t>
            </w:r>
            <w:proofErr w:type="spellEnd"/>
            <w:r w:rsidRPr="001B7B73">
              <w:rPr>
                <w:rFonts w:cstheme="minorHAnsi"/>
                <w:sz w:val="24"/>
                <w:szCs w:val="24"/>
                <w:lang w:eastAsia="pt-BR"/>
              </w:rPr>
              <w:t xml:space="preserve"> do Quadro de distribuição de iluminação e tomadas 7 (QD-IT7).</w:t>
            </w:r>
          </w:p>
          <w:p w14:paraId="2D6573B5"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7AA78516" w14:textId="36FDEA7D" w:rsidR="00AF5F49" w:rsidRPr="001B7B73" w:rsidRDefault="00AF5F49"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ELETRODUTOS E ACESSÓRIOS</w:t>
            </w:r>
          </w:p>
          <w:p w14:paraId="07A9848C"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Aço Galvanizado do tipo pesado, ponta lisa, barra de 3,0 metros, Ø 3/4”.</w:t>
            </w:r>
          </w:p>
          <w:p w14:paraId="0D4EA38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Thomeu</w:t>
            </w:r>
            <w:proofErr w:type="spellEnd"/>
            <w:r w:rsidRPr="001B7B73">
              <w:rPr>
                <w:rFonts w:cstheme="minorHAnsi"/>
                <w:sz w:val="24"/>
                <w:szCs w:val="24"/>
                <w:lang w:eastAsia="pt-BR"/>
              </w:rPr>
              <w:t xml:space="preserve"> ou equivalente.</w:t>
            </w:r>
          </w:p>
          <w:p w14:paraId="1CE48CD9" w14:textId="46199EE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Instalações aparentes do pátio interno.</w:t>
            </w:r>
          </w:p>
          <w:p w14:paraId="5FF176BB"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06FC1EA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Eletroduto metálico flexível tipo </w:t>
            </w:r>
            <w:proofErr w:type="spellStart"/>
            <w:r w:rsidRPr="001B7B73">
              <w:rPr>
                <w:rFonts w:cstheme="minorHAnsi"/>
                <w:sz w:val="24"/>
                <w:szCs w:val="24"/>
                <w:lang w:eastAsia="pt-BR"/>
              </w:rPr>
              <w:t>sealtubo</w:t>
            </w:r>
            <w:proofErr w:type="spellEnd"/>
            <w:r w:rsidRPr="001B7B73">
              <w:rPr>
                <w:rFonts w:cstheme="minorHAnsi"/>
                <w:sz w:val="24"/>
                <w:szCs w:val="24"/>
                <w:lang w:eastAsia="pt-BR"/>
              </w:rPr>
              <w:t>, Ø3/4”.</w:t>
            </w:r>
          </w:p>
          <w:p w14:paraId="11309A8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S.P.T.F. (modelo </w:t>
            </w:r>
            <w:proofErr w:type="spellStart"/>
            <w:r w:rsidRPr="001B7B73">
              <w:rPr>
                <w:rFonts w:cstheme="minorHAnsi"/>
                <w:sz w:val="24"/>
                <w:szCs w:val="24"/>
                <w:lang w:eastAsia="pt-BR"/>
              </w:rPr>
              <w:t>Sealtubo</w:t>
            </w:r>
            <w:proofErr w:type="spellEnd"/>
            <w:r w:rsidRPr="001B7B73">
              <w:rPr>
                <w:rFonts w:cstheme="minorHAnsi"/>
                <w:sz w:val="24"/>
                <w:szCs w:val="24"/>
                <w:lang w:eastAsia="pt-BR"/>
              </w:rPr>
              <w:t xml:space="preserve"> Normal) ou equivalente.</w:t>
            </w:r>
          </w:p>
          <w:p w14:paraId="10A4E6D1" w14:textId="47F53BE3"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Passagem dos condutores elétricos dos circuitos que atendem o pátio interno.</w:t>
            </w:r>
          </w:p>
          <w:p w14:paraId="26075300"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2137952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PVC flexível corrugado reforçado, Ø3/4” e Ø1”.</w:t>
            </w:r>
          </w:p>
          <w:p w14:paraId="6C60C51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5776D73B" w14:textId="5DB08BC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Eletroduto que passa acima da laje ou embutido em alvenaria.</w:t>
            </w:r>
          </w:p>
          <w:p w14:paraId="58EF5E75"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7BD57045" w14:textId="3CFDD10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Eletroduto</w:t>
            </w:r>
            <w:proofErr w:type="spellEnd"/>
            <w:r w:rsidRPr="001B7B73">
              <w:rPr>
                <w:rFonts w:cstheme="minorHAnsi"/>
                <w:sz w:val="24"/>
                <w:szCs w:val="24"/>
                <w:lang w:eastAsia="pt-BR"/>
              </w:rPr>
              <w:t xml:space="preserve"> de </w:t>
            </w:r>
            <w:proofErr w:type="spellStart"/>
            <w:r w:rsidRPr="001B7B73">
              <w:rPr>
                <w:rFonts w:cstheme="minorHAnsi"/>
                <w:sz w:val="24"/>
                <w:szCs w:val="24"/>
                <w:lang w:eastAsia="pt-BR"/>
              </w:rPr>
              <w:t>Pead</w:t>
            </w:r>
            <w:proofErr w:type="spellEnd"/>
            <w:r w:rsidRPr="001B7B73">
              <w:rPr>
                <w:rFonts w:cstheme="minorHAnsi"/>
                <w:sz w:val="24"/>
                <w:szCs w:val="24"/>
                <w:lang w:eastAsia="pt-BR"/>
              </w:rPr>
              <w:t>-Polietileno de alta densidade corrugado, Ø1½”, Ø2”, Ø3”, Ø4” e</w:t>
            </w:r>
            <w:r w:rsidR="00B429D1" w:rsidRPr="001B7B73">
              <w:rPr>
                <w:rFonts w:cstheme="minorHAnsi"/>
                <w:sz w:val="24"/>
                <w:szCs w:val="24"/>
                <w:lang w:eastAsia="pt-BR"/>
              </w:rPr>
              <w:t xml:space="preserve"> </w:t>
            </w:r>
            <w:r w:rsidRPr="001B7B73">
              <w:rPr>
                <w:rFonts w:cstheme="minorHAnsi"/>
                <w:sz w:val="24"/>
                <w:szCs w:val="24"/>
                <w:lang w:eastAsia="pt-BR"/>
              </w:rPr>
              <w:t>Ø5”.</w:t>
            </w:r>
          </w:p>
          <w:p w14:paraId="4641123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Kanaflex</w:t>
            </w:r>
            <w:proofErr w:type="spellEnd"/>
            <w:r w:rsidRPr="001B7B73">
              <w:rPr>
                <w:rFonts w:cstheme="minorHAnsi"/>
                <w:sz w:val="24"/>
                <w:szCs w:val="24"/>
                <w:lang w:eastAsia="pt-BR"/>
              </w:rPr>
              <w:t xml:space="preserve"> ou equivalente.</w:t>
            </w:r>
          </w:p>
          <w:p w14:paraId="496460EE" w14:textId="7048586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Eletroduto enterrado no solo.</w:t>
            </w:r>
          </w:p>
          <w:p w14:paraId="22751C80"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2AE776F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Abraçadeira de aço </w:t>
            </w:r>
            <w:proofErr w:type="spellStart"/>
            <w:r w:rsidRPr="001B7B73">
              <w:rPr>
                <w:rFonts w:cstheme="minorHAnsi"/>
                <w:sz w:val="24"/>
                <w:szCs w:val="24"/>
                <w:lang w:eastAsia="pt-BR"/>
              </w:rPr>
              <w:t>galvânizado</w:t>
            </w:r>
            <w:proofErr w:type="spellEnd"/>
            <w:r w:rsidRPr="001B7B73">
              <w:rPr>
                <w:rFonts w:cstheme="minorHAnsi"/>
                <w:sz w:val="24"/>
                <w:szCs w:val="24"/>
                <w:lang w:eastAsia="pt-BR"/>
              </w:rPr>
              <w:t>, tipo "D", com cunha, Ø3/4".</w:t>
            </w:r>
          </w:p>
          <w:p w14:paraId="0CCB6F7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Daisa</w:t>
            </w:r>
            <w:proofErr w:type="spellEnd"/>
            <w:r w:rsidRPr="001B7B73">
              <w:rPr>
                <w:rFonts w:cstheme="minorHAnsi"/>
                <w:sz w:val="24"/>
                <w:szCs w:val="24"/>
                <w:lang w:eastAsia="pt-BR"/>
              </w:rPr>
              <w:t>, Wetzel ou equivalente.</w:t>
            </w:r>
          </w:p>
          <w:p w14:paraId="737F251A" w14:textId="4B808AF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dos eletrodutos aparentes.</w:t>
            </w:r>
          </w:p>
          <w:p w14:paraId="1D60493A"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6FBF5B97" w14:textId="7B861282" w:rsidR="00AF5F49" w:rsidRPr="001B7B73" w:rsidRDefault="00AF5F49"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CABOS E FIOS (CONDUTORES)</w:t>
            </w:r>
          </w:p>
          <w:p w14:paraId="628AE2CC" w14:textId="381CAC0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Condutor de cobre unipolar, isolação em PVC/70ºC, camada de proteção em PVC, não</w:t>
            </w:r>
            <w:r w:rsidR="00B429D1" w:rsidRPr="001B7B73">
              <w:rPr>
                <w:rFonts w:cstheme="minorHAnsi"/>
                <w:sz w:val="24"/>
                <w:szCs w:val="24"/>
                <w:lang w:eastAsia="pt-BR"/>
              </w:rPr>
              <w:t xml:space="preserve"> </w:t>
            </w:r>
            <w:r w:rsidRPr="001B7B73">
              <w:rPr>
                <w:rFonts w:cstheme="minorHAnsi"/>
                <w:sz w:val="24"/>
                <w:szCs w:val="24"/>
                <w:lang w:eastAsia="pt-BR"/>
              </w:rPr>
              <w:t xml:space="preserve">propagador de chamas, classe de tensão 750 kV, encordoamento classe 5, flexível, com </w:t>
            </w:r>
            <w:r w:rsidR="00B429D1" w:rsidRPr="001B7B73">
              <w:rPr>
                <w:rFonts w:cstheme="minorHAnsi"/>
                <w:sz w:val="24"/>
                <w:szCs w:val="24"/>
                <w:lang w:eastAsia="pt-BR"/>
              </w:rPr>
              <w:t>a</w:t>
            </w:r>
            <w:r w:rsidRPr="001B7B73">
              <w:rPr>
                <w:rFonts w:cstheme="minorHAnsi"/>
                <w:sz w:val="24"/>
                <w:szCs w:val="24"/>
                <w:lang w:eastAsia="pt-BR"/>
              </w:rPr>
              <w:t>s</w:t>
            </w:r>
            <w:r w:rsidR="00B429D1" w:rsidRPr="001B7B73">
              <w:rPr>
                <w:rFonts w:cstheme="minorHAnsi"/>
                <w:sz w:val="24"/>
                <w:szCs w:val="24"/>
                <w:lang w:eastAsia="pt-BR"/>
              </w:rPr>
              <w:t xml:space="preserve"> </w:t>
            </w:r>
            <w:r w:rsidRPr="001B7B73">
              <w:rPr>
                <w:rFonts w:cstheme="minorHAnsi"/>
                <w:sz w:val="24"/>
                <w:szCs w:val="24"/>
                <w:lang w:eastAsia="pt-BR"/>
              </w:rPr>
              <w:t>seguintes seções nominais:</w:t>
            </w:r>
            <w:r w:rsidR="00B429D1" w:rsidRPr="001B7B73">
              <w:rPr>
                <w:rFonts w:cstheme="minorHAnsi"/>
                <w:sz w:val="24"/>
                <w:szCs w:val="24"/>
                <w:lang w:eastAsia="pt-BR"/>
              </w:rPr>
              <w:t xml:space="preserve"> </w:t>
            </w:r>
            <w:r w:rsidRPr="001B7B73">
              <w:rPr>
                <w:rFonts w:cstheme="minorHAnsi"/>
                <w:sz w:val="24"/>
                <w:szCs w:val="24"/>
                <w:lang w:eastAsia="pt-BR"/>
              </w:rPr>
              <w:t>#2,5mm2</w:t>
            </w:r>
            <w:r w:rsidR="00B429D1" w:rsidRPr="001B7B73">
              <w:rPr>
                <w:rFonts w:cstheme="minorHAnsi"/>
                <w:sz w:val="24"/>
                <w:szCs w:val="24"/>
                <w:lang w:eastAsia="pt-BR"/>
              </w:rPr>
              <w:t xml:space="preserve">, </w:t>
            </w:r>
            <w:r w:rsidRPr="001B7B73">
              <w:rPr>
                <w:rFonts w:cstheme="minorHAnsi"/>
                <w:sz w:val="24"/>
                <w:szCs w:val="24"/>
                <w:lang w:eastAsia="pt-BR"/>
              </w:rPr>
              <w:t>#4,0mm2</w:t>
            </w:r>
            <w:r w:rsidR="00B429D1" w:rsidRPr="001B7B73">
              <w:rPr>
                <w:rFonts w:cstheme="minorHAnsi"/>
                <w:sz w:val="24"/>
                <w:szCs w:val="24"/>
                <w:lang w:eastAsia="pt-BR"/>
              </w:rPr>
              <w:t xml:space="preserve">, </w:t>
            </w:r>
            <w:r w:rsidRPr="001B7B73">
              <w:rPr>
                <w:rFonts w:cstheme="minorHAnsi"/>
                <w:sz w:val="24"/>
                <w:szCs w:val="24"/>
                <w:lang w:eastAsia="pt-BR"/>
              </w:rPr>
              <w:t>#6,0mm2</w:t>
            </w:r>
          </w:p>
          <w:p w14:paraId="052B84E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Prysmian</w:t>
            </w:r>
            <w:proofErr w:type="spellEnd"/>
            <w:r w:rsidRPr="001B7B73">
              <w:rPr>
                <w:rFonts w:cstheme="minorHAnsi"/>
                <w:sz w:val="24"/>
                <w:szCs w:val="24"/>
                <w:lang w:eastAsia="pt-BR"/>
              </w:rPr>
              <w:t xml:space="preserve"> ou equivalente.</w:t>
            </w:r>
          </w:p>
          <w:p w14:paraId="71964EC2" w14:textId="3EFF41C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Circuitos de alimentação dos pontos de demanda.</w:t>
            </w:r>
          </w:p>
          <w:p w14:paraId="618A8D6F"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225D8B3D" w14:textId="2C2B1F4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Condutor de cobre unipolar, isolação em PVC/70ºC, camada de proteção em PVC, não</w:t>
            </w:r>
            <w:r w:rsidR="00B429D1" w:rsidRPr="001B7B73">
              <w:rPr>
                <w:rFonts w:cstheme="minorHAnsi"/>
                <w:sz w:val="24"/>
                <w:szCs w:val="24"/>
                <w:lang w:eastAsia="pt-BR"/>
              </w:rPr>
              <w:t xml:space="preserve"> </w:t>
            </w:r>
            <w:r w:rsidRPr="001B7B73">
              <w:rPr>
                <w:rFonts w:cstheme="minorHAnsi"/>
                <w:sz w:val="24"/>
                <w:szCs w:val="24"/>
                <w:lang w:eastAsia="pt-BR"/>
              </w:rPr>
              <w:t xml:space="preserve">propagador de chamas, classe de tensão 1 kV, encordoamento classe 5, flexível, com </w:t>
            </w:r>
            <w:r w:rsidR="00B429D1" w:rsidRPr="001B7B73">
              <w:rPr>
                <w:rFonts w:cstheme="minorHAnsi"/>
                <w:sz w:val="24"/>
                <w:szCs w:val="24"/>
                <w:lang w:eastAsia="pt-BR"/>
              </w:rPr>
              <w:t>a</w:t>
            </w:r>
            <w:r w:rsidRPr="001B7B73">
              <w:rPr>
                <w:rFonts w:cstheme="minorHAnsi"/>
                <w:sz w:val="24"/>
                <w:szCs w:val="24"/>
                <w:lang w:eastAsia="pt-BR"/>
              </w:rPr>
              <w:t>s</w:t>
            </w:r>
            <w:r w:rsidR="00B429D1" w:rsidRPr="001B7B73">
              <w:rPr>
                <w:rFonts w:cstheme="minorHAnsi"/>
                <w:sz w:val="24"/>
                <w:szCs w:val="24"/>
                <w:lang w:eastAsia="pt-BR"/>
              </w:rPr>
              <w:t xml:space="preserve"> </w:t>
            </w:r>
            <w:r w:rsidRPr="001B7B73">
              <w:rPr>
                <w:rFonts w:cstheme="minorHAnsi"/>
                <w:sz w:val="24"/>
                <w:szCs w:val="24"/>
                <w:lang w:eastAsia="pt-BR"/>
              </w:rPr>
              <w:t>seguintes seções nominais:</w:t>
            </w:r>
            <w:r w:rsidR="00B429D1" w:rsidRPr="001B7B73">
              <w:rPr>
                <w:rFonts w:cstheme="minorHAnsi"/>
                <w:sz w:val="24"/>
                <w:szCs w:val="24"/>
                <w:lang w:eastAsia="pt-BR"/>
              </w:rPr>
              <w:t xml:space="preserve"> </w:t>
            </w:r>
            <w:r w:rsidRPr="001B7B73">
              <w:rPr>
                <w:rFonts w:cstheme="minorHAnsi"/>
                <w:sz w:val="24"/>
                <w:szCs w:val="24"/>
                <w:lang w:eastAsia="pt-BR"/>
              </w:rPr>
              <w:t>#10 mm2</w:t>
            </w:r>
            <w:r w:rsidR="00B429D1" w:rsidRPr="001B7B73">
              <w:rPr>
                <w:rFonts w:cstheme="minorHAnsi"/>
                <w:sz w:val="24"/>
                <w:szCs w:val="24"/>
                <w:lang w:eastAsia="pt-BR"/>
              </w:rPr>
              <w:t xml:space="preserve">, </w:t>
            </w:r>
            <w:r w:rsidRPr="001B7B73">
              <w:rPr>
                <w:rFonts w:cstheme="minorHAnsi"/>
                <w:sz w:val="24"/>
                <w:szCs w:val="24"/>
                <w:lang w:eastAsia="pt-BR"/>
              </w:rPr>
              <w:t>#16 mm2</w:t>
            </w:r>
            <w:r w:rsidR="00B429D1" w:rsidRPr="001B7B73">
              <w:rPr>
                <w:rFonts w:cstheme="minorHAnsi"/>
                <w:sz w:val="24"/>
                <w:szCs w:val="24"/>
                <w:lang w:eastAsia="pt-BR"/>
              </w:rPr>
              <w:t xml:space="preserve">, </w:t>
            </w:r>
            <w:r w:rsidRPr="001B7B73">
              <w:rPr>
                <w:rFonts w:cstheme="minorHAnsi"/>
                <w:sz w:val="24"/>
                <w:szCs w:val="24"/>
                <w:lang w:eastAsia="pt-BR"/>
              </w:rPr>
              <w:t>#25 mm2</w:t>
            </w:r>
            <w:r w:rsidR="00B429D1" w:rsidRPr="001B7B73">
              <w:rPr>
                <w:rFonts w:cstheme="minorHAnsi"/>
                <w:sz w:val="24"/>
                <w:szCs w:val="24"/>
                <w:lang w:eastAsia="pt-BR"/>
              </w:rPr>
              <w:t xml:space="preserve">, </w:t>
            </w:r>
            <w:r w:rsidRPr="001B7B73">
              <w:rPr>
                <w:rFonts w:cstheme="minorHAnsi"/>
                <w:sz w:val="24"/>
                <w:szCs w:val="24"/>
                <w:lang w:eastAsia="pt-BR"/>
              </w:rPr>
              <w:t>#35 mm2</w:t>
            </w:r>
            <w:r w:rsidR="00B429D1" w:rsidRPr="001B7B73">
              <w:rPr>
                <w:rFonts w:cstheme="minorHAnsi"/>
                <w:sz w:val="24"/>
                <w:szCs w:val="24"/>
                <w:lang w:eastAsia="pt-BR"/>
              </w:rPr>
              <w:t xml:space="preserve">, </w:t>
            </w:r>
            <w:r w:rsidRPr="001B7B73">
              <w:rPr>
                <w:rFonts w:cstheme="minorHAnsi"/>
                <w:sz w:val="24"/>
                <w:szCs w:val="24"/>
                <w:lang w:eastAsia="pt-BR"/>
              </w:rPr>
              <w:t>#50 mm2</w:t>
            </w:r>
            <w:r w:rsidR="00B429D1" w:rsidRPr="001B7B73">
              <w:rPr>
                <w:rFonts w:cstheme="minorHAnsi"/>
                <w:sz w:val="24"/>
                <w:szCs w:val="24"/>
                <w:lang w:eastAsia="pt-BR"/>
              </w:rPr>
              <w:t xml:space="preserve">, </w:t>
            </w:r>
            <w:r w:rsidRPr="001B7B73">
              <w:rPr>
                <w:rFonts w:cstheme="minorHAnsi"/>
                <w:sz w:val="24"/>
                <w:szCs w:val="24"/>
                <w:lang w:eastAsia="pt-BR"/>
              </w:rPr>
              <w:t>#70 mm2</w:t>
            </w:r>
            <w:r w:rsidR="00B429D1" w:rsidRPr="001B7B73">
              <w:rPr>
                <w:rFonts w:cstheme="minorHAnsi"/>
                <w:sz w:val="24"/>
                <w:szCs w:val="24"/>
                <w:lang w:eastAsia="pt-BR"/>
              </w:rPr>
              <w:t xml:space="preserve">, </w:t>
            </w:r>
            <w:r w:rsidRPr="001B7B73">
              <w:rPr>
                <w:rFonts w:cstheme="minorHAnsi"/>
                <w:sz w:val="24"/>
                <w:szCs w:val="24"/>
                <w:lang w:eastAsia="pt-BR"/>
              </w:rPr>
              <w:t>#120 mm2</w:t>
            </w:r>
            <w:r w:rsidR="00B429D1" w:rsidRPr="001B7B73">
              <w:rPr>
                <w:rFonts w:cstheme="minorHAnsi"/>
                <w:sz w:val="24"/>
                <w:szCs w:val="24"/>
                <w:lang w:eastAsia="pt-BR"/>
              </w:rPr>
              <w:t xml:space="preserve">, </w:t>
            </w:r>
            <w:r w:rsidRPr="001B7B73">
              <w:rPr>
                <w:rFonts w:cstheme="minorHAnsi"/>
                <w:sz w:val="24"/>
                <w:szCs w:val="24"/>
                <w:lang w:eastAsia="pt-BR"/>
              </w:rPr>
              <w:t>#240 mm2</w:t>
            </w:r>
          </w:p>
          <w:p w14:paraId="79B36DF0"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PIRELLI (SINTENAX), Ficap ou equivalente;</w:t>
            </w:r>
          </w:p>
          <w:p w14:paraId="18340626" w14:textId="16F50C4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Alimentação dos quadros de distribuição de energia e do quadro geral de baixa</w:t>
            </w:r>
            <w:r w:rsidR="00B429D1" w:rsidRPr="001B7B73">
              <w:rPr>
                <w:rFonts w:cstheme="minorHAnsi"/>
                <w:sz w:val="24"/>
                <w:szCs w:val="24"/>
                <w:lang w:eastAsia="pt-BR"/>
              </w:rPr>
              <w:t xml:space="preserve"> </w:t>
            </w:r>
            <w:r w:rsidRPr="001B7B73">
              <w:rPr>
                <w:rFonts w:cstheme="minorHAnsi"/>
                <w:sz w:val="24"/>
                <w:szCs w:val="24"/>
                <w:lang w:eastAsia="pt-BR"/>
              </w:rPr>
              <w:t>tensão.</w:t>
            </w:r>
          </w:p>
          <w:p w14:paraId="51E4EC83" w14:textId="77777777" w:rsidR="00B429D1" w:rsidRPr="001B7B73" w:rsidRDefault="00B429D1" w:rsidP="00B429D1">
            <w:pPr>
              <w:autoSpaceDE w:val="0"/>
              <w:autoSpaceDN w:val="0"/>
              <w:adjustRightInd w:val="0"/>
              <w:spacing w:after="0" w:line="240" w:lineRule="auto"/>
              <w:rPr>
                <w:rFonts w:cstheme="minorHAnsi"/>
                <w:sz w:val="24"/>
                <w:szCs w:val="24"/>
                <w:lang w:eastAsia="pt-BR"/>
              </w:rPr>
            </w:pPr>
          </w:p>
          <w:p w14:paraId="62F633DB" w14:textId="1C8F9F7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Cabo tripolar, condutor de cobre, isolação em PVC/70°C, não propagador de chama,</w:t>
            </w:r>
            <w:r w:rsidR="00B429D1" w:rsidRPr="001B7B73">
              <w:rPr>
                <w:rFonts w:cstheme="minorHAnsi"/>
                <w:sz w:val="24"/>
                <w:szCs w:val="24"/>
                <w:lang w:eastAsia="pt-BR"/>
              </w:rPr>
              <w:t xml:space="preserve"> </w:t>
            </w:r>
            <w:r w:rsidRPr="001B7B73">
              <w:rPr>
                <w:rFonts w:cstheme="minorHAnsi"/>
                <w:sz w:val="24"/>
                <w:szCs w:val="24"/>
                <w:lang w:eastAsia="pt-BR"/>
              </w:rPr>
              <w:t xml:space="preserve">classe de tensão 1 kV, encordoamento classe 5, flexível, com </w:t>
            </w:r>
            <w:r w:rsidR="00B429D1" w:rsidRPr="001B7B73">
              <w:rPr>
                <w:rFonts w:cstheme="minorHAnsi"/>
                <w:sz w:val="24"/>
                <w:szCs w:val="24"/>
                <w:lang w:eastAsia="pt-BR"/>
              </w:rPr>
              <w:t>a</w:t>
            </w:r>
            <w:r w:rsidRPr="001B7B73">
              <w:rPr>
                <w:rFonts w:cstheme="minorHAnsi"/>
                <w:sz w:val="24"/>
                <w:szCs w:val="24"/>
                <w:lang w:eastAsia="pt-BR"/>
              </w:rPr>
              <w:t>s seguintes seções nominais:</w:t>
            </w:r>
            <w:r w:rsidR="00B429D1" w:rsidRPr="001B7B73">
              <w:rPr>
                <w:rFonts w:cstheme="minorHAnsi"/>
                <w:sz w:val="24"/>
                <w:szCs w:val="24"/>
                <w:lang w:eastAsia="pt-BR"/>
              </w:rPr>
              <w:t xml:space="preserve"> </w:t>
            </w:r>
            <w:r w:rsidRPr="001B7B73">
              <w:rPr>
                <w:rFonts w:cstheme="minorHAnsi"/>
                <w:sz w:val="24"/>
                <w:szCs w:val="24"/>
                <w:lang w:eastAsia="pt-BR"/>
              </w:rPr>
              <w:t>3x#1,5 mm2</w:t>
            </w:r>
            <w:r w:rsidR="00B429D1" w:rsidRPr="001B7B73">
              <w:rPr>
                <w:rFonts w:cstheme="minorHAnsi"/>
                <w:sz w:val="24"/>
                <w:szCs w:val="24"/>
                <w:lang w:eastAsia="pt-BR"/>
              </w:rPr>
              <w:t xml:space="preserve">, </w:t>
            </w:r>
            <w:r w:rsidRPr="001B7B73">
              <w:rPr>
                <w:rFonts w:cstheme="minorHAnsi"/>
                <w:sz w:val="24"/>
                <w:szCs w:val="24"/>
                <w:lang w:eastAsia="pt-BR"/>
              </w:rPr>
              <w:t>3x#2,5 mm2</w:t>
            </w:r>
          </w:p>
          <w:p w14:paraId="1A3041FC"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PIRELLI (SINTENAX) ou equivalente.</w:t>
            </w:r>
          </w:p>
          <w:p w14:paraId="486029D4" w14:textId="5CC147A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Rabichos para alimentação de luminárias.</w:t>
            </w:r>
          </w:p>
          <w:p w14:paraId="7DE7FC15" w14:textId="77777777" w:rsidR="00A3624E" w:rsidRPr="001B7B73" w:rsidRDefault="00A3624E" w:rsidP="00A3624E">
            <w:pPr>
              <w:autoSpaceDE w:val="0"/>
              <w:autoSpaceDN w:val="0"/>
              <w:adjustRightInd w:val="0"/>
              <w:spacing w:after="0" w:line="240" w:lineRule="auto"/>
              <w:rPr>
                <w:rFonts w:cstheme="minorHAnsi"/>
                <w:sz w:val="24"/>
                <w:szCs w:val="24"/>
                <w:lang w:eastAsia="pt-BR"/>
              </w:rPr>
            </w:pPr>
          </w:p>
          <w:p w14:paraId="3209D1B2" w14:textId="4B20B6A6" w:rsidR="00B429D1" w:rsidRPr="001B7B73" w:rsidRDefault="00A3624E"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CHAVES E DISJUNTORES</w:t>
            </w:r>
          </w:p>
          <w:p w14:paraId="19796F6B" w14:textId="77777777" w:rsidR="00341B11" w:rsidRPr="001B7B73" w:rsidRDefault="00341B11" w:rsidP="00341B11">
            <w:pPr>
              <w:autoSpaceDE w:val="0"/>
              <w:autoSpaceDN w:val="0"/>
              <w:adjustRightInd w:val="0"/>
              <w:spacing w:after="0" w:line="240" w:lineRule="auto"/>
              <w:rPr>
                <w:rFonts w:cstheme="minorHAnsi"/>
                <w:sz w:val="24"/>
                <w:szCs w:val="24"/>
                <w:lang w:eastAsia="pt-BR"/>
              </w:rPr>
            </w:pPr>
          </w:p>
          <w:p w14:paraId="5CC3A7F3" w14:textId="487BE28E"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CHAVE SECCIONADORA COM FUSÍVEIS</w:t>
            </w:r>
          </w:p>
          <w:p w14:paraId="2E1D5661" w14:textId="491ED17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Base-fusível completa (com tampa, anel de proteção e parafuso de ajuste), fusíveis</w:t>
            </w:r>
            <w:r w:rsidR="00BC0573" w:rsidRPr="001B7B73">
              <w:rPr>
                <w:rFonts w:cstheme="minorHAnsi"/>
                <w:sz w:val="24"/>
                <w:szCs w:val="24"/>
                <w:lang w:eastAsia="pt-BR"/>
              </w:rPr>
              <w:t xml:space="preserve"> </w:t>
            </w:r>
            <w:proofErr w:type="spellStart"/>
            <w:r w:rsidRPr="001B7B73">
              <w:rPr>
                <w:rFonts w:cstheme="minorHAnsi"/>
                <w:sz w:val="24"/>
                <w:szCs w:val="24"/>
                <w:lang w:eastAsia="pt-BR"/>
              </w:rPr>
              <w:t>diazed</w:t>
            </w:r>
            <w:proofErr w:type="spellEnd"/>
            <w:r w:rsidRPr="001B7B73">
              <w:rPr>
                <w:rFonts w:cstheme="minorHAnsi"/>
                <w:sz w:val="24"/>
                <w:szCs w:val="24"/>
                <w:lang w:eastAsia="pt-BR"/>
              </w:rPr>
              <w:t xml:space="preserve"> de 10A.</w:t>
            </w:r>
          </w:p>
          <w:p w14:paraId="3687A24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0C694BDF" w14:textId="526BF9F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1361DD6A"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44EC043C" w14:textId="0264E42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Base-fusível completa (com tampa, anel de proteção e parafuso de ajuste), fusíveis</w:t>
            </w:r>
            <w:r w:rsidR="00BC0573" w:rsidRPr="001B7B73">
              <w:rPr>
                <w:rFonts w:cstheme="minorHAnsi"/>
                <w:sz w:val="24"/>
                <w:szCs w:val="24"/>
                <w:lang w:eastAsia="pt-BR"/>
              </w:rPr>
              <w:t xml:space="preserve"> </w:t>
            </w:r>
            <w:proofErr w:type="spellStart"/>
            <w:r w:rsidRPr="001B7B73">
              <w:rPr>
                <w:rFonts w:cstheme="minorHAnsi"/>
                <w:sz w:val="24"/>
                <w:szCs w:val="24"/>
                <w:lang w:eastAsia="pt-BR"/>
              </w:rPr>
              <w:t>diazed</w:t>
            </w:r>
            <w:proofErr w:type="spellEnd"/>
            <w:r w:rsidRPr="001B7B73">
              <w:rPr>
                <w:rFonts w:cstheme="minorHAnsi"/>
                <w:sz w:val="24"/>
                <w:szCs w:val="24"/>
                <w:lang w:eastAsia="pt-BR"/>
              </w:rPr>
              <w:t xml:space="preserve"> de 6A.</w:t>
            </w:r>
          </w:p>
          <w:p w14:paraId="2D6B51EE"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0932F307" w14:textId="4B1EC57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768B7898"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02A205A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Relé térmico de sobrecarga, ref. 3RU1116-1CB0 (1,8A a 2,5A).</w:t>
            </w:r>
          </w:p>
          <w:p w14:paraId="1CC05ED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47F4C502" w14:textId="01F716A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7F2C7D52"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1436CC06"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Contator de potência ref. 3RT1015-1AN11, bobina 110V/60Hz.</w:t>
            </w:r>
          </w:p>
          <w:p w14:paraId="153DC40B"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7D96A6DE" w14:textId="13B5FED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r w:rsidR="00BC0573" w:rsidRPr="001B7B73">
              <w:rPr>
                <w:rFonts w:cstheme="minorHAnsi"/>
                <w:sz w:val="24"/>
                <w:szCs w:val="24"/>
                <w:lang w:eastAsia="pt-BR"/>
              </w:rPr>
              <w:t xml:space="preserve"> </w:t>
            </w:r>
          </w:p>
          <w:p w14:paraId="47FDE754"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178CA0C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simples para montagem em painéis, 8A/250V.</w:t>
            </w:r>
          </w:p>
          <w:p w14:paraId="09012EE4"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0D709B93" w14:textId="2600093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6A6D47CF"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340D1977" w14:textId="3849CDA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Alarme sonoro, 110V/60Hz, com </w:t>
            </w:r>
            <w:r w:rsidR="00860C55" w:rsidRPr="001B7B73">
              <w:rPr>
                <w:rFonts w:cstheme="minorHAnsi"/>
                <w:sz w:val="24"/>
                <w:szCs w:val="24"/>
                <w:lang w:eastAsia="pt-BR"/>
              </w:rPr>
              <w:t>frequência</w:t>
            </w:r>
            <w:r w:rsidRPr="001B7B73">
              <w:rPr>
                <w:rFonts w:cstheme="minorHAnsi"/>
                <w:sz w:val="24"/>
                <w:szCs w:val="24"/>
                <w:lang w:eastAsia="pt-BR"/>
              </w:rPr>
              <w:t xml:space="preserve"> tonal diferente do alarme contra incêndio.</w:t>
            </w:r>
          </w:p>
          <w:p w14:paraId="7596B38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MARGIRUS ELETRIC ou equivalente.</w:t>
            </w:r>
          </w:p>
          <w:p w14:paraId="317174CB" w14:textId="5933B9E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30706DA0"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0544C304" w14:textId="1536F06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Controle do reservatório superior, composto por chave nível tipo </w:t>
            </w:r>
            <w:r w:rsidR="00BC0573" w:rsidRPr="001B7B73">
              <w:rPr>
                <w:rFonts w:cstheme="minorHAnsi"/>
                <w:sz w:val="24"/>
                <w:szCs w:val="24"/>
                <w:lang w:eastAsia="pt-BR"/>
              </w:rPr>
              <w:t>boia</w:t>
            </w:r>
            <w:r w:rsidRPr="001B7B73">
              <w:rPr>
                <w:rFonts w:cstheme="minorHAnsi"/>
                <w:sz w:val="24"/>
                <w:szCs w:val="24"/>
                <w:lang w:eastAsia="pt-BR"/>
              </w:rPr>
              <w:t>, com haste móvel</w:t>
            </w:r>
            <w:r w:rsidR="00BC0573" w:rsidRPr="001B7B73">
              <w:rPr>
                <w:rFonts w:cstheme="minorHAnsi"/>
                <w:sz w:val="24"/>
                <w:szCs w:val="24"/>
                <w:lang w:eastAsia="pt-BR"/>
              </w:rPr>
              <w:t xml:space="preserve"> </w:t>
            </w:r>
            <w:r w:rsidRPr="001B7B73">
              <w:rPr>
                <w:rFonts w:cstheme="minorHAnsi"/>
                <w:sz w:val="24"/>
                <w:szCs w:val="24"/>
                <w:lang w:eastAsia="pt-BR"/>
              </w:rPr>
              <w:t>e contatos reversíveis (</w:t>
            </w:r>
            <w:proofErr w:type="gramStart"/>
            <w:r w:rsidRPr="001B7B73">
              <w:rPr>
                <w:rFonts w:cstheme="minorHAnsi"/>
                <w:sz w:val="24"/>
                <w:szCs w:val="24"/>
                <w:lang w:eastAsia="pt-BR"/>
              </w:rPr>
              <w:t>NA,NF</w:t>
            </w:r>
            <w:proofErr w:type="gramEnd"/>
            <w:r w:rsidRPr="001B7B73">
              <w:rPr>
                <w:rFonts w:cstheme="minorHAnsi"/>
                <w:sz w:val="24"/>
                <w:szCs w:val="24"/>
                <w:lang w:eastAsia="pt-BR"/>
              </w:rPr>
              <w:t>).</w:t>
            </w:r>
          </w:p>
          <w:p w14:paraId="39FA1CB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MARGIRUS ELETRIC ou equivalente.</w:t>
            </w:r>
          </w:p>
          <w:p w14:paraId="4B2D3F8C" w14:textId="59B24D1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28435C3F"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6CADCBC8" w14:textId="1503BF0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Controle do reservatório inferior, composto por chave nível tipo </w:t>
            </w:r>
            <w:r w:rsidR="00BC0573" w:rsidRPr="001B7B73">
              <w:rPr>
                <w:rFonts w:cstheme="minorHAnsi"/>
                <w:sz w:val="24"/>
                <w:szCs w:val="24"/>
                <w:lang w:eastAsia="pt-BR"/>
              </w:rPr>
              <w:t>boia</w:t>
            </w:r>
            <w:r w:rsidRPr="001B7B73">
              <w:rPr>
                <w:rFonts w:cstheme="minorHAnsi"/>
                <w:sz w:val="24"/>
                <w:szCs w:val="24"/>
                <w:lang w:eastAsia="pt-BR"/>
              </w:rPr>
              <w:t>, com haste móvel e</w:t>
            </w:r>
            <w:r w:rsidR="00BC0573" w:rsidRPr="001B7B73">
              <w:rPr>
                <w:rFonts w:cstheme="minorHAnsi"/>
                <w:sz w:val="24"/>
                <w:szCs w:val="24"/>
                <w:lang w:eastAsia="pt-BR"/>
              </w:rPr>
              <w:t xml:space="preserve"> </w:t>
            </w:r>
            <w:r w:rsidRPr="001B7B73">
              <w:rPr>
                <w:rFonts w:cstheme="minorHAnsi"/>
                <w:sz w:val="24"/>
                <w:szCs w:val="24"/>
                <w:lang w:eastAsia="pt-BR"/>
              </w:rPr>
              <w:t>contatos reversíveis (</w:t>
            </w:r>
            <w:proofErr w:type="gramStart"/>
            <w:r w:rsidRPr="001B7B73">
              <w:rPr>
                <w:rFonts w:cstheme="minorHAnsi"/>
                <w:sz w:val="24"/>
                <w:szCs w:val="24"/>
                <w:lang w:eastAsia="pt-BR"/>
              </w:rPr>
              <w:t>NA,NF</w:t>
            </w:r>
            <w:proofErr w:type="gramEnd"/>
            <w:r w:rsidRPr="001B7B73">
              <w:rPr>
                <w:rFonts w:cstheme="minorHAnsi"/>
                <w:sz w:val="24"/>
                <w:szCs w:val="24"/>
                <w:lang w:eastAsia="pt-BR"/>
              </w:rPr>
              <w:t>).</w:t>
            </w:r>
          </w:p>
          <w:p w14:paraId="626FA294"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MARGIRUS ELETRIC ou equivalente.</w:t>
            </w:r>
          </w:p>
          <w:p w14:paraId="6FBCE965" w14:textId="1AFFD783"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63FB8DE3"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29F1235B" w14:textId="0E804BF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Alarme de extravasamento do reservatório inferior, composto por chave nível tipo </w:t>
            </w:r>
            <w:r w:rsidR="00BC0573" w:rsidRPr="001B7B73">
              <w:rPr>
                <w:rFonts w:cstheme="minorHAnsi"/>
                <w:sz w:val="24"/>
                <w:szCs w:val="24"/>
                <w:lang w:eastAsia="pt-BR"/>
              </w:rPr>
              <w:t>boia</w:t>
            </w:r>
            <w:r w:rsidRPr="001B7B73">
              <w:rPr>
                <w:rFonts w:cstheme="minorHAnsi"/>
                <w:sz w:val="24"/>
                <w:szCs w:val="24"/>
                <w:lang w:eastAsia="pt-BR"/>
              </w:rPr>
              <w:t>,</w:t>
            </w:r>
            <w:r w:rsidR="00BC0573" w:rsidRPr="001B7B73">
              <w:rPr>
                <w:rFonts w:cstheme="minorHAnsi"/>
                <w:sz w:val="24"/>
                <w:szCs w:val="24"/>
                <w:lang w:eastAsia="pt-BR"/>
              </w:rPr>
              <w:t xml:space="preserve"> </w:t>
            </w:r>
            <w:r w:rsidRPr="001B7B73">
              <w:rPr>
                <w:rFonts w:cstheme="minorHAnsi"/>
                <w:sz w:val="24"/>
                <w:szCs w:val="24"/>
                <w:lang w:eastAsia="pt-BR"/>
              </w:rPr>
              <w:t>com haste móvel e contatos reversíveis (</w:t>
            </w:r>
            <w:proofErr w:type="gramStart"/>
            <w:r w:rsidRPr="001B7B73">
              <w:rPr>
                <w:rFonts w:cstheme="minorHAnsi"/>
                <w:sz w:val="24"/>
                <w:szCs w:val="24"/>
                <w:lang w:eastAsia="pt-BR"/>
              </w:rPr>
              <w:t>NA,NF</w:t>
            </w:r>
            <w:proofErr w:type="gramEnd"/>
            <w:r w:rsidRPr="001B7B73">
              <w:rPr>
                <w:rFonts w:cstheme="minorHAnsi"/>
                <w:sz w:val="24"/>
                <w:szCs w:val="24"/>
                <w:lang w:eastAsia="pt-BR"/>
              </w:rPr>
              <w:t>).</w:t>
            </w:r>
          </w:p>
          <w:p w14:paraId="22E6107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MARGIRUS ELETRIC ou equivalente.</w:t>
            </w:r>
          </w:p>
          <w:p w14:paraId="6F122D65" w14:textId="1B5BB0E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279F1ECF"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53C9BF2F" w14:textId="5348CA2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Comutador com retenção, _ 22mm, cor preta, 3 posições (zero central), com blocos de</w:t>
            </w:r>
            <w:r w:rsidR="00BC0573" w:rsidRPr="001B7B73">
              <w:rPr>
                <w:rFonts w:cstheme="minorHAnsi"/>
                <w:sz w:val="24"/>
                <w:szCs w:val="24"/>
                <w:lang w:eastAsia="pt-BR"/>
              </w:rPr>
              <w:t xml:space="preserve"> </w:t>
            </w:r>
            <w:r w:rsidRPr="001B7B73">
              <w:rPr>
                <w:rFonts w:cstheme="minorHAnsi"/>
                <w:sz w:val="24"/>
                <w:szCs w:val="24"/>
                <w:lang w:eastAsia="pt-BR"/>
              </w:rPr>
              <w:t>contato 2NA+2NF.</w:t>
            </w:r>
          </w:p>
          <w:p w14:paraId="7DB849EF"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ACE SCHMERSAL ou equivalente.</w:t>
            </w:r>
          </w:p>
          <w:p w14:paraId="21F94A31" w14:textId="55A7387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0B2F0D06"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59E2C884" w14:textId="52310F8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Comutador com retenção, _22mm, cor preta, 2 posições, com blocos de contato</w:t>
            </w:r>
            <w:r w:rsidR="00BC0573" w:rsidRPr="001B7B73">
              <w:rPr>
                <w:rFonts w:cstheme="minorHAnsi"/>
                <w:sz w:val="24"/>
                <w:szCs w:val="24"/>
                <w:lang w:eastAsia="pt-BR"/>
              </w:rPr>
              <w:t xml:space="preserve"> </w:t>
            </w:r>
            <w:r w:rsidRPr="001B7B73">
              <w:rPr>
                <w:rFonts w:cstheme="minorHAnsi"/>
                <w:sz w:val="24"/>
                <w:szCs w:val="24"/>
                <w:lang w:eastAsia="pt-BR"/>
              </w:rPr>
              <w:t>2NA+2NF.</w:t>
            </w:r>
          </w:p>
          <w:p w14:paraId="6C334B9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ACE SCHMERSAL ou equivalente.</w:t>
            </w:r>
          </w:p>
          <w:p w14:paraId="06E7BF51" w14:textId="46F9F74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7E9026A5"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2A52892D" w14:textId="363FFDC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Sinalizador luminoso, redondo, aro frontal preto</w:t>
            </w:r>
            <w:r w:rsidR="00BC0573" w:rsidRPr="001B7B73">
              <w:rPr>
                <w:rFonts w:cstheme="minorHAnsi"/>
                <w:sz w:val="24"/>
                <w:szCs w:val="24"/>
                <w:lang w:eastAsia="pt-BR"/>
              </w:rPr>
              <w:t xml:space="preserve"> </w:t>
            </w:r>
            <w:r w:rsidRPr="001B7B73">
              <w:rPr>
                <w:rFonts w:cstheme="minorHAnsi"/>
                <w:sz w:val="24"/>
                <w:szCs w:val="24"/>
                <w:lang w:eastAsia="pt-BR"/>
              </w:rPr>
              <w:t>nas cores vermelha (</w:t>
            </w:r>
            <w:proofErr w:type="spellStart"/>
            <w:r w:rsidRPr="001B7B73">
              <w:rPr>
                <w:rFonts w:cstheme="minorHAnsi"/>
                <w:sz w:val="24"/>
                <w:szCs w:val="24"/>
                <w:lang w:eastAsia="pt-BR"/>
              </w:rPr>
              <w:t>vm</w:t>
            </w:r>
            <w:proofErr w:type="spellEnd"/>
            <w:r w:rsidRPr="001B7B73">
              <w:rPr>
                <w:rFonts w:cstheme="minorHAnsi"/>
                <w:sz w:val="24"/>
                <w:szCs w:val="24"/>
                <w:lang w:eastAsia="pt-BR"/>
              </w:rPr>
              <w:t>) e âmbar (</w:t>
            </w:r>
            <w:proofErr w:type="spellStart"/>
            <w:r w:rsidRPr="001B7B73">
              <w:rPr>
                <w:rFonts w:cstheme="minorHAnsi"/>
                <w:sz w:val="24"/>
                <w:szCs w:val="24"/>
                <w:lang w:eastAsia="pt-BR"/>
              </w:rPr>
              <w:t>am</w:t>
            </w:r>
            <w:proofErr w:type="spellEnd"/>
            <w:r w:rsidRPr="001B7B73">
              <w:rPr>
                <w:rFonts w:cstheme="minorHAnsi"/>
                <w:sz w:val="24"/>
                <w:szCs w:val="24"/>
                <w:lang w:eastAsia="pt-BR"/>
              </w:rPr>
              <w:t>)</w:t>
            </w:r>
            <w:r w:rsidR="00BC0573" w:rsidRPr="001B7B73">
              <w:rPr>
                <w:rFonts w:cstheme="minorHAnsi"/>
                <w:sz w:val="24"/>
                <w:szCs w:val="24"/>
                <w:lang w:eastAsia="pt-BR"/>
              </w:rPr>
              <w:t xml:space="preserve"> </w:t>
            </w:r>
            <w:r w:rsidRPr="001B7B73">
              <w:rPr>
                <w:rFonts w:cstheme="minorHAnsi"/>
                <w:sz w:val="24"/>
                <w:szCs w:val="24"/>
                <w:lang w:eastAsia="pt-BR"/>
              </w:rPr>
              <w:t>com lâmpada neon/110V, soquete BA9S, ref. VSP 313.</w:t>
            </w:r>
          </w:p>
          <w:p w14:paraId="3B653F1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ACE SCHMERSAL ou equivalente.</w:t>
            </w:r>
          </w:p>
          <w:p w14:paraId="36314019" w14:textId="4EE1E1B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Automático de </w:t>
            </w:r>
            <w:r w:rsidR="00BC0573" w:rsidRPr="001B7B73">
              <w:rPr>
                <w:rFonts w:cstheme="minorHAnsi"/>
                <w:sz w:val="24"/>
                <w:szCs w:val="24"/>
                <w:lang w:eastAsia="pt-BR"/>
              </w:rPr>
              <w:t>boia</w:t>
            </w:r>
            <w:r w:rsidRPr="001B7B73">
              <w:rPr>
                <w:rFonts w:cstheme="minorHAnsi"/>
                <w:sz w:val="24"/>
                <w:szCs w:val="24"/>
                <w:lang w:eastAsia="pt-BR"/>
              </w:rPr>
              <w:t>.</w:t>
            </w:r>
          </w:p>
          <w:p w14:paraId="4A9E3840"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1A74DF84" w14:textId="51E2E2CF"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DISJUNTORES</w:t>
            </w:r>
          </w:p>
          <w:p w14:paraId="10AF9C07" w14:textId="6AEFB9F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r w:rsidR="00BC0573" w:rsidRPr="001B7B73">
              <w:rPr>
                <w:rFonts w:cstheme="minorHAnsi"/>
                <w:sz w:val="24"/>
                <w:szCs w:val="24"/>
                <w:lang w:eastAsia="pt-BR"/>
              </w:rPr>
              <w:t>Mini Disjuntor</w:t>
            </w:r>
            <w:r w:rsidRPr="001B7B73">
              <w:rPr>
                <w:rFonts w:cstheme="minorHAnsi"/>
                <w:sz w:val="24"/>
                <w:szCs w:val="24"/>
                <w:lang w:eastAsia="pt-BR"/>
              </w:rPr>
              <w:t xml:space="preserve"> monopolar, 5Sx1 curva C, IN= 20A e 25A.</w:t>
            </w:r>
          </w:p>
          <w:p w14:paraId="3C01808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20AD6A0E" w14:textId="36A6356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Proteção dos circuitos parciais dos quadros de distribuição.</w:t>
            </w:r>
          </w:p>
          <w:p w14:paraId="215C802C"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37CA63D8" w14:textId="3FEE5E5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r w:rsidR="00BC0573" w:rsidRPr="001B7B73">
              <w:rPr>
                <w:rFonts w:cstheme="minorHAnsi"/>
                <w:sz w:val="24"/>
                <w:szCs w:val="24"/>
                <w:lang w:eastAsia="pt-BR"/>
              </w:rPr>
              <w:t>Mini Disjuntor</w:t>
            </w:r>
            <w:r w:rsidRPr="001B7B73">
              <w:rPr>
                <w:rFonts w:cstheme="minorHAnsi"/>
                <w:sz w:val="24"/>
                <w:szCs w:val="24"/>
                <w:lang w:eastAsia="pt-BR"/>
              </w:rPr>
              <w:t xml:space="preserve"> bipolar, 5Sx1 curva C, IN= 25A.</w:t>
            </w:r>
          </w:p>
          <w:p w14:paraId="6A65174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433A04E3" w14:textId="2DB6F3D3"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Proteção dos circuitos parciais dos quadros de distribuição.</w:t>
            </w:r>
          </w:p>
          <w:p w14:paraId="5EB4A7D0"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23DA3E00" w14:textId="2B8810C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r w:rsidR="00BC0573" w:rsidRPr="001B7B73">
              <w:rPr>
                <w:rFonts w:cstheme="minorHAnsi"/>
                <w:sz w:val="24"/>
                <w:szCs w:val="24"/>
                <w:lang w:eastAsia="pt-BR"/>
              </w:rPr>
              <w:t>Mini Disjuntor</w:t>
            </w:r>
            <w:r w:rsidRPr="001B7B73">
              <w:rPr>
                <w:rFonts w:cstheme="minorHAnsi"/>
                <w:sz w:val="24"/>
                <w:szCs w:val="24"/>
                <w:lang w:eastAsia="pt-BR"/>
              </w:rPr>
              <w:t xml:space="preserve"> tripolar, 5Sx1 curva C, IN= 15A.</w:t>
            </w:r>
          </w:p>
          <w:p w14:paraId="06894F0F"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5CAAA9BF" w14:textId="1DF8AE5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Proteção do circuito de bombas.</w:t>
            </w:r>
          </w:p>
          <w:p w14:paraId="6844DF5F"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0BB5E7EC" w14:textId="7900F25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r w:rsidR="00BC0573" w:rsidRPr="001B7B73">
              <w:rPr>
                <w:rFonts w:cstheme="minorHAnsi"/>
                <w:sz w:val="24"/>
                <w:szCs w:val="24"/>
                <w:lang w:eastAsia="pt-BR"/>
              </w:rPr>
              <w:t>Mini Disjuntor</w:t>
            </w:r>
            <w:r w:rsidRPr="001B7B73">
              <w:rPr>
                <w:rFonts w:cstheme="minorHAnsi"/>
                <w:sz w:val="24"/>
                <w:szCs w:val="24"/>
                <w:lang w:eastAsia="pt-BR"/>
              </w:rPr>
              <w:t xml:space="preserve"> tripolar, 5Sx2 curva C, IN= 32A e 63A.</w:t>
            </w:r>
          </w:p>
          <w:p w14:paraId="5C8F0E7E"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772BD5BB" w14:textId="345E47E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Quadros de distribuição.</w:t>
            </w:r>
          </w:p>
          <w:p w14:paraId="1FF84CD8"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67B35E9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Disjuntor tripolar, 3VF23-13, IN= 32A, 63A, 100A e 125A, </w:t>
            </w:r>
            <w:proofErr w:type="spellStart"/>
            <w:r w:rsidRPr="001B7B73">
              <w:rPr>
                <w:rFonts w:cstheme="minorHAnsi"/>
                <w:sz w:val="24"/>
                <w:szCs w:val="24"/>
                <w:lang w:eastAsia="pt-BR"/>
              </w:rPr>
              <w:t>Icu</w:t>
            </w:r>
            <w:proofErr w:type="spellEnd"/>
            <w:r w:rsidRPr="001B7B73">
              <w:rPr>
                <w:rFonts w:cstheme="minorHAnsi"/>
                <w:sz w:val="24"/>
                <w:szCs w:val="24"/>
                <w:lang w:eastAsia="pt-BR"/>
              </w:rPr>
              <w:t xml:space="preserve"> = 65 kA/220V.</w:t>
            </w:r>
          </w:p>
          <w:p w14:paraId="6740CA34"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3B9A16B1" w14:textId="282AB24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 e quadros de distribuição.</w:t>
            </w:r>
          </w:p>
          <w:p w14:paraId="090597C6"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45D6FF69" w14:textId="1DD49C4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Disjuntor tripolar, FXD63B150, IN= 150A, </w:t>
            </w:r>
            <w:proofErr w:type="spellStart"/>
            <w:r w:rsidRPr="001B7B73">
              <w:rPr>
                <w:rFonts w:cstheme="minorHAnsi"/>
                <w:sz w:val="24"/>
                <w:szCs w:val="24"/>
                <w:lang w:eastAsia="pt-BR"/>
              </w:rPr>
              <w:t>Icu</w:t>
            </w:r>
            <w:proofErr w:type="spellEnd"/>
            <w:r w:rsidRPr="001B7B73">
              <w:rPr>
                <w:rFonts w:cstheme="minorHAnsi"/>
                <w:sz w:val="24"/>
                <w:szCs w:val="24"/>
                <w:lang w:eastAsia="pt-BR"/>
              </w:rPr>
              <w:t xml:space="preserve"> = 65 kA/220V, tensão nominal máxima</w:t>
            </w:r>
            <w:r w:rsidR="00BC0573" w:rsidRPr="001B7B73">
              <w:rPr>
                <w:rFonts w:cstheme="minorHAnsi"/>
                <w:sz w:val="24"/>
                <w:szCs w:val="24"/>
                <w:lang w:eastAsia="pt-BR"/>
              </w:rPr>
              <w:t xml:space="preserve"> </w:t>
            </w:r>
            <w:r w:rsidRPr="001B7B73">
              <w:rPr>
                <w:rFonts w:cstheme="minorHAnsi"/>
                <w:sz w:val="24"/>
                <w:szCs w:val="24"/>
                <w:lang w:eastAsia="pt-BR"/>
              </w:rPr>
              <w:t>415V.</w:t>
            </w:r>
          </w:p>
          <w:p w14:paraId="6411307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027C3BF7" w14:textId="007CDB9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 e quadros de distribuição.</w:t>
            </w:r>
          </w:p>
          <w:p w14:paraId="5100EA60"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0EC0816A" w14:textId="4ECE86C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Disjuntor tripolar, FXD63B200, IN= 200A, </w:t>
            </w:r>
            <w:proofErr w:type="spellStart"/>
            <w:r w:rsidRPr="001B7B73">
              <w:rPr>
                <w:rFonts w:cstheme="minorHAnsi"/>
                <w:sz w:val="24"/>
                <w:szCs w:val="24"/>
                <w:lang w:eastAsia="pt-BR"/>
              </w:rPr>
              <w:t>Icu</w:t>
            </w:r>
            <w:proofErr w:type="spellEnd"/>
            <w:r w:rsidRPr="001B7B73">
              <w:rPr>
                <w:rFonts w:cstheme="minorHAnsi"/>
                <w:sz w:val="24"/>
                <w:szCs w:val="24"/>
                <w:lang w:eastAsia="pt-BR"/>
              </w:rPr>
              <w:t xml:space="preserve"> = 65 kA/220V, tensão nominal máxima</w:t>
            </w:r>
            <w:r w:rsidR="00BC0573" w:rsidRPr="001B7B73">
              <w:rPr>
                <w:rFonts w:cstheme="minorHAnsi"/>
                <w:sz w:val="24"/>
                <w:szCs w:val="24"/>
                <w:lang w:eastAsia="pt-BR"/>
              </w:rPr>
              <w:t xml:space="preserve"> </w:t>
            </w:r>
            <w:r w:rsidRPr="001B7B73">
              <w:rPr>
                <w:rFonts w:cstheme="minorHAnsi"/>
                <w:sz w:val="24"/>
                <w:szCs w:val="24"/>
                <w:lang w:eastAsia="pt-BR"/>
              </w:rPr>
              <w:t>415V.</w:t>
            </w:r>
          </w:p>
          <w:p w14:paraId="0A31677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245A5323" w14:textId="6415D23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 e quadros de distribuição.</w:t>
            </w:r>
          </w:p>
          <w:p w14:paraId="342F6CB7" w14:textId="77777777" w:rsidR="00BC0573" w:rsidRPr="001B7B73" w:rsidRDefault="00BC0573" w:rsidP="00BC0573">
            <w:pPr>
              <w:autoSpaceDE w:val="0"/>
              <w:autoSpaceDN w:val="0"/>
              <w:adjustRightInd w:val="0"/>
              <w:spacing w:after="0" w:line="240" w:lineRule="auto"/>
              <w:rPr>
                <w:rFonts w:cstheme="minorHAnsi"/>
                <w:sz w:val="24"/>
                <w:szCs w:val="24"/>
                <w:lang w:eastAsia="pt-BR"/>
              </w:rPr>
            </w:pPr>
          </w:p>
          <w:p w14:paraId="44C51B4C" w14:textId="2FE066D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Disjuntor tripolar tipo LFC3M600, IN= 600A, </w:t>
            </w:r>
            <w:proofErr w:type="spellStart"/>
            <w:r w:rsidRPr="001B7B73">
              <w:rPr>
                <w:rFonts w:cstheme="minorHAnsi"/>
                <w:sz w:val="24"/>
                <w:szCs w:val="24"/>
                <w:lang w:eastAsia="pt-BR"/>
              </w:rPr>
              <w:t>Icu</w:t>
            </w:r>
            <w:proofErr w:type="spellEnd"/>
            <w:r w:rsidRPr="001B7B73">
              <w:rPr>
                <w:rFonts w:cstheme="minorHAnsi"/>
                <w:sz w:val="24"/>
                <w:szCs w:val="24"/>
                <w:lang w:eastAsia="pt-BR"/>
              </w:rPr>
              <w:t xml:space="preserve"> = 65 kA/220V, tensão nominal máxima</w:t>
            </w:r>
            <w:r w:rsidR="00BC0573" w:rsidRPr="001B7B73">
              <w:rPr>
                <w:rFonts w:cstheme="minorHAnsi"/>
                <w:sz w:val="24"/>
                <w:szCs w:val="24"/>
                <w:lang w:eastAsia="pt-BR"/>
              </w:rPr>
              <w:t xml:space="preserve"> </w:t>
            </w:r>
            <w:r w:rsidRPr="001B7B73">
              <w:rPr>
                <w:rFonts w:cstheme="minorHAnsi"/>
                <w:sz w:val="24"/>
                <w:szCs w:val="24"/>
                <w:lang w:eastAsia="pt-BR"/>
              </w:rPr>
              <w:t>415V.</w:t>
            </w:r>
          </w:p>
          <w:p w14:paraId="58B5039B"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335838B6" w14:textId="4698E59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w:t>
            </w:r>
          </w:p>
          <w:p w14:paraId="72AC4D48"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250C59EC" w14:textId="1F803B1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Módulo Diferencial Residual (DDR) de alta sensibilidade, bipolar, 25A com corrente</w:t>
            </w:r>
            <w:r w:rsidR="00760D59" w:rsidRPr="001B7B73">
              <w:rPr>
                <w:rFonts w:cstheme="minorHAnsi"/>
                <w:sz w:val="24"/>
                <w:szCs w:val="24"/>
                <w:lang w:eastAsia="pt-BR"/>
              </w:rPr>
              <w:t xml:space="preserve"> </w:t>
            </w:r>
            <w:r w:rsidRPr="001B7B73">
              <w:rPr>
                <w:rFonts w:cstheme="minorHAnsi"/>
                <w:sz w:val="24"/>
                <w:szCs w:val="24"/>
                <w:lang w:eastAsia="pt-BR"/>
              </w:rPr>
              <w:t>nominal residual de 30mA.</w:t>
            </w:r>
          </w:p>
          <w:p w14:paraId="65E2780B"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3C241883" w14:textId="1568BB2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Áreas molhadas.</w:t>
            </w:r>
          </w:p>
          <w:p w14:paraId="6DE0850E"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0AE7FAEB" w14:textId="748AD8E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Módulo Diferencial Residual (DDR) de alta sensibilidade, tetrapolar, 25A com corrente</w:t>
            </w:r>
            <w:r w:rsidR="00760D59" w:rsidRPr="001B7B73">
              <w:rPr>
                <w:rFonts w:cstheme="minorHAnsi"/>
                <w:sz w:val="24"/>
                <w:szCs w:val="24"/>
                <w:lang w:eastAsia="pt-BR"/>
              </w:rPr>
              <w:t xml:space="preserve"> </w:t>
            </w:r>
            <w:r w:rsidRPr="001B7B73">
              <w:rPr>
                <w:rFonts w:cstheme="minorHAnsi"/>
                <w:sz w:val="24"/>
                <w:szCs w:val="24"/>
                <w:lang w:eastAsia="pt-BR"/>
              </w:rPr>
              <w:t>nominal residual de 30mA.</w:t>
            </w:r>
          </w:p>
          <w:p w14:paraId="0091B49C"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ou equivalente.</w:t>
            </w:r>
          </w:p>
          <w:p w14:paraId="70CA70BA" w14:textId="0DBC13C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Áreas molhadas.</w:t>
            </w:r>
            <w:r w:rsidR="00760D59" w:rsidRPr="001B7B73">
              <w:rPr>
                <w:rFonts w:cstheme="minorHAnsi"/>
                <w:sz w:val="24"/>
                <w:szCs w:val="24"/>
                <w:lang w:eastAsia="pt-BR"/>
              </w:rPr>
              <w:t xml:space="preserve"> </w:t>
            </w:r>
          </w:p>
          <w:p w14:paraId="034F66DA"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1CA00927" w14:textId="1F1B972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Dispositivo de Proteção contra Surtos (DPS), monopolar, tensão nominal máxima 275</w:t>
            </w:r>
            <w:r w:rsidR="00760D59" w:rsidRPr="001B7B73">
              <w:rPr>
                <w:rFonts w:cstheme="minorHAnsi"/>
                <w:sz w:val="24"/>
                <w:szCs w:val="24"/>
                <w:lang w:eastAsia="pt-BR"/>
              </w:rPr>
              <w:t xml:space="preserve"> </w:t>
            </w:r>
            <w:r w:rsidRPr="001B7B73">
              <w:rPr>
                <w:rFonts w:cstheme="minorHAnsi"/>
                <w:sz w:val="24"/>
                <w:szCs w:val="24"/>
                <w:lang w:eastAsia="pt-BR"/>
              </w:rPr>
              <w:t>VCA, corrente de surto máxima 20kA.</w:t>
            </w:r>
          </w:p>
          <w:p w14:paraId="428BCC39"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CLAMPER ou equivalente.</w:t>
            </w:r>
          </w:p>
          <w:p w14:paraId="0826833F" w14:textId="0082D6B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Quadros de distribuição.</w:t>
            </w:r>
          </w:p>
          <w:p w14:paraId="3674D825"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4F51BADC" w14:textId="58A0A99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Dispositivo de Proteção contra Surtos (DPS), monopolar, tensão nominal máxima 275</w:t>
            </w:r>
            <w:r w:rsidR="00760D59" w:rsidRPr="001B7B73">
              <w:rPr>
                <w:rFonts w:cstheme="minorHAnsi"/>
                <w:sz w:val="24"/>
                <w:szCs w:val="24"/>
                <w:lang w:eastAsia="pt-BR"/>
              </w:rPr>
              <w:t xml:space="preserve"> </w:t>
            </w:r>
            <w:r w:rsidRPr="001B7B73">
              <w:rPr>
                <w:rFonts w:cstheme="minorHAnsi"/>
                <w:sz w:val="24"/>
                <w:szCs w:val="24"/>
                <w:lang w:eastAsia="pt-BR"/>
              </w:rPr>
              <w:t>VCA, corrente de surto máxima 40kA.</w:t>
            </w:r>
          </w:p>
          <w:p w14:paraId="0D7A65A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SIEMENS, CLAMPER ou equivalente.</w:t>
            </w:r>
          </w:p>
          <w:p w14:paraId="2B99DE48" w14:textId="2697B132"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Quadro geral de baixa tensão (QGBT).</w:t>
            </w:r>
          </w:p>
          <w:p w14:paraId="247597BE"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48F12F3F" w14:textId="01651B68" w:rsidR="00AF5F49" w:rsidRPr="001B7B73" w:rsidRDefault="00AF5F49" w:rsidP="007F209C">
            <w:pPr>
              <w:pStyle w:val="PargrafodaLista"/>
              <w:numPr>
                <w:ilvl w:val="4"/>
                <w:numId w:val="73"/>
              </w:numPr>
              <w:autoSpaceDE w:val="0"/>
              <w:autoSpaceDN w:val="0"/>
              <w:adjustRightInd w:val="0"/>
              <w:spacing w:after="0" w:line="276" w:lineRule="auto"/>
              <w:jc w:val="both"/>
              <w:rPr>
                <w:rFonts w:cstheme="minorHAnsi"/>
                <w:b/>
                <w:sz w:val="24"/>
                <w:szCs w:val="24"/>
                <w:lang w:eastAsia="pt-BR"/>
              </w:rPr>
            </w:pPr>
            <w:r w:rsidRPr="001B7B73">
              <w:rPr>
                <w:rFonts w:cstheme="minorHAnsi"/>
                <w:b/>
                <w:sz w:val="24"/>
                <w:szCs w:val="24"/>
                <w:lang w:eastAsia="pt-BR"/>
              </w:rPr>
              <w:t>ILUMINAÇÃO E TOMADAS</w:t>
            </w:r>
          </w:p>
          <w:p w14:paraId="67AE5B7A" w14:textId="516BCFFB"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LUMINÁRIAS</w:t>
            </w:r>
          </w:p>
          <w:p w14:paraId="2ACB6C7B" w14:textId="095A47F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sobrepor completa com 2 lâmpadas fluorescentes tubulares de 32 W.</w:t>
            </w:r>
            <w:r w:rsidR="00760D59" w:rsidRPr="001B7B73">
              <w:rPr>
                <w:rFonts w:cstheme="minorHAnsi"/>
                <w:sz w:val="24"/>
                <w:szCs w:val="24"/>
                <w:lang w:eastAsia="pt-BR"/>
              </w:rPr>
              <w:t xml:space="preserve"> </w:t>
            </w:r>
            <w:r w:rsidRPr="001B7B73">
              <w:rPr>
                <w:rFonts w:cstheme="minorHAnsi"/>
                <w:sz w:val="24"/>
                <w:szCs w:val="24"/>
                <w:lang w:eastAsia="pt-BR"/>
              </w:rPr>
              <w:t>Corpo em chapa de aço tratada e pintura eletrostática na cor branca. Refletor com</w:t>
            </w:r>
            <w:r w:rsidR="00760D59" w:rsidRPr="001B7B73">
              <w:rPr>
                <w:rFonts w:cstheme="minorHAnsi"/>
                <w:sz w:val="24"/>
                <w:szCs w:val="24"/>
                <w:lang w:eastAsia="pt-BR"/>
              </w:rPr>
              <w:t xml:space="preserve"> </w:t>
            </w:r>
            <w:r w:rsidRPr="001B7B73">
              <w:rPr>
                <w:rFonts w:cstheme="minorHAnsi"/>
                <w:sz w:val="24"/>
                <w:szCs w:val="24"/>
                <w:lang w:eastAsia="pt-BR"/>
              </w:rPr>
              <w:t xml:space="preserve">acabamento especular de alto brilho. Reator eletrônico duplo de alta </w:t>
            </w:r>
            <w:r w:rsidR="00760D59" w:rsidRPr="001B7B73">
              <w:rPr>
                <w:rFonts w:cstheme="minorHAnsi"/>
                <w:sz w:val="24"/>
                <w:szCs w:val="24"/>
                <w:lang w:eastAsia="pt-BR"/>
              </w:rPr>
              <w:t>frequência</w:t>
            </w:r>
            <w:r w:rsidRPr="001B7B73">
              <w:rPr>
                <w:rFonts w:cstheme="minorHAnsi"/>
                <w:sz w:val="24"/>
                <w:szCs w:val="24"/>
                <w:lang w:eastAsia="pt-BR"/>
              </w:rPr>
              <w:t>, alto fator de</w:t>
            </w:r>
            <w:r w:rsidR="00760D59" w:rsidRPr="001B7B73">
              <w:rPr>
                <w:rFonts w:cstheme="minorHAnsi"/>
                <w:sz w:val="24"/>
                <w:szCs w:val="24"/>
                <w:lang w:eastAsia="pt-BR"/>
              </w:rPr>
              <w:t xml:space="preserve"> </w:t>
            </w:r>
            <w:r w:rsidRPr="001B7B73">
              <w:rPr>
                <w:rFonts w:cstheme="minorHAnsi"/>
                <w:sz w:val="24"/>
                <w:szCs w:val="24"/>
                <w:lang w:eastAsia="pt-BR"/>
              </w:rPr>
              <w:t>potência e baixa taxa de distorção harmônica (FP &gt; 0,92 e THD &lt; 10%).</w:t>
            </w:r>
          </w:p>
          <w:p w14:paraId="590D7B0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3320-232) ou equivalente.</w:t>
            </w:r>
          </w:p>
          <w:p w14:paraId="7534CAC6" w14:textId="6788BE0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dos ambientes internos do prédio.</w:t>
            </w:r>
          </w:p>
          <w:p w14:paraId="03EEFBD2"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73DA9284" w14:textId="0F4FCA0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sobrepor completa, com 2 lâmpadas fluorescentes tubulares de 16 W.</w:t>
            </w:r>
            <w:r w:rsidR="00760D59" w:rsidRPr="001B7B73">
              <w:rPr>
                <w:rFonts w:cstheme="minorHAnsi"/>
                <w:sz w:val="24"/>
                <w:szCs w:val="24"/>
                <w:lang w:eastAsia="pt-BR"/>
              </w:rPr>
              <w:t xml:space="preserve"> </w:t>
            </w:r>
            <w:r w:rsidRPr="001B7B73">
              <w:rPr>
                <w:rFonts w:cstheme="minorHAnsi"/>
                <w:sz w:val="24"/>
                <w:szCs w:val="24"/>
                <w:lang w:eastAsia="pt-BR"/>
              </w:rPr>
              <w:t>Corpo em chapa de aço tratada e pintura eletrostática na cor branca. Refletor com</w:t>
            </w:r>
            <w:r w:rsidR="00760D59" w:rsidRPr="001B7B73">
              <w:rPr>
                <w:rFonts w:cstheme="minorHAnsi"/>
                <w:sz w:val="24"/>
                <w:szCs w:val="24"/>
                <w:lang w:eastAsia="pt-BR"/>
              </w:rPr>
              <w:t xml:space="preserve"> </w:t>
            </w:r>
            <w:r w:rsidRPr="001B7B73">
              <w:rPr>
                <w:rFonts w:cstheme="minorHAnsi"/>
                <w:sz w:val="24"/>
                <w:szCs w:val="24"/>
                <w:lang w:eastAsia="pt-BR"/>
              </w:rPr>
              <w:t xml:space="preserve">acabamento especular de alto brilho. Reator eletrônico duplo de alta </w:t>
            </w:r>
            <w:r w:rsidR="00760D59" w:rsidRPr="001B7B73">
              <w:rPr>
                <w:rFonts w:cstheme="minorHAnsi"/>
                <w:sz w:val="24"/>
                <w:szCs w:val="24"/>
                <w:lang w:eastAsia="pt-BR"/>
              </w:rPr>
              <w:t>frequência</w:t>
            </w:r>
            <w:r w:rsidRPr="001B7B73">
              <w:rPr>
                <w:rFonts w:cstheme="minorHAnsi"/>
                <w:sz w:val="24"/>
                <w:szCs w:val="24"/>
                <w:lang w:eastAsia="pt-BR"/>
              </w:rPr>
              <w:t>, alto fator de</w:t>
            </w:r>
            <w:r w:rsidR="00760D59" w:rsidRPr="001B7B73">
              <w:rPr>
                <w:rFonts w:cstheme="minorHAnsi"/>
                <w:sz w:val="24"/>
                <w:szCs w:val="24"/>
                <w:lang w:eastAsia="pt-BR"/>
              </w:rPr>
              <w:t xml:space="preserve"> </w:t>
            </w:r>
            <w:r w:rsidRPr="001B7B73">
              <w:rPr>
                <w:rFonts w:cstheme="minorHAnsi"/>
                <w:sz w:val="24"/>
                <w:szCs w:val="24"/>
                <w:lang w:eastAsia="pt-BR"/>
              </w:rPr>
              <w:t>potência e baixa taxa de distorção harmônica (FP &gt; 0,92 e THD &lt; 10%).</w:t>
            </w:r>
          </w:p>
          <w:p w14:paraId="2333CC0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3320-216) ou equivalente.</w:t>
            </w:r>
          </w:p>
          <w:p w14:paraId="152664E3" w14:textId="0306C51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dos ambientes internos do prédio.</w:t>
            </w:r>
          </w:p>
          <w:p w14:paraId="35C2D213"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33F84D60" w14:textId="310FE54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Arandela de sobrepor com 1 lâmpada fluorescente compacta eletrônica de 20W. Corpo</w:t>
            </w:r>
            <w:r w:rsidR="00760D59" w:rsidRPr="001B7B73">
              <w:rPr>
                <w:rFonts w:cstheme="minorHAnsi"/>
                <w:sz w:val="24"/>
                <w:szCs w:val="24"/>
                <w:lang w:eastAsia="pt-BR"/>
              </w:rPr>
              <w:t xml:space="preserve"> </w:t>
            </w:r>
            <w:r w:rsidRPr="001B7B73">
              <w:rPr>
                <w:rFonts w:cstheme="minorHAnsi"/>
                <w:sz w:val="24"/>
                <w:szCs w:val="24"/>
                <w:lang w:eastAsia="pt-BR"/>
              </w:rPr>
              <w:t>e grade de proteção em alumínio fundido com pintura na cor cinza martelado. Refrator em</w:t>
            </w:r>
            <w:r w:rsidR="00760D59" w:rsidRPr="001B7B73">
              <w:rPr>
                <w:rFonts w:cstheme="minorHAnsi"/>
                <w:sz w:val="24"/>
                <w:szCs w:val="24"/>
                <w:lang w:eastAsia="pt-BR"/>
              </w:rPr>
              <w:t xml:space="preserve"> </w:t>
            </w:r>
            <w:r w:rsidRPr="001B7B73">
              <w:rPr>
                <w:rFonts w:cstheme="minorHAnsi"/>
                <w:sz w:val="24"/>
                <w:szCs w:val="24"/>
                <w:lang w:eastAsia="pt-BR"/>
              </w:rPr>
              <w:t>vidro transparente frisado.</w:t>
            </w:r>
            <w:r w:rsidR="00760D59" w:rsidRPr="001B7B73">
              <w:rPr>
                <w:rFonts w:cstheme="minorHAnsi"/>
                <w:sz w:val="24"/>
                <w:szCs w:val="24"/>
                <w:lang w:eastAsia="pt-BR"/>
              </w:rPr>
              <w:t xml:space="preserve"> </w:t>
            </w:r>
          </w:p>
          <w:p w14:paraId="57BD2D0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Tatu) ou equivalente.</w:t>
            </w:r>
          </w:p>
          <w:p w14:paraId="0F750E28" w14:textId="49DABB9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externa.</w:t>
            </w:r>
          </w:p>
          <w:p w14:paraId="675A720E"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1BE8334D" w14:textId="54A75DB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Arandela de sobrepor com 1 lâmpada incandescente de 60W. </w:t>
            </w:r>
            <w:r w:rsidR="00760D59" w:rsidRPr="001B7B73">
              <w:rPr>
                <w:rFonts w:cstheme="minorHAnsi"/>
                <w:sz w:val="24"/>
                <w:szCs w:val="24"/>
                <w:lang w:eastAsia="pt-BR"/>
              </w:rPr>
              <w:t>Corpo e grade de proteção em alumínio fundido com pintura na cor cinza</w:t>
            </w:r>
            <w:r w:rsidRPr="001B7B73">
              <w:rPr>
                <w:rFonts w:cstheme="minorHAnsi"/>
                <w:sz w:val="24"/>
                <w:szCs w:val="24"/>
                <w:lang w:eastAsia="pt-BR"/>
              </w:rPr>
              <w:t xml:space="preserve"> martelado. Refrator em vidro</w:t>
            </w:r>
            <w:r w:rsidR="00760D59" w:rsidRPr="001B7B73">
              <w:rPr>
                <w:rFonts w:cstheme="minorHAnsi"/>
                <w:sz w:val="24"/>
                <w:szCs w:val="24"/>
                <w:lang w:eastAsia="pt-BR"/>
              </w:rPr>
              <w:t xml:space="preserve"> </w:t>
            </w:r>
            <w:r w:rsidRPr="001B7B73">
              <w:rPr>
                <w:rFonts w:cstheme="minorHAnsi"/>
                <w:sz w:val="24"/>
                <w:szCs w:val="24"/>
                <w:lang w:eastAsia="pt-BR"/>
              </w:rPr>
              <w:t>transparente frisado.</w:t>
            </w:r>
          </w:p>
          <w:p w14:paraId="3604C24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Tatu) ou equivalente.</w:t>
            </w:r>
          </w:p>
          <w:p w14:paraId="6F9DE532" w14:textId="33C3FB6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dos ambientes de repouso.</w:t>
            </w:r>
          </w:p>
          <w:p w14:paraId="009116F6" w14:textId="77777777" w:rsidR="00760D59" w:rsidRPr="001B7B73" w:rsidRDefault="00760D59" w:rsidP="00760D59">
            <w:pPr>
              <w:autoSpaceDE w:val="0"/>
              <w:autoSpaceDN w:val="0"/>
              <w:adjustRightInd w:val="0"/>
              <w:spacing w:after="0" w:line="240" w:lineRule="auto"/>
              <w:rPr>
                <w:rFonts w:cstheme="minorHAnsi"/>
                <w:sz w:val="24"/>
                <w:szCs w:val="24"/>
                <w:lang w:eastAsia="pt-BR"/>
              </w:rPr>
            </w:pPr>
          </w:p>
          <w:p w14:paraId="5186BA80" w14:textId="569C73E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sobrepor completa com 2 lâmpadas fluorescentes tubulares de 32W.</w:t>
            </w:r>
            <w:r w:rsidR="00760D59" w:rsidRPr="001B7B73">
              <w:rPr>
                <w:rFonts w:cstheme="minorHAnsi"/>
                <w:sz w:val="24"/>
                <w:szCs w:val="24"/>
                <w:lang w:eastAsia="pt-BR"/>
              </w:rPr>
              <w:t xml:space="preserve"> </w:t>
            </w:r>
            <w:r w:rsidRPr="001B7B73">
              <w:rPr>
                <w:rFonts w:cstheme="minorHAnsi"/>
                <w:sz w:val="24"/>
                <w:szCs w:val="24"/>
                <w:lang w:eastAsia="pt-BR"/>
              </w:rPr>
              <w:t>Corpo e aletas planas em chapa de aço tratada com acabamento em pintura eletrostática</w:t>
            </w:r>
            <w:r w:rsidR="00760D59" w:rsidRPr="001B7B73">
              <w:rPr>
                <w:rFonts w:cstheme="minorHAnsi"/>
                <w:sz w:val="24"/>
                <w:szCs w:val="24"/>
                <w:lang w:eastAsia="pt-BR"/>
              </w:rPr>
              <w:t xml:space="preserve"> </w:t>
            </w:r>
            <w:r w:rsidRPr="001B7B73">
              <w:rPr>
                <w:rFonts w:cstheme="minorHAnsi"/>
                <w:sz w:val="24"/>
                <w:szCs w:val="24"/>
                <w:lang w:eastAsia="pt-BR"/>
              </w:rPr>
              <w:t>epóxi-pó na cor branca. Refletor em alumínio anodizado de alto brilho. Alojamento do reator</w:t>
            </w:r>
            <w:r w:rsidR="00760D59" w:rsidRPr="001B7B73">
              <w:rPr>
                <w:rFonts w:cstheme="minorHAnsi"/>
                <w:sz w:val="24"/>
                <w:szCs w:val="24"/>
                <w:lang w:eastAsia="pt-BR"/>
              </w:rPr>
              <w:t xml:space="preserve"> </w:t>
            </w:r>
            <w:r w:rsidRPr="001B7B73">
              <w:rPr>
                <w:rFonts w:cstheme="minorHAnsi"/>
                <w:sz w:val="24"/>
                <w:szCs w:val="24"/>
                <w:lang w:eastAsia="pt-BR"/>
              </w:rPr>
              <w:t>na lateral. Equipada com porta-lâmpada antivibratório em policarbonato, com trava de</w:t>
            </w:r>
            <w:r w:rsidR="003C3E2E" w:rsidRPr="001B7B73">
              <w:rPr>
                <w:rFonts w:cstheme="minorHAnsi"/>
                <w:sz w:val="24"/>
                <w:szCs w:val="24"/>
                <w:lang w:eastAsia="pt-BR"/>
              </w:rPr>
              <w:t xml:space="preserve"> </w:t>
            </w:r>
            <w:r w:rsidRPr="001B7B73">
              <w:rPr>
                <w:rFonts w:cstheme="minorHAnsi"/>
                <w:sz w:val="24"/>
                <w:szCs w:val="24"/>
                <w:lang w:eastAsia="pt-BR"/>
              </w:rPr>
              <w:t>segurança e proteção contra aquecimento nos contatos, com reator eletrônico duplo de alta</w:t>
            </w:r>
            <w:r w:rsidR="003C3E2E" w:rsidRPr="001B7B73">
              <w:rPr>
                <w:rFonts w:cstheme="minorHAnsi"/>
                <w:sz w:val="24"/>
                <w:szCs w:val="24"/>
                <w:lang w:eastAsia="pt-BR"/>
              </w:rPr>
              <w:t xml:space="preserve"> frequência</w:t>
            </w:r>
            <w:r w:rsidRPr="001B7B73">
              <w:rPr>
                <w:rFonts w:cstheme="minorHAnsi"/>
                <w:sz w:val="24"/>
                <w:szCs w:val="24"/>
                <w:lang w:eastAsia="pt-BR"/>
              </w:rPr>
              <w:t>, alto fator de potência e baixa taxa de distorção harmônica (FP &gt; 0,92 e THD &lt;10%).</w:t>
            </w:r>
          </w:p>
          <w:p w14:paraId="38ADAF3F"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Itaim (Ref. 3570-232) ou equivalente.</w:t>
            </w:r>
          </w:p>
          <w:p w14:paraId="7A28C931" w14:textId="4B183C2A"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da sala de informática.</w:t>
            </w:r>
          </w:p>
          <w:p w14:paraId="7BC8F4C4" w14:textId="77777777" w:rsidR="003C3E2E" w:rsidRPr="001B7B73" w:rsidRDefault="003C3E2E" w:rsidP="003C3E2E">
            <w:pPr>
              <w:autoSpaceDE w:val="0"/>
              <w:autoSpaceDN w:val="0"/>
              <w:adjustRightInd w:val="0"/>
              <w:spacing w:after="0" w:line="240" w:lineRule="auto"/>
              <w:rPr>
                <w:rFonts w:cstheme="minorHAnsi"/>
                <w:sz w:val="24"/>
                <w:szCs w:val="24"/>
                <w:lang w:eastAsia="pt-BR"/>
              </w:rPr>
            </w:pPr>
          </w:p>
          <w:p w14:paraId="5250E088" w14:textId="2D3B488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Projetor completo com uma lâmpada a vapor metálico de 150W, ignitor e reator</w:t>
            </w:r>
            <w:r w:rsidR="003C3E2E" w:rsidRPr="001B7B73">
              <w:rPr>
                <w:rFonts w:cstheme="minorHAnsi"/>
                <w:sz w:val="24"/>
                <w:szCs w:val="24"/>
                <w:lang w:eastAsia="pt-BR"/>
              </w:rPr>
              <w:t xml:space="preserve"> </w:t>
            </w:r>
            <w:r w:rsidRPr="001B7B73">
              <w:rPr>
                <w:rFonts w:cstheme="minorHAnsi"/>
                <w:sz w:val="24"/>
                <w:szCs w:val="24"/>
                <w:lang w:eastAsia="pt-BR"/>
              </w:rPr>
              <w:t xml:space="preserve">eletrônico de alta </w:t>
            </w:r>
            <w:r w:rsidR="003C3E2E" w:rsidRPr="001B7B73">
              <w:rPr>
                <w:rFonts w:cstheme="minorHAnsi"/>
                <w:sz w:val="24"/>
                <w:szCs w:val="24"/>
                <w:lang w:eastAsia="pt-BR"/>
              </w:rPr>
              <w:t>frequência</w:t>
            </w:r>
            <w:r w:rsidRPr="001B7B73">
              <w:rPr>
                <w:rFonts w:cstheme="minorHAnsi"/>
                <w:sz w:val="24"/>
                <w:szCs w:val="24"/>
                <w:lang w:eastAsia="pt-BR"/>
              </w:rPr>
              <w:t>, alto fator de potência e baixa taxa de distorção harmônica (FP &gt;0,92 e THD &lt; 10%). Corpo em liga de alumínio fundido, com aletas para dissipação de calor,</w:t>
            </w:r>
            <w:r w:rsidR="003C3E2E" w:rsidRPr="001B7B73">
              <w:rPr>
                <w:rFonts w:cstheme="minorHAnsi"/>
                <w:sz w:val="24"/>
                <w:szCs w:val="24"/>
                <w:lang w:eastAsia="pt-BR"/>
              </w:rPr>
              <w:t xml:space="preserve"> </w:t>
            </w:r>
            <w:r w:rsidRPr="001B7B73">
              <w:rPr>
                <w:rFonts w:cstheme="minorHAnsi"/>
                <w:sz w:val="24"/>
                <w:szCs w:val="24"/>
                <w:lang w:eastAsia="pt-BR"/>
              </w:rPr>
              <w:t>aro em liga de alumínio fundido preso ao corpo por meio de parafusos. Refletor interno</w:t>
            </w:r>
            <w:r w:rsidR="003C3E2E" w:rsidRPr="001B7B73">
              <w:rPr>
                <w:rFonts w:cstheme="minorHAnsi"/>
                <w:sz w:val="24"/>
                <w:szCs w:val="24"/>
                <w:lang w:eastAsia="pt-BR"/>
              </w:rPr>
              <w:t xml:space="preserve"> </w:t>
            </w:r>
            <w:r w:rsidRPr="001B7B73">
              <w:rPr>
                <w:rFonts w:cstheme="minorHAnsi"/>
                <w:sz w:val="24"/>
                <w:szCs w:val="24"/>
                <w:lang w:eastAsia="pt-BR"/>
              </w:rPr>
              <w:t>estampado em chapa de alumínio anodizado e selado. Suporte metálico em forma de “U”</w:t>
            </w:r>
            <w:r w:rsidR="003C3E2E" w:rsidRPr="001B7B73">
              <w:rPr>
                <w:rFonts w:cstheme="minorHAnsi"/>
                <w:sz w:val="24"/>
                <w:szCs w:val="24"/>
                <w:lang w:eastAsia="pt-BR"/>
              </w:rPr>
              <w:t xml:space="preserve"> </w:t>
            </w:r>
            <w:r w:rsidRPr="001B7B73">
              <w:rPr>
                <w:rFonts w:cstheme="minorHAnsi"/>
                <w:sz w:val="24"/>
                <w:szCs w:val="24"/>
                <w:lang w:eastAsia="pt-BR"/>
              </w:rPr>
              <w:t>galvanizado a fogo, para fixação do projetor, permitindo a regulagem na vertical e na</w:t>
            </w:r>
            <w:r w:rsidR="003C3E2E" w:rsidRPr="001B7B73">
              <w:rPr>
                <w:rFonts w:cstheme="minorHAnsi"/>
                <w:sz w:val="24"/>
                <w:szCs w:val="24"/>
                <w:lang w:eastAsia="pt-BR"/>
              </w:rPr>
              <w:t xml:space="preserve"> </w:t>
            </w:r>
            <w:r w:rsidRPr="001B7B73">
              <w:rPr>
                <w:rFonts w:cstheme="minorHAnsi"/>
                <w:sz w:val="24"/>
                <w:szCs w:val="24"/>
                <w:lang w:eastAsia="pt-BR"/>
              </w:rPr>
              <w:t>horizontal. Refrator em vidro temperado transparente a prova de choque térmico.</w:t>
            </w:r>
            <w:r w:rsidR="003C3E2E" w:rsidRPr="001B7B73">
              <w:rPr>
                <w:rFonts w:cstheme="minorHAnsi"/>
                <w:sz w:val="24"/>
                <w:szCs w:val="24"/>
                <w:lang w:eastAsia="pt-BR"/>
              </w:rPr>
              <w:t xml:space="preserve"> </w:t>
            </w:r>
            <w:r w:rsidRPr="001B7B73">
              <w:rPr>
                <w:rFonts w:cstheme="minorHAnsi"/>
                <w:sz w:val="24"/>
                <w:szCs w:val="24"/>
                <w:lang w:eastAsia="pt-BR"/>
              </w:rPr>
              <w:t>Acabamento na cor cinza.</w:t>
            </w:r>
          </w:p>
          <w:p w14:paraId="03C2B40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Repume</w:t>
            </w:r>
            <w:proofErr w:type="spellEnd"/>
            <w:r w:rsidRPr="001B7B73">
              <w:rPr>
                <w:rFonts w:cstheme="minorHAnsi"/>
                <w:sz w:val="24"/>
                <w:szCs w:val="24"/>
                <w:lang w:eastAsia="pt-BR"/>
              </w:rPr>
              <w:t>, Trópico ou equivalente.</w:t>
            </w:r>
          </w:p>
          <w:p w14:paraId="5F8206C0" w14:textId="565B0F5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 parque e do anfiteatro.</w:t>
            </w:r>
          </w:p>
          <w:p w14:paraId="7E68F07E" w14:textId="77777777" w:rsidR="003C3E2E" w:rsidRPr="001B7B73" w:rsidRDefault="003C3E2E" w:rsidP="003C3E2E">
            <w:pPr>
              <w:autoSpaceDE w:val="0"/>
              <w:autoSpaceDN w:val="0"/>
              <w:adjustRightInd w:val="0"/>
              <w:spacing w:after="0" w:line="240" w:lineRule="auto"/>
              <w:rPr>
                <w:rFonts w:cstheme="minorHAnsi"/>
                <w:sz w:val="24"/>
                <w:szCs w:val="24"/>
                <w:lang w:eastAsia="pt-BR"/>
              </w:rPr>
            </w:pPr>
          </w:p>
          <w:p w14:paraId="405A71A5" w14:textId="184F2C8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Projetor completo com uma lâmpada a vapor metálico de 250W, ignitor e reator</w:t>
            </w:r>
            <w:r w:rsidR="003C3E2E" w:rsidRPr="001B7B73">
              <w:rPr>
                <w:rFonts w:cstheme="minorHAnsi"/>
                <w:sz w:val="24"/>
                <w:szCs w:val="24"/>
                <w:lang w:eastAsia="pt-BR"/>
              </w:rPr>
              <w:t xml:space="preserve"> </w:t>
            </w:r>
            <w:r w:rsidRPr="001B7B73">
              <w:rPr>
                <w:rFonts w:cstheme="minorHAnsi"/>
                <w:sz w:val="24"/>
                <w:szCs w:val="24"/>
                <w:lang w:eastAsia="pt-BR"/>
              </w:rPr>
              <w:t xml:space="preserve">eletrônico de alta </w:t>
            </w:r>
            <w:r w:rsidR="003C3E2E" w:rsidRPr="001B7B73">
              <w:rPr>
                <w:rFonts w:cstheme="minorHAnsi"/>
                <w:sz w:val="24"/>
                <w:szCs w:val="24"/>
                <w:lang w:eastAsia="pt-BR"/>
              </w:rPr>
              <w:t>frequência</w:t>
            </w:r>
            <w:r w:rsidRPr="001B7B73">
              <w:rPr>
                <w:rFonts w:cstheme="minorHAnsi"/>
                <w:sz w:val="24"/>
                <w:szCs w:val="24"/>
                <w:lang w:eastAsia="pt-BR"/>
              </w:rPr>
              <w:t>, alto fator de potência e baixa taxa de distorção harmônica (FP &gt;0,92 e THD &lt; 10%). Corpo em liga de alumínio fundido, com aletas para dissipação de calor,</w:t>
            </w:r>
            <w:r w:rsidR="003C3E2E" w:rsidRPr="001B7B73">
              <w:rPr>
                <w:rFonts w:cstheme="minorHAnsi"/>
                <w:sz w:val="24"/>
                <w:szCs w:val="24"/>
                <w:lang w:eastAsia="pt-BR"/>
              </w:rPr>
              <w:t xml:space="preserve"> </w:t>
            </w:r>
            <w:r w:rsidRPr="001B7B73">
              <w:rPr>
                <w:rFonts w:cstheme="minorHAnsi"/>
                <w:sz w:val="24"/>
                <w:szCs w:val="24"/>
                <w:lang w:eastAsia="pt-BR"/>
              </w:rPr>
              <w:t>aro em liga de alumínio fundido preso ao corpo por meio de parafusos. Refletor interno</w:t>
            </w:r>
            <w:r w:rsidR="003C3E2E" w:rsidRPr="001B7B73">
              <w:rPr>
                <w:rFonts w:cstheme="minorHAnsi"/>
                <w:sz w:val="24"/>
                <w:szCs w:val="24"/>
                <w:lang w:eastAsia="pt-BR"/>
              </w:rPr>
              <w:t xml:space="preserve"> </w:t>
            </w:r>
            <w:r w:rsidRPr="001B7B73">
              <w:rPr>
                <w:rFonts w:cstheme="minorHAnsi"/>
                <w:sz w:val="24"/>
                <w:szCs w:val="24"/>
                <w:lang w:eastAsia="pt-BR"/>
              </w:rPr>
              <w:t>estampado em chapa de alumínio anodizado e selado. Suporte metálico em forma de “U”</w:t>
            </w:r>
            <w:r w:rsidR="003C3E2E" w:rsidRPr="001B7B73">
              <w:rPr>
                <w:rFonts w:cstheme="minorHAnsi"/>
                <w:sz w:val="24"/>
                <w:szCs w:val="24"/>
                <w:lang w:eastAsia="pt-BR"/>
              </w:rPr>
              <w:t xml:space="preserve"> </w:t>
            </w:r>
            <w:r w:rsidRPr="001B7B73">
              <w:rPr>
                <w:rFonts w:cstheme="minorHAnsi"/>
                <w:sz w:val="24"/>
                <w:szCs w:val="24"/>
                <w:lang w:eastAsia="pt-BR"/>
              </w:rPr>
              <w:t>galvanizado a fogo, para fixação do projetor, permitindo a regulagem na vertical e na</w:t>
            </w:r>
            <w:r w:rsidR="003C3E2E" w:rsidRPr="001B7B73">
              <w:rPr>
                <w:rFonts w:cstheme="minorHAnsi"/>
                <w:sz w:val="24"/>
                <w:szCs w:val="24"/>
                <w:lang w:eastAsia="pt-BR"/>
              </w:rPr>
              <w:t xml:space="preserve"> </w:t>
            </w:r>
            <w:r w:rsidRPr="001B7B73">
              <w:rPr>
                <w:rFonts w:cstheme="minorHAnsi"/>
                <w:sz w:val="24"/>
                <w:szCs w:val="24"/>
                <w:lang w:eastAsia="pt-BR"/>
              </w:rPr>
              <w:t>horizontal. Refrator em vidro temperado transparente a prova de choque térmico.</w:t>
            </w:r>
            <w:r w:rsidR="003C3E2E" w:rsidRPr="001B7B73">
              <w:rPr>
                <w:rFonts w:cstheme="minorHAnsi"/>
                <w:sz w:val="24"/>
                <w:szCs w:val="24"/>
                <w:lang w:eastAsia="pt-BR"/>
              </w:rPr>
              <w:t xml:space="preserve"> </w:t>
            </w:r>
            <w:r w:rsidRPr="001B7B73">
              <w:rPr>
                <w:rFonts w:cstheme="minorHAnsi"/>
                <w:sz w:val="24"/>
                <w:szCs w:val="24"/>
                <w:lang w:eastAsia="pt-BR"/>
              </w:rPr>
              <w:t>Acabamento na cor cinza.</w:t>
            </w:r>
          </w:p>
          <w:p w14:paraId="68C6AF1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Repume</w:t>
            </w:r>
            <w:proofErr w:type="spellEnd"/>
            <w:r w:rsidRPr="001B7B73">
              <w:rPr>
                <w:rFonts w:cstheme="minorHAnsi"/>
                <w:sz w:val="24"/>
                <w:szCs w:val="24"/>
                <w:lang w:eastAsia="pt-BR"/>
              </w:rPr>
              <w:t>, Trópico ou equivalente.</w:t>
            </w:r>
          </w:p>
          <w:p w14:paraId="2937F1A1" w14:textId="306B73FC"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do estacionamento.</w:t>
            </w:r>
          </w:p>
          <w:p w14:paraId="254D4E95" w14:textId="77777777" w:rsidR="003C3E2E" w:rsidRPr="001B7B73" w:rsidRDefault="003C3E2E" w:rsidP="003C3E2E">
            <w:pPr>
              <w:autoSpaceDE w:val="0"/>
              <w:autoSpaceDN w:val="0"/>
              <w:adjustRightInd w:val="0"/>
              <w:spacing w:after="0" w:line="240" w:lineRule="auto"/>
              <w:rPr>
                <w:rFonts w:cstheme="minorHAnsi"/>
                <w:sz w:val="24"/>
                <w:szCs w:val="24"/>
                <w:lang w:eastAsia="pt-BR"/>
              </w:rPr>
            </w:pPr>
          </w:p>
          <w:p w14:paraId="4F8D994A" w14:textId="2756783B"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embutir em piso completa com uma lâmpada a vapor metálico de 70W,</w:t>
            </w:r>
            <w:r w:rsidR="003C3E2E" w:rsidRPr="001B7B73">
              <w:rPr>
                <w:rFonts w:cstheme="minorHAnsi"/>
                <w:sz w:val="24"/>
                <w:szCs w:val="24"/>
                <w:lang w:eastAsia="pt-BR"/>
              </w:rPr>
              <w:t xml:space="preserve"> </w:t>
            </w:r>
            <w:r w:rsidRPr="001B7B73">
              <w:rPr>
                <w:rFonts w:cstheme="minorHAnsi"/>
                <w:sz w:val="24"/>
                <w:szCs w:val="24"/>
                <w:lang w:eastAsia="pt-BR"/>
              </w:rPr>
              <w:t>grau de proteção IP 65 (proteção hermética contra poeira e proteção contra jatos d´água),</w:t>
            </w:r>
            <w:r w:rsidR="00860C55" w:rsidRPr="001B7B73">
              <w:rPr>
                <w:rFonts w:cstheme="minorHAnsi"/>
                <w:sz w:val="24"/>
                <w:szCs w:val="24"/>
                <w:lang w:eastAsia="pt-BR"/>
              </w:rPr>
              <w:t xml:space="preserve"> </w:t>
            </w:r>
            <w:r w:rsidRPr="001B7B73">
              <w:rPr>
                <w:rFonts w:cstheme="minorHAnsi"/>
                <w:sz w:val="24"/>
                <w:szCs w:val="24"/>
                <w:lang w:eastAsia="pt-BR"/>
              </w:rPr>
              <w:t xml:space="preserve">com ignitor e reator eletrônico de alta </w:t>
            </w:r>
            <w:r w:rsidR="003C3E2E" w:rsidRPr="001B7B73">
              <w:rPr>
                <w:rFonts w:cstheme="minorHAnsi"/>
                <w:sz w:val="24"/>
                <w:szCs w:val="24"/>
                <w:lang w:eastAsia="pt-BR"/>
              </w:rPr>
              <w:t>frequência</w:t>
            </w:r>
            <w:r w:rsidRPr="001B7B73">
              <w:rPr>
                <w:rFonts w:cstheme="minorHAnsi"/>
                <w:sz w:val="24"/>
                <w:szCs w:val="24"/>
                <w:lang w:eastAsia="pt-BR"/>
              </w:rPr>
              <w:t>, alto fator de potência e baixa taxa de</w:t>
            </w:r>
            <w:r w:rsidR="003C3E2E" w:rsidRPr="001B7B73">
              <w:rPr>
                <w:rFonts w:cstheme="minorHAnsi"/>
                <w:sz w:val="24"/>
                <w:szCs w:val="24"/>
                <w:lang w:eastAsia="pt-BR"/>
              </w:rPr>
              <w:t xml:space="preserve"> </w:t>
            </w:r>
            <w:r w:rsidRPr="001B7B73">
              <w:rPr>
                <w:rFonts w:cstheme="minorHAnsi"/>
                <w:sz w:val="24"/>
                <w:szCs w:val="24"/>
                <w:lang w:eastAsia="pt-BR"/>
              </w:rPr>
              <w:t>distorção harmônica (FP &gt; 0,92 e THD &lt; 10%).</w:t>
            </w:r>
          </w:p>
          <w:p w14:paraId="063E994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Lustres projeto (DP-2141-01), </w:t>
            </w:r>
            <w:proofErr w:type="spellStart"/>
            <w:r w:rsidRPr="001B7B73">
              <w:rPr>
                <w:rFonts w:cstheme="minorHAnsi"/>
                <w:sz w:val="24"/>
                <w:szCs w:val="24"/>
                <w:lang w:eastAsia="pt-BR"/>
              </w:rPr>
              <w:t>Repume</w:t>
            </w:r>
            <w:proofErr w:type="spellEnd"/>
            <w:r w:rsidRPr="001B7B73">
              <w:rPr>
                <w:rFonts w:cstheme="minorHAnsi"/>
                <w:sz w:val="24"/>
                <w:szCs w:val="24"/>
                <w:lang w:eastAsia="pt-BR"/>
              </w:rPr>
              <w:t>, Trópico ou equivalente.</w:t>
            </w:r>
          </w:p>
          <w:p w14:paraId="2A8B1A20" w14:textId="36D6669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da fachada.</w:t>
            </w:r>
          </w:p>
          <w:p w14:paraId="5A2BACD7" w14:textId="77777777" w:rsidR="003C3E2E" w:rsidRPr="001B7B73" w:rsidRDefault="003C3E2E" w:rsidP="003C3E2E">
            <w:pPr>
              <w:autoSpaceDE w:val="0"/>
              <w:autoSpaceDN w:val="0"/>
              <w:adjustRightInd w:val="0"/>
              <w:spacing w:after="0" w:line="240" w:lineRule="auto"/>
              <w:rPr>
                <w:rFonts w:cstheme="minorHAnsi"/>
                <w:sz w:val="24"/>
                <w:szCs w:val="24"/>
                <w:lang w:eastAsia="pt-BR"/>
              </w:rPr>
            </w:pPr>
          </w:p>
          <w:p w14:paraId="4FAEE735" w14:textId="1406FC75"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INTERRUPTORES</w:t>
            </w:r>
          </w:p>
          <w:p w14:paraId="03E8CA1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simples, 10A, 250V.</w:t>
            </w:r>
          </w:p>
          <w:p w14:paraId="149E05D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Pial</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Legrand</w:t>
            </w:r>
            <w:proofErr w:type="spellEnd"/>
            <w:r w:rsidRPr="001B7B73">
              <w:rPr>
                <w:rFonts w:cstheme="minorHAnsi"/>
                <w:sz w:val="24"/>
                <w:szCs w:val="24"/>
                <w:lang w:eastAsia="pt-BR"/>
              </w:rPr>
              <w:t xml:space="preserve"> ou equivalente.</w:t>
            </w:r>
          </w:p>
          <w:p w14:paraId="0D53AE87" w14:textId="6B0FCE59"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586C0EDD"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5E5B303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2 seções,10A por seção, 250V.</w:t>
            </w:r>
          </w:p>
          <w:p w14:paraId="6B553FD0"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Pial</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Legrand</w:t>
            </w:r>
            <w:proofErr w:type="spellEnd"/>
            <w:r w:rsidRPr="001B7B73">
              <w:rPr>
                <w:rFonts w:cstheme="minorHAnsi"/>
                <w:sz w:val="24"/>
                <w:szCs w:val="24"/>
                <w:lang w:eastAsia="pt-BR"/>
              </w:rPr>
              <w:t xml:space="preserve"> ou equivalente.</w:t>
            </w:r>
          </w:p>
          <w:p w14:paraId="407DF13E" w14:textId="142FAE75"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r w:rsidR="00B56FA5" w:rsidRPr="001B7B73">
              <w:rPr>
                <w:rFonts w:cstheme="minorHAnsi"/>
                <w:sz w:val="24"/>
                <w:szCs w:val="24"/>
                <w:lang w:eastAsia="pt-BR"/>
              </w:rPr>
              <w:t xml:space="preserve"> </w:t>
            </w:r>
          </w:p>
          <w:p w14:paraId="04446AF1"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3A9CB9E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3 seções, 10A por seção, 250V.</w:t>
            </w:r>
          </w:p>
          <w:p w14:paraId="2994BFB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Pial</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Legrand</w:t>
            </w:r>
            <w:proofErr w:type="spellEnd"/>
            <w:r w:rsidRPr="001B7B73">
              <w:rPr>
                <w:rFonts w:cstheme="minorHAnsi"/>
                <w:sz w:val="24"/>
                <w:szCs w:val="24"/>
                <w:lang w:eastAsia="pt-BR"/>
              </w:rPr>
              <w:t xml:space="preserve"> ou equivalente.</w:t>
            </w:r>
          </w:p>
          <w:p w14:paraId="4A8B9F6E" w14:textId="3CE68B3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73787D39"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6970118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paralelo (</w:t>
            </w:r>
            <w:proofErr w:type="spellStart"/>
            <w:r w:rsidRPr="001B7B73">
              <w:rPr>
                <w:rFonts w:cstheme="minorHAnsi"/>
                <w:sz w:val="24"/>
                <w:szCs w:val="24"/>
                <w:lang w:eastAsia="pt-BR"/>
              </w:rPr>
              <w:t>three</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way</w:t>
            </w:r>
            <w:proofErr w:type="spellEnd"/>
            <w:r w:rsidRPr="001B7B73">
              <w:rPr>
                <w:rFonts w:cstheme="minorHAnsi"/>
                <w:sz w:val="24"/>
                <w:szCs w:val="24"/>
                <w:lang w:eastAsia="pt-BR"/>
              </w:rPr>
              <w:t>) 1 seção, 10A.</w:t>
            </w:r>
          </w:p>
          <w:p w14:paraId="0B5D6EB1"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Pial</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Legrand</w:t>
            </w:r>
            <w:proofErr w:type="spellEnd"/>
            <w:r w:rsidRPr="001B7B73">
              <w:rPr>
                <w:rFonts w:cstheme="minorHAnsi"/>
                <w:sz w:val="24"/>
                <w:szCs w:val="24"/>
                <w:lang w:eastAsia="pt-BR"/>
              </w:rPr>
              <w:t xml:space="preserve"> ou equivalente.</w:t>
            </w:r>
          </w:p>
          <w:p w14:paraId="1A6C3F70" w14:textId="460A717F"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19B0EFB9"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45CA7BF0"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paralelo (</w:t>
            </w:r>
            <w:proofErr w:type="spellStart"/>
            <w:r w:rsidRPr="001B7B73">
              <w:rPr>
                <w:rFonts w:cstheme="minorHAnsi"/>
                <w:sz w:val="24"/>
                <w:szCs w:val="24"/>
                <w:lang w:eastAsia="pt-BR"/>
              </w:rPr>
              <w:t>three</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way</w:t>
            </w:r>
            <w:proofErr w:type="spellEnd"/>
            <w:r w:rsidRPr="001B7B73">
              <w:rPr>
                <w:rFonts w:cstheme="minorHAnsi"/>
                <w:sz w:val="24"/>
                <w:szCs w:val="24"/>
                <w:lang w:eastAsia="pt-BR"/>
              </w:rPr>
              <w:t>) 2 seções, 10A.</w:t>
            </w:r>
          </w:p>
          <w:p w14:paraId="04016E46"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Pial</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Legrand</w:t>
            </w:r>
            <w:proofErr w:type="spellEnd"/>
            <w:r w:rsidRPr="001B7B73">
              <w:rPr>
                <w:rFonts w:cstheme="minorHAnsi"/>
                <w:sz w:val="24"/>
                <w:szCs w:val="24"/>
                <w:lang w:eastAsia="pt-BR"/>
              </w:rPr>
              <w:t xml:space="preserve"> ou equivalente.</w:t>
            </w:r>
          </w:p>
          <w:p w14:paraId="45F01CDD" w14:textId="349A4AC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1E33AC68"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27903549"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Interruptor paralelo (</w:t>
            </w:r>
            <w:proofErr w:type="spellStart"/>
            <w:r w:rsidRPr="001B7B73">
              <w:rPr>
                <w:rFonts w:cstheme="minorHAnsi"/>
                <w:sz w:val="24"/>
                <w:szCs w:val="24"/>
                <w:lang w:eastAsia="pt-BR"/>
              </w:rPr>
              <w:t>three</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way</w:t>
            </w:r>
            <w:proofErr w:type="spellEnd"/>
            <w:r w:rsidRPr="001B7B73">
              <w:rPr>
                <w:rFonts w:cstheme="minorHAnsi"/>
                <w:sz w:val="24"/>
                <w:szCs w:val="24"/>
                <w:lang w:eastAsia="pt-BR"/>
              </w:rPr>
              <w:t>) 3 seções, 10A.</w:t>
            </w:r>
          </w:p>
          <w:p w14:paraId="6258F3AE"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Pial</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Legrand</w:t>
            </w:r>
            <w:proofErr w:type="spellEnd"/>
            <w:r w:rsidRPr="001B7B73">
              <w:rPr>
                <w:rFonts w:cstheme="minorHAnsi"/>
                <w:sz w:val="24"/>
                <w:szCs w:val="24"/>
                <w:lang w:eastAsia="pt-BR"/>
              </w:rPr>
              <w:t xml:space="preserve"> ou equivalente.</w:t>
            </w:r>
          </w:p>
          <w:p w14:paraId="098942F7" w14:textId="2EC0C7F8"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34C45022"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71DAAEA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Variador de luminosidade rotativo (</w:t>
            </w:r>
            <w:proofErr w:type="spellStart"/>
            <w:r w:rsidRPr="001B7B73">
              <w:rPr>
                <w:rFonts w:cstheme="minorHAnsi"/>
                <w:sz w:val="24"/>
                <w:szCs w:val="24"/>
                <w:lang w:eastAsia="pt-BR"/>
              </w:rPr>
              <w:t>dimmer</w:t>
            </w:r>
            <w:proofErr w:type="spellEnd"/>
            <w:r w:rsidRPr="001B7B73">
              <w:rPr>
                <w:rFonts w:cstheme="minorHAnsi"/>
                <w:sz w:val="24"/>
                <w:szCs w:val="24"/>
                <w:lang w:eastAsia="pt-BR"/>
              </w:rPr>
              <w:t>) 220V/300W com espelho.</w:t>
            </w:r>
          </w:p>
          <w:p w14:paraId="6D6B5452"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Pial</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Legrand</w:t>
            </w:r>
            <w:proofErr w:type="spellEnd"/>
            <w:r w:rsidRPr="001B7B73">
              <w:rPr>
                <w:rFonts w:cstheme="minorHAnsi"/>
                <w:sz w:val="24"/>
                <w:szCs w:val="24"/>
                <w:lang w:eastAsia="pt-BR"/>
              </w:rPr>
              <w:t xml:space="preserve"> ou equivalente.</w:t>
            </w:r>
          </w:p>
          <w:p w14:paraId="498EC034" w14:textId="7A97F00E"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Comando das luminárias.</w:t>
            </w:r>
          </w:p>
          <w:p w14:paraId="31E136C8"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047072D2" w14:textId="2A1FC79B"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TOMADAS</w:t>
            </w:r>
          </w:p>
          <w:p w14:paraId="68F1934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Tomada universal, quadrada, 2P+T, cor preta, 15A/250V.</w:t>
            </w:r>
          </w:p>
          <w:p w14:paraId="16AC762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(Ref. 149-102-PR) ou equivalente.</w:t>
            </w:r>
          </w:p>
          <w:p w14:paraId="713D315F" w14:textId="00223303"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 para computadores da sala de informática.</w:t>
            </w:r>
          </w:p>
          <w:p w14:paraId="3B0BB62F"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539BF1BC"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Suporte de tomadas para duto em aço perfil revestido com pintura em epóxi a pó.</w:t>
            </w:r>
          </w:p>
          <w:p w14:paraId="2095AC9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(Ref. 185-01-PC) ou equivalente.</w:t>
            </w:r>
          </w:p>
          <w:p w14:paraId="290BCB6B" w14:textId="684B63C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 para computadores da sala de informática.</w:t>
            </w:r>
          </w:p>
          <w:p w14:paraId="2F3ED947"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44878D2E"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Tomada universal, circular, 2P+T, cor preta, 15A/250V.</w:t>
            </w:r>
          </w:p>
          <w:p w14:paraId="1F3FF83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Pial</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Legrand</w:t>
            </w:r>
            <w:proofErr w:type="spellEnd"/>
            <w:r w:rsidRPr="001B7B73">
              <w:rPr>
                <w:rFonts w:cstheme="minorHAnsi"/>
                <w:sz w:val="24"/>
                <w:szCs w:val="24"/>
                <w:lang w:eastAsia="pt-BR"/>
              </w:rPr>
              <w:t xml:space="preserve"> ou equivalente.</w:t>
            </w:r>
          </w:p>
          <w:p w14:paraId="74228CBA" w14:textId="19E1767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 de uso geral.</w:t>
            </w:r>
          </w:p>
          <w:p w14:paraId="798A4E6D"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6C7DBC98"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Tomada circular, 3P, cor preta, 20A/250V.</w:t>
            </w:r>
          </w:p>
          <w:p w14:paraId="2EB90B5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Pial</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Legrand</w:t>
            </w:r>
            <w:proofErr w:type="spellEnd"/>
            <w:r w:rsidRPr="001B7B73">
              <w:rPr>
                <w:rFonts w:cstheme="minorHAnsi"/>
                <w:sz w:val="24"/>
                <w:szCs w:val="24"/>
                <w:lang w:eastAsia="pt-BR"/>
              </w:rPr>
              <w:t xml:space="preserve"> ou equivalente.</w:t>
            </w:r>
          </w:p>
          <w:p w14:paraId="0BF475F4" w14:textId="5CD19C9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Tomadas de uso específico.</w:t>
            </w:r>
          </w:p>
          <w:p w14:paraId="70721FFA"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3C5DBC5A" w14:textId="29A19759" w:rsidR="00AF5F49" w:rsidRPr="001B7B73" w:rsidRDefault="00AF5F49"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FIXADORES</w:t>
            </w:r>
          </w:p>
          <w:p w14:paraId="730F90B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Parafuso com bucha S6.</w:t>
            </w:r>
          </w:p>
          <w:p w14:paraId="372F1239"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23DADD77" w14:textId="770CF414"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abraçadeiras.</w:t>
            </w:r>
          </w:p>
          <w:p w14:paraId="46FC9F0C"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1E6EE005"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Suspensão simples para tirante ¼”.</w:t>
            </w:r>
          </w:p>
          <w:p w14:paraId="1E94E5BA"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513DD61A" w14:textId="6E6E2411"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tirantes.</w:t>
            </w:r>
          </w:p>
          <w:p w14:paraId="126A88C7"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691DAD1B"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Suspensão para luminária.</w:t>
            </w:r>
          </w:p>
          <w:p w14:paraId="3286E23D"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7BA21A8B" w14:textId="46681110"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luminárias.</w:t>
            </w:r>
          </w:p>
          <w:p w14:paraId="21637D96"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14E14547"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Porca sextavada e arruela lisa, Ø1/4”.</w:t>
            </w:r>
          </w:p>
          <w:p w14:paraId="212B7529"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1B3A5A7F" w14:textId="0521C57D"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luminárias.</w:t>
            </w:r>
          </w:p>
          <w:p w14:paraId="7BA1FEAF" w14:textId="77777777" w:rsidR="00B56FA5" w:rsidRPr="001B7B73" w:rsidRDefault="00B56FA5" w:rsidP="00B56FA5">
            <w:pPr>
              <w:autoSpaceDE w:val="0"/>
              <w:autoSpaceDN w:val="0"/>
              <w:adjustRightInd w:val="0"/>
              <w:spacing w:after="0" w:line="240" w:lineRule="auto"/>
              <w:rPr>
                <w:rFonts w:cstheme="minorHAnsi"/>
                <w:sz w:val="24"/>
                <w:szCs w:val="24"/>
                <w:lang w:eastAsia="pt-BR"/>
              </w:rPr>
            </w:pPr>
          </w:p>
          <w:p w14:paraId="28AE813F"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Vergalhão rosqueado, Ø1/4”.</w:t>
            </w:r>
          </w:p>
          <w:p w14:paraId="49A10FD3" w14:textId="77777777"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DAPCO, MOPA, TALLER, MARVITEC ou equivalente.</w:t>
            </w:r>
          </w:p>
          <w:p w14:paraId="7E324316" w14:textId="6BFEF576" w:rsidR="00AF5F49" w:rsidRPr="001B7B73" w:rsidRDefault="00AF5F49"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de luminárias e eletrocalhas.</w:t>
            </w:r>
          </w:p>
          <w:p w14:paraId="69E486CC" w14:textId="7F14354B" w:rsidR="00453D71" w:rsidRPr="001B7B73" w:rsidRDefault="00453D71" w:rsidP="0007724D">
            <w:pPr>
              <w:autoSpaceDE w:val="0"/>
              <w:autoSpaceDN w:val="0"/>
              <w:adjustRightInd w:val="0"/>
              <w:spacing w:after="0" w:line="240" w:lineRule="auto"/>
              <w:rPr>
                <w:rFonts w:cstheme="minorHAnsi"/>
                <w:sz w:val="24"/>
                <w:szCs w:val="24"/>
                <w:lang w:eastAsia="pt-BR"/>
              </w:rPr>
            </w:pPr>
          </w:p>
          <w:p w14:paraId="3D18E15E" w14:textId="3EC58942" w:rsidR="00465A22" w:rsidRPr="001B7B73" w:rsidRDefault="00465A22"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AR CONDICIONADO</w:t>
            </w:r>
          </w:p>
          <w:p w14:paraId="7E8AA125" w14:textId="0EF07E21" w:rsidR="00465A22" w:rsidRPr="001B7B73" w:rsidRDefault="00465A22"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GAIOLA ANTI-FURTO PARA APARELHO DE AR CONDICIONADO</w:t>
            </w:r>
          </w:p>
          <w:p w14:paraId="171EAAF1" w14:textId="77777777"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Em aço ou </w:t>
            </w:r>
            <w:proofErr w:type="gramStart"/>
            <w:r w:rsidRPr="001B7B73">
              <w:rPr>
                <w:rFonts w:cstheme="minorHAnsi"/>
                <w:sz w:val="24"/>
                <w:szCs w:val="24"/>
                <w:lang w:eastAsia="pt-BR"/>
              </w:rPr>
              <w:t>pré fabricada</w:t>
            </w:r>
            <w:proofErr w:type="gramEnd"/>
            <w:r w:rsidRPr="001B7B73">
              <w:rPr>
                <w:rFonts w:cstheme="minorHAnsi"/>
                <w:sz w:val="24"/>
                <w:szCs w:val="24"/>
                <w:lang w:eastAsia="pt-BR"/>
              </w:rPr>
              <w:t xml:space="preserve"> seção quadrada 9/16” ou 15mm para ACJ 30 </w:t>
            </w:r>
            <w:proofErr w:type="spellStart"/>
            <w:r w:rsidRPr="001B7B73">
              <w:rPr>
                <w:rFonts w:cstheme="minorHAnsi"/>
                <w:sz w:val="24"/>
                <w:szCs w:val="24"/>
                <w:lang w:eastAsia="pt-BR"/>
              </w:rPr>
              <w:t>kBtu</w:t>
            </w:r>
            <w:proofErr w:type="spellEnd"/>
            <w:r w:rsidRPr="001B7B73">
              <w:rPr>
                <w:rFonts w:cstheme="minorHAnsi"/>
                <w:sz w:val="24"/>
                <w:szCs w:val="24"/>
                <w:lang w:eastAsia="pt-BR"/>
              </w:rPr>
              <w:t>/h</w:t>
            </w:r>
          </w:p>
          <w:p w14:paraId="0E90944E" w14:textId="4814EFEA"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Função: Proteção da abertura de montagem do aparelho </w:t>
            </w:r>
          </w:p>
          <w:p w14:paraId="6644CE2E" w14:textId="77777777" w:rsidR="000D2345" w:rsidRPr="001B7B73" w:rsidRDefault="000D2345" w:rsidP="000D2345">
            <w:pPr>
              <w:autoSpaceDE w:val="0"/>
              <w:autoSpaceDN w:val="0"/>
              <w:adjustRightInd w:val="0"/>
              <w:spacing w:after="0" w:line="240" w:lineRule="auto"/>
              <w:rPr>
                <w:rFonts w:cstheme="minorHAnsi"/>
                <w:sz w:val="24"/>
                <w:szCs w:val="24"/>
                <w:lang w:eastAsia="pt-BR"/>
              </w:rPr>
            </w:pPr>
          </w:p>
          <w:p w14:paraId="5B962304" w14:textId="03473F08"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Em aço ou pré-fabricada seção quadrada 9/16” ou 15mm para ACJ 21 </w:t>
            </w:r>
            <w:proofErr w:type="spellStart"/>
            <w:r w:rsidRPr="001B7B73">
              <w:rPr>
                <w:rFonts w:cstheme="minorHAnsi"/>
                <w:sz w:val="24"/>
                <w:szCs w:val="24"/>
                <w:lang w:eastAsia="pt-BR"/>
              </w:rPr>
              <w:t>kBtu</w:t>
            </w:r>
            <w:proofErr w:type="spellEnd"/>
            <w:r w:rsidRPr="001B7B73">
              <w:rPr>
                <w:rFonts w:cstheme="minorHAnsi"/>
                <w:sz w:val="24"/>
                <w:szCs w:val="24"/>
                <w:lang w:eastAsia="pt-BR"/>
              </w:rPr>
              <w:t>/h</w:t>
            </w:r>
          </w:p>
          <w:p w14:paraId="29CA3083" w14:textId="5F49BE71"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Proteção da abertura de montagem do aparelho</w:t>
            </w:r>
          </w:p>
          <w:p w14:paraId="2B1BD929" w14:textId="77777777" w:rsidR="000D2345" w:rsidRPr="001B7B73" w:rsidRDefault="000D2345" w:rsidP="000D2345">
            <w:pPr>
              <w:autoSpaceDE w:val="0"/>
              <w:autoSpaceDN w:val="0"/>
              <w:adjustRightInd w:val="0"/>
              <w:spacing w:after="0" w:line="240" w:lineRule="auto"/>
              <w:rPr>
                <w:rFonts w:cstheme="minorHAnsi"/>
                <w:sz w:val="24"/>
                <w:szCs w:val="24"/>
                <w:lang w:eastAsia="pt-BR"/>
              </w:rPr>
            </w:pPr>
          </w:p>
          <w:p w14:paraId="4CB3E62F" w14:textId="17DF9B83"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Em aço ou pré-fabricada seção quadrada 9/16” ou 15mm para ACJ 10 </w:t>
            </w:r>
            <w:proofErr w:type="spellStart"/>
            <w:r w:rsidRPr="001B7B73">
              <w:rPr>
                <w:rFonts w:cstheme="minorHAnsi"/>
                <w:sz w:val="24"/>
                <w:szCs w:val="24"/>
                <w:lang w:eastAsia="pt-BR"/>
              </w:rPr>
              <w:t>kBtu</w:t>
            </w:r>
            <w:proofErr w:type="spellEnd"/>
            <w:r w:rsidRPr="001B7B73">
              <w:rPr>
                <w:rFonts w:cstheme="minorHAnsi"/>
                <w:sz w:val="24"/>
                <w:szCs w:val="24"/>
                <w:lang w:eastAsia="pt-BR"/>
              </w:rPr>
              <w:t>/h</w:t>
            </w:r>
          </w:p>
          <w:p w14:paraId="3B23738F" w14:textId="785DBB11" w:rsidR="000D2345" w:rsidRPr="001B7B73" w:rsidRDefault="000D2345"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Proteção da abertura de montagem do aparelho</w:t>
            </w:r>
          </w:p>
          <w:p w14:paraId="3EDE6A25" w14:textId="3B626BDA" w:rsidR="000D2345" w:rsidRPr="001B7B73" w:rsidRDefault="000D2345" w:rsidP="000D2345">
            <w:pPr>
              <w:autoSpaceDE w:val="0"/>
              <w:autoSpaceDN w:val="0"/>
              <w:adjustRightInd w:val="0"/>
              <w:spacing w:after="0" w:line="240" w:lineRule="auto"/>
              <w:rPr>
                <w:rFonts w:cstheme="minorHAnsi"/>
                <w:sz w:val="24"/>
                <w:szCs w:val="24"/>
                <w:lang w:eastAsia="pt-BR"/>
              </w:rPr>
            </w:pPr>
          </w:p>
          <w:p w14:paraId="59588D6D" w14:textId="6601D50C" w:rsidR="000D2345" w:rsidRPr="001B7B73" w:rsidRDefault="000D2345"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VENTILAÇÃO MECÂNICA</w:t>
            </w:r>
          </w:p>
          <w:p w14:paraId="617F5149" w14:textId="77777777"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VENTILADOR MECÂNICO</w:t>
            </w:r>
          </w:p>
          <w:p w14:paraId="6C5E425F"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Ventilador de teto axial 130 W Com controle de velocidades</w:t>
            </w:r>
          </w:p>
          <w:p w14:paraId="77252314"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Tron</w:t>
            </w:r>
            <w:proofErr w:type="spellEnd"/>
            <w:r w:rsidRPr="001B7B73">
              <w:rPr>
                <w:rFonts w:cstheme="minorHAnsi"/>
                <w:sz w:val="24"/>
                <w:szCs w:val="24"/>
                <w:lang w:eastAsia="pt-BR"/>
              </w:rPr>
              <w:t xml:space="preserve"> ou equivalente</w:t>
            </w:r>
          </w:p>
          <w:p w14:paraId="66BFBE1C" w14:textId="4EBB8964"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Circulação e renovação do ar no ambiente</w:t>
            </w:r>
          </w:p>
          <w:p w14:paraId="0B92A908" w14:textId="77777777" w:rsidR="00DB5B02" w:rsidRPr="001B7B73" w:rsidRDefault="00DB5B02" w:rsidP="00DB5B02">
            <w:pPr>
              <w:autoSpaceDE w:val="0"/>
              <w:autoSpaceDN w:val="0"/>
              <w:adjustRightInd w:val="0"/>
              <w:spacing w:after="0" w:line="240" w:lineRule="auto"/>
              <w:rPr>
                <w:rFonts w:cstheme="minorHAnsi"/>
                <w:sz w:val="24"/>
                <w:szCs w:val="24"/>
                <w:lang w:eastAsia="pt-BR"/>
              </w:rPr>
            </w:pPr>
          </w:p>
          <w:p w14:paraId="64ED1E26" w14:textId="27D26D65"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TUBULAÇÃO DE PVC FLEXÍVEL</w:t>
            </w:r>
          </w:p>
          <w:p w14:paraId="77AA79CF"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Mangueira de PVC flexível cristal, diâmetro ½’’</w:t>
            </w:r>
          </w:p>
          <w:p w14:paraId="620FEA84"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Paganini</w:t>
            </w:r>
            <w:proofErr w:type="spellEnd"/>
            <w:r w:rsidRPr="001B7B73">
              <w:rPr>
                <w:rFonts w:cstheme="minorHAnsi"/>
                <w:sz w:val="24"/>
                <w:szCs w:val="24"/>
                <w:lang w:eastAsia="pt-BR"/>
              </w:rPr>
              <w:t xml:space="preserve"> ou equivalente</w:t>
            </w:r>
          </w:p>
          <w:p w14:paraId="17A4AE96" w14:textId="2CD365E9"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Linha de dreno.</w:t>
            </w:r>
          </w:p>
          <w:p w14:paraId="44F973FC" w14:textId="77777777" w:rsidR="00DB5B02" w:rsidRPr="001B7B73" w:rsidRDefault="00DB5B02" w:rsidP="00DB5B02">
            <w:pPr>
              <w:autoSpaceDE w:val="0"/>
              <w:autoSpaceDN w:val="0"/>
              <w:adjustRightInd w:val="0"/>
              <w:spacing w:after="0" w:line="240" w:lineRule="auto"/>
              <w:rPr>
                <w:rFonts w:cstheme="minorHAnsi"/>
                <w:sz w:val="24"/>
                <w:szCs w:val="24"/>
                <w:lang w:eastAsia="pt-BR"/>
              </w:rPr>
            </w:pPr>
          </w:p>
          <w:p w14:paraId="23CA61CC" w14:textId="0F7C7D7C"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TUBULAÇÃO DE PVC RÍGIDO</w:t>
            </w:r>
          </w:p>
          <w:p w14:paraId="26169685"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PVC rígido, diâmetro ½’’ (ou equivalente).</w:t>
            </w:r>
          </w:p>
          <w:p w14:paraId="4B9923C3"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4CFDD990" w14:textId="35E6A83C"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Linha de dreno.</w:t>
            </w:r>
          </w:p>
          <w:p w14:paraId="6CD0C363" w14:textId="77777777" w:rsidR="00DB5B02" w:rsidRPr="001B7B73" w:rsidRDefault="00DB5B02" w:rsidP="00DB5B02">
            <w:pPr>
              <w:autoSpaceDE w:val="0"/>
              <w:autoSpaceDN w:val="0"/>
              <w:adjustRightInd w:val="0"/>
              <w:spacing w:after="0" w:line="240" w:lineRule="auto"/>
              <w:rPr>
                <w:rFonts w:cstheme="minorHAnsi"/>
                <w:sz w:val="24"/>
                <w:szCs w:val="24"/>
                <w:lang w:eastAsia="pt-BR"/>
              </w:rPr>
            </w:pPr>
          </w:p>
          <w:p w14:paraId="41904E77" w14:textId="6E1D902C"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CONECTOR DE JUNÇÃO SIMPLES</w:t>
            </w:r>
          </w:p>
          <w:p w14:paraId="581F0D4F"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Conector de junção simples para tubulação de diâmetro ½’’.</w:t>
            </w:r>
          </w:p>
          <w:p w14:paraId="3A4E86FC"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719D51FA" w14:textId="7F30DAD9"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Linha de dreno.</w:t>
            </w:r>
          </w:p>
          <w:p w14:paraId="1048A235" w14:textId="77777777" w:rsidR="00DB5B02" w:rsidRPr="001B7B73" w:rsidRDefault="00DB5B02" w:rsidP="00DB5B02">
            <w:pPr>
              <w:autoSpaceDE w:val="0"/>
              <w:autoSpaceDN w:val="0"/>
              <w:adjustRightInd w:val="0"/>
              <w:spacing w:after="0" w:line="240" w:lineRule="auto"/>
              <w:rPr>
                <w:rFonts w:cstheme="minorHAnsi"/>
                <w:sz w:val="24"/>
                <w:szCs w:val="24"/>
                <w:lang w:eastAsia="pt-BR"/>
              </w:rPr>
            </w:pPr>
          </w:p>
          <w:p w14:paraId="3B5EDB42" w14:textId="3EA50D4C" w:rsidR="00696AEA" w:rsidRPr="001B7B73" w:rsidRDefault="00696AE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CONECTOR DE JUNÇÃO TIPO JOELHO</w:t>
            </w:r>
          </w:p>
          <w:p w14:paraId="410E3B22"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Conector de junção tipo joelho 90° para tubulação de diâmetro ½’’.</w:t>
            </w:r>
          </w:p>
          <w:p w14:paraId="59FF5E1E" w14:textId="77777777" w:rsidR="00696AEA"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Tigre ou equivalente</w:t>
            </w:r>
          </w:p>
          <w:p w14:paraId="49D05BA4" w14:textId="34CA8BC7" w:rsidR="000D2345" w:rsidRPr="001B7B73" w:rsidRDefault="00696AE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Linha de dreno.</w:t>
            </w:r>
          </w:p>
          <w:p w14:paraId="594A2406" w14:textId="66334796" w:rsidR="00453D71" w:rsidRPr="001B7B73" w:rsidRDefault="00453D71" w:rsidP="0007724D">
            <w:pPr>
              <w:autoSpaceDE w:val="0"/>
              <w:autoSpaceDN w:val="0"/>
              <w:adjustRightInd w:val="0"/>
              <w:spacing w:after="0" w:line="240" w:lineRule="auto"/>
              <w:rPr>
                <w:rFonts w:cstheme="minorHAnsi"/>
                <w:sz w:val="24"/>
                <w:szCs w:val="24"/>
                <w:lang w:eastAsia="pt-BR"/>
              </w:rPr>
            </w:pPr>
          </w:p>
          <w:p w14:paraId="1FF823E3" w14:textId="487622C8" w:rsidR="00D2610E" w:rsidRPr="001B7B73" w:rsidRDefault="00D2610E"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CABEAMENTO ESTRUTURADO</w:t>
            </w:r>
          </w:p>
          <w:p w14:paraId="0D85729E" w14:textId="78CCA196" w:rsidR="00D2610E" w:rsidRPr="001B7B73" w:rsidRDefault="00D2610E"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EQUIPAMENTOS PASSIVOS E ACESSÓRIOS</w:t>
            </w:r>
          </w:p>
          <w:p w14:paraId="5338416C"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Painel de conexão, largura 19” (Patch </w:t>
            </w:r>
            <w:proofErr w:type="spellStart"/>
            <w:r w:rsidRPr="001B7B73">
              <w:rPr>
                <w:rFonts w:cstheme="minorHAnsi"/>
                <w:sz w:val="24"/>
                <w:szCs w:val="24"/>
                <w:lang w:eastAsia="pt-BR"/>
              </w:rPr>
              <w:t>Panel</w:t>
            </w:r>
            <w:proofErr w:type="spellEnd"/>
            <w:r w:rsidRPr="001B7B73">
              <w:rPr>
                <w:rFonts w:cstheme="minorHAnsi"/>
                <w:sz w:val="24"/>
                <w:szCs w:val="24"/>
                <w:lang w:eastAsia="pt-BR"/>
              </w:rPr>
              <w:t>), p/ 24 conectores RJ-45.</w:t>
            </w:r>
          </w:p>
          <w:p w14:paraId="30329BE2" w14:textId="67F77E79"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KRONE, AMP, </w:t>
            </w:r>
            <w:r w:rsidR="004960DC" w:rsidRPr="001B7B73">
              <w:rPr>
                <w:rFonts w:cstheme="minorHAnsi"/>
                <w:sz w:val="24"/>
                <w:szCs w:val="24"/>
                <w:lang w:eastAsia="pt-BR"/>
              </w:rPr>
              <w:t>Furukawa ou equivalente</w:t>
            </w:r>
            <w:r w:rsidRPr="001B7B73">
              <w:rPr>
                <w:rFonts w:cstheme="minorHAnsi"/>
                <w:sz w:val="24"/>
                <w:szCs w:val="24"/>
                <w:lang w:eastAsia="pt-BR"/>
              </w:rPr>
              <w:t>.</w:t>
            </w:r>
          </w:p>
          <w:p w14:paraId="43F9B7A9" w14:textId="5BCB072C"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Conexões dos cabos de comunicação (com origem nas tomadas) e equipamentos ativos da rede ou cabos de comunicação e linhas telefônicas.</w:t>
            </w:r>
          </w:p>
          <w:p w14:paraId="16DEFDA7" w14:textId="77777777" w:rsidR="00D2610E" w:rsidRPr="001B7B73" w:rsidRDefault="00D2610E" w:rsidP="00D2610E">
            <w:pPr>
              <w:autoSpaceDE w:val="0"/>
              <w:autoSpaceDN w:val="0"/>
              <w:adjustRightInd w:val="0"/>
              <w:spacing w:after="0" w:line="240" w:lineRule="auto"/>
              <w:rPr>
                <w:rFonts w:cstheme="minorHAnsi"/>
                <w:sz w:val="24"/>
                <w:szCs w:val="24"/>
                <w:lang w:eastAsia="pt-BR"/>
              </w:rPr>
            </w:pPr>
          </w:p>
          <w:p w14:paraId="5E07B665"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Bloco 110 para rack 19” 100 pares 1,75” de altura.</w:t>
            </w:r>
          </w:p>
          <w:p w14:paraId="68ED1F06" w14:textId="6BFD8A26"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KRONE, AMP, </w:t>
            </w:r>
            <w:r w:rsidR="004960DC" w:rsidRPr="001B7B73">
              <w:rPr>
                <w:rFonts w:cstheme="minorHAnsi"/>
                <w:sz w:val="24"/>
                <w:szCs w:val="24"/>
                <w:lang w:eastAsia="pt-BR"/>
              </w:rPr>
              <w:t>Furukawa ou equivalente</w:t>
            </w:r>
            <w:r w:rsidRPr="001B7B73">
              <w:rPr>
                <w:rFonts w:cstheme="minorHAnsi"/>
                <w:sz w:val="24"/>
                <w:szCs w:val="24"/>
                <w:lang w:eastAsia="pt-BR"/>
              </w:rPr>
              <w:t>.</w:t>
            </w:r>
          </w:p>
          <w:p w14:paraId="6BCC1D51" w14:textId="5C886A8C"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Conexões dos cabos de linhas telefônicas.</w:t>
            </w:r>
          </w:p>
          <w:p w14:paraId="786C75DE" w14:textId="77777777" w:rsidR="00D2610E" w:rsidRPr="001B7B73" w:rsidRDefault="00D2610E" w:rsidP="00D2610E">
            <w:pPr>
              <w:autoSpaceDE w:val="0"/>
              <w:autoSpaceDN w:val="0"/>
              <w:adjustRightInd w:val="0"/>
              <w:spacing w:after="0" w:line="240" w:lineRule="auto"/>
              <w:rPr>
                <w:rFonts w:cstheme="minorHAnsi"/>
                <w:sz w:val="24"/>
                <w:szCs w:val="24"/>
                <w:lang w:eastAsia="pt-BR"/>
              </w:rPr>
            </w:pPr>
          </w:p>
          <w:p w14:paraId="108D9B19"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Guia Frontal de cabos, fechado, largura 19”</w:t>
            </w:r>
          </w:p>
          <w:p w14:paraId="2383CC80" w14:textId="6CBE44FF"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KRONE, AMP, Furukawa ou equivalente</w:t>
            </w:r>
          </w:p>
          <w:p w14:paraId="124909BE" w14:textId="361E2EEC"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Corpo metálico de sustentação para organizar os cabos horizontalmente.</w:t>
            </w:r>
          </w:p>
          <w:p w14:paraId="3EFAE448" w14:textId="77777777" w:rsidR="00D2610E" w:rsidRPr="001B7B73" w:rsidRDefault="00D2610E" w:rsidP="00D2610E">
            <w:pPr>
              <w:autoSpaceDE w:val="0"/>
              <w:autoSpaceDN w:val="0"/>
              <w:adjustRightInd w:val="0"/>
              <w:spacing w:after="0" w:line="240" w:lineRule="auto"/>
              <w:rPr>
                <w:rFonts w:cstheme="minorHAnsi"/>
                <w:sz w:val="24"/>
                <w:szCs w:val="24"/>
                <w:lang w:eastAsia="pt-BR"/>
              </w:rPr>
            </w:pPr>
          </w:p>
          <w:p w14:paraId="17077D31"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Guia de cabos Vertical, fechado.</w:t>
            </w:r>
          </w:p>
          <w:p w14:paraId="155A7900" w14:textId="24CA76B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KRONE, AMP, </w:t>
            </w:r>
            <w:r w:rsidR="00110338" w:rsidRPr="001B7B73">
              <w:rPr>
                <w:rFonts w:cstheme="minorHAnsi"/>
                <w:sz w:val="24"/>
                <w:szCs w:val="24"/>
                <w:lang w:eastAsia="pt-BR"/>
              </w:rPr>
              <w:t>Furukawa ou equivalente</w:t>
            </w:r>
          </w:p>
          <w:p w14:paraId="28FF52BC" w14:textId="6C71CADC"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Corpo metálico de sustentação para organizar os cabos pelas laterais dos</w:t>
            </w:r>
            <w:r w:rsidR="004960DC" w:rsidRPr="001B7B73">
              <w:rPr>
                <w:rFonts w:cstheme="minorHAnsi"/>
                <w:sz w:val="24"/>
                <w:szCs w:val="24"/>
                <w:lang w:eastAsia="pt-BR"/>
              </w:rPr>
              <w:t xml:space="preserve"> </w:t>
            </w:r>
            <w:r w:rsidRPr="001B7B73">
              <w:rPr>
                <w:rFonts w:cstheme="minorHAnsi"/>
                <w:sz w:val="24"/>
                <w:szCs w:val="24"/>
                <w:lang w:eastAsia="pt-BR"/>
              </w:rPr>
              <w:t>armários de distribuição (“rack”).</w:t>
            </w:r>
          </w:p>
          <w:p w14:paraId="648038C7"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6615B5C2"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Guia de cabos Superior, fechado.</w:t>
            </w:r>
          </w:p>
          <w:p w14:paraId="69EACDE8" w14:textId="6EF03515"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KRONE, AMP, </w:t>
            </w:r>
            <w:r w:rsidR="00110338" w:rsidRPr="001B7B73">
              <w:rPr>
                <w:rFonts w:cstheme="minorHAnsi"/>
                <w:sz w:val="24"/>
                <w:szCs w:val="24"/>
                <w:lang w:eastAsia="pt-BR"/>
              </w:rPr>
              <w:t>Furukawa ou equivalente</w:t>
            </w:r>
          </w:p>
          <w:p w14:paraId="07205CEA" w14:textId="4BCA5A75"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Corpo metálico de sustentação para organizar os cabos de distribuição da</w:t>
            </w:r>
            <w:r w:rsidR="004960DC" w:rsidRPr="001B7B73">
              <w:rPr>
                <w:rFonts w:cstheme="minorHAnsi"/>
                <w:sz w:val="24"/>
                <w:szCs w:val="24"/>
                <w:lang w:eastAsia="pt-BR"/>
              </w:rPr>
              <w:t xml:space="preserve"> </w:t>
            </w:r>
            <w:r w:rsidRPr="001B7B73">
              <w:rPr>
                <w:rFonts w:cstheme="minorHAnsi"/>
                <w:sz w:val="24"/>
                <w:szCs w:val="24"/>
                <w:lang w:eastAsia="pt-BR"/>
              </w:rPr>
              <w:t>rede estruturada na parte superior dos armários de distribuição (“rack”).</w:t>
            </w:r>
          </w:p>
          <w:p w14:paraId="2CFD1817"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7F992E62"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Guia de cabos traseiro, largura 19”</w:t>
            </w:r>
          </w:p>
          <w:p w14:paraId="32955A57" w14:textId="525F89D5"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KRONE, AMP, </w:t>
            </w:r>
            <w:r w:rsidR="00110338" w:rsidRPr="001B7B73">
              <w:rPr>
                <w:rFonts w:cstheme="minorHAnsi"/>
                <w:sz w:val="24"/>
                <w:szCs w:val="24"/>
                <w:lang w:eastAsia="pt-BR"/>
              </w:rPr>
              <w:t>Furukawa ou equivalente</w:t>
            </w:r>
          </w:p>
          <w:p w14:paraId="6BED0815" w14:textId="4FAC6B0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Corpo metálico de sustentação para organizar os cabos da rede</w:t>
            </w:r>
            <w:r w:rsidR="004960DC" w:rsidRPr="001B7B73">
              <w:rPr>
                <w:rFonts w:cstheme="minorHAnsi"/>
                <w:sz w:val="24"/>
                <w:szCs w:val="24"/>
                <w:lang w:eastAsia="pt-BR"/>
              </w:rPr>
              <w:t xml:space="preserve"> </w:t>
            </w:r>
            <w:r w:rsidRPr="001B7B73">
              <w:rPr>
                <w:rFonts w:cstheme="minorHAnsi"/>
                <w:sz w:val="24"/>
                <w:szCs w:val="24"/>
                <w:lang w:eastAsia="pt-BR"/>
              </w:rPr>
              <w:t>estruturada, por trás dos equipamentos ativos ou passivos.</w:t>
            </w:r>
          </w:p>
          <w:p w14:paraId="24935C70"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7F5C0D61" w14:textId="300D14EA"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CABOS EM PAR TRANÇADO</w:t>
            </w:r>
          </w:p>
          <w:p w14:paraId="30990EB7" w14:textId="3B13D9D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Cabo par trançado não blindado (</w:t>
            </w:r>
            <w:proofErr w:type="gramStart"/>
            <w:r w:rsidRPr="001B7B73">
              <w:rPr>
                <w:rFonts w:cstheme="minorHAnsi"/>
                <w:sz w:val="24"/>
                <w:szCs w:val="24"/>
                <w:lang w:eastAsia="pt-BR"/>
              </w:rPr>
              <w:t>UTP)-</w:t>
            </w:r>
            <w:proofErr w:type="gramEnd"/>
            <w:r w:rsidRPr="001B7B73">
              <w:rPr>
                <w:rFonts w:cstheme="minorHAnsi"/>
                <w:sz w:val="24"/>
                <w:szCs w:val="24"/>
                <w:lang w:eastAsia="pt-BR"/>
              </w:rPr>
              <w:t>4 pares, formados por fios sólidos, #24</w:t>
            </w:r>
            <w:r w:rsidR="004960DC" w:rsidRPr="001B7B73">
              <w:rPr>
                <w:rFonts w:cstheme="minorHAnsi"/>
                <w:sz w:val="24"/>
                <w:szCs w:val="24"/>
                <w:lang w:eastAsia="pt-BR"/>
              </w:rPr>
              <w:t xml:space="preserve"> </w:t>
            </w:r>
            <w:r w:rsidRPr="001B7B73">
              <w:rPr>
                <w:rFonts w:cstheme="minorHAnsi"/>
                <w:sz w:val="24"/>
                <w:szCs w:val="24"/>
                <w:lang w:eastAsia="pt-BR"/>
              </w:rPr>
              <w:t>AWG, 100 Ohms - Categoria 6</w:t>
            </w:r>
          </w:p>
          <w:p w14:paraId="7AD6514D"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AMP, Nortel, Furukawa, Ficap, </w:t>
            </w:r>
            <w:proofErr w:type="spellStart"/>
            <w:r w:rsidRPr="001B7B73">
              <w:rPr>
                <w:rFonts w:cstheme="minorHAnsi"/>
                <w:sz w:val="24"/>
                <w:szCs w:val="24"/>
                <w:lang w:eastAsia="pt-BR"/>
              </w:rPr>
              <w:t>Anixter</w:t>
            </w:r>
            <w:proofErr w:type="spellEnd"/>
            <w:r w:rsidRPr="001B7B73">
              <w:rPr>
                <w:rFonts w:cstheme="minorHAnsi"/>
                <w:sz w:val="24"/>
                <w:szCs w:val="24"/>
                <w:lang w:eastAsia="pt-BR"/>
              </w:rPr>
              <w:t xml:space="preserve"> ou equivalente.</w:t>
            </w:r>
          </w:p>
          <w:p w14:paraId="0AF9FA7A" w14:textId="0398CEE6"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Interligação de patch </w:t>
            </w:r>
            <w:proofErr w:type="spellStart"/>
            <w:r w:rsidRPr="001B7B73">
              <w:rPr>
                <w:rFonts w:cstheme="minorHAnsi"/>
                <w:sz w:val="24"/>
                <w:szCs w:val="24"/>
                <w:lang w:eastAsia="pt-BR"/>
              </w:rPr>
              <w:t>panel</w:t>
            </w:r>
            <w:proofErr w:type="spellEnd"/>
            <w:r w:rsidRPr="001B7B73">
              <w:rPr>
                <w:rFonts w:cstheme="minorHAnsi"/>
                <w:sz w:val="24"/>
                <w:szCs w:val="24"/>
                <w:lang w:eastAsia="pt-BR"/>
              </w:rPr>
              <w:t xml:space="preserve"> com tomadas RJ-45 dos usuários.</w:t>
            </w:r>
          </w:p>
          <w:p w14:paraId="1845ED1A"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330AC568"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Cabo telefônico interno CI-50, 10 pares</w:t>
            </w:r>
          </w:p>
          <w:p w14:paraId="3F43EB44"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Prysmian</w:t>
            </w:r>
            <w:proofErr w:type="spellEnd"/>
            <w:r w:rsidRPr="001B7B73">
              <w:rPr>
                <w:rFonts w:cstheme="minorHAnsi"/>
                <w:sz w:val="24"/>
                <w:szCs w:val="24"/>
                <w:lang w:eastAsia="pt-BR"/>
              </w:rPr>
              <w:t>, Furukawa ou equivalente</w:t>
            </w:r>
          </w:p>
          <w:p w14:paraId="03EB89E1" w14:textId="113CA9DD"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Interligação telefônica, para ambientes internos, entre central PABX e</w:t>
            </w:r>
            <w:r w:rsidR="004960DC" w:rsidRPr="001B7B73">
              <w:rPr>
                <w:rFonts w:cstheme="minorHAnsi"/>
                <w:sz w:val="24"/>
                <w:szCs w:val="24"/>
                <w:lang w:eastAsia="pt-BR"/>
              </w:rPr>
              <w:t xml:space="preserve"> </w:t>
            </w:r>
            <w:r w:rsidRPr="001B7B73">
              <w:rPr>
                <w:rFonts w:cstheme="minorHAnsi"/>
                <w:sz w:val="24"/>
                <w:szCs w:val="24"/>
                <w:lang w:eastAsia="pt-BR"/>
              </w:rPr>
              <w:t>Blocos 110 dos Racks.</w:t>
            </w:r>
          </w:p>
          <w:p w14:paraId="5F4D405A"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7E152CEA" w14:textId="6A97FD74"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CABOS DE CONEXÕES</w:t>
            </w:r>
          </w:p>
          <w:p w14:paraId="10FED005" w14:textId="0F467073"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Ultra flexível com conector RJ-45 e “boot” nas duas pontas, comprimento entre</w:t>
            </w:r>
            <w:r w:rsidR="004960DC" w:rsidRPr="001B7B73">
              <w:rPr>
                <w:rFonts w:cstheme="minorHAnsi"/>
                <w:sz w:val="24"/>
                <w:szCs w:val="24"/>
                <w:lang w:eastAsia="pt-BR"/>
              </w:rPr>
              <w:t xml:space="preserve"> </w:t>
            </w:r>
            <w:r w:rsidRPr="001B7B73">
              <w:rPr>
                <w:rFonts w:cstheme="minorHAnsi"/>
                <w:sz w:val="24"/>
                <w:szCs w:val="24"/>
                <w:lang w:eastAsia="pt-BR"/>
              </w:rPr>
              <w:t>1,5m e 2m.</w:t>
            </w:r>
          </w:p>
          <w:p w14:paraId="1A7F1B7F"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Obrigatoriamente o mesmo do patch </w:t>
            </w:r>
            <w:proofErr w:type="spellStart"/>
            <w:r w:rsidRPr="001B7B73">
              <w:rPr>
                <w:rFonts w:cstheme="minorHAnsi"/>
                <w:sz w:val="24"/>
                <w:szCs w:val="24"/>
                <w:lang w:eastAsia="pt-BR"/>
              </w:rPr>
              <w:t>panel</w:t>
            </w:r>
            <w:proofErr w:type="spellEnd"/>
            <w:r w:rsidRPr="001B7B73">
              <w:rPr>
                <w:rFonts w:cstheme="minorHAnsi"/>
                <w:sz w:val="24"/>
                <w:szCs w:val="24"/>
                <w:lang w:eastAsia="pt-BR"/>
              </w:rPr>
              <w:t xml:space="preserve"> existente no RACK</w:t>
            </w:r>
          </w:p>
          <w:p w14:paraId="194E9C26" w14:textId="6782E93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Interligação de “patch </w:t>
            </w:r>
            <w:proofErr w:type="spellStart"/>
            <w:r w:rsidRPr="001B7B73">
              <w:rPr>
                <w:rFonts w:cstheme="minorHAnsi"/>
                <w:sz w:val="24"/>
                <w:szCs w:val="24"/>
                <w:lang w:eastAsia="pt-BR"/>
              </w:rPr>
              <w:t>panels</w:t>
            </w:r>
            <w:proofErr w:type="spellEnd"/>
            <w:r w:rsidRPr="001B7B73">
              <w:rPr>
                <w:rFonts w:cstheme="minorHAnsi"/>
                <w:sz w:val="24"/>
                <w:szCs w:val="24"/>
                <w:lang w:eastAsia="pt-BR"/>
              </w:rPr>
              <w:t>’ e outros equipamentos.</w:t>
            </w:r>
            <w:r w:rsidR="004960DC" w:rsidRPr="001B7B73">
              <w:rPr>
                <w:rFonts w:cstheme="minorHAnsi"/>
                <w:sz w:val="24"/>
                <w:szCs w:val="24"/>
                <w:lang w:eastAsia="pt-BR"/>
              </w:rPr>
              <w:t xml:space="preserve"> </w:t>
            </w:r>
          </w:p>
          <w:p w14:paraId="243A7585"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6EB8F4BE" w14:textId="353B9F32"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Cabos de conexão (patch </w:t>
            </w:r>
            <w:proofErr w:type="spellStart"/>
            <w:r w:rsidRPr="001B7B73">
              <w:rPr>
                <w:rFonts w:cstheme="minorHAnsi"/>
                <w:sz w:val="24"/>
                <w:szCs w:val="24"/>
                <w:lang w:eastAsia="pt-BR"/>
              </w:rPr>
              <w:t>cords</w:t>
            </w:r>
            <w:proofErr w:type="spellEnd"/>
            <w:r w:rsidRPr="001B7B73">
              <w:rPr>
                <w:rFonts w:cstheme="minorHAnsi"/>
                <w:sz w:val="24"/>
                <w:szCs w:val="24"/>
                <w:lang w:eastAsia="pt-BR"/>
              </w:rPr>
              <w:t>) 110 / RJ-45 com “boot”, comprimento entre</w:t>
            </w:r>
            <w:r w:rsidR="004960DC" w:rsidRPr="001B7B73">
              <w:rPr>
                <w:rFonts w:cstheme="minorHAnsi"/>
                <w:sz w:val="24"/>
                <w:szCs w:val="24"/>
                <w:lang w:eastAsia="pt-BR"/>
              </w:rPr>
              <w:t xml:space="preserve"> </w:t>
            </w:r>
            <w:r w:rsidRPr="001B7B73">
              <w:rPr>
                <w:rFonts w:cstheme="minorHAnsi"/>
                <w:sz w:val="24"/>
                <w:szCs w:val="24"/>
                <w:lang w:eastAsia="pt-BR"/>
              </w:rPr>
              <w:t>1,5m e 2m.</w:t>
            </w:r>
          </w:p>
          <w:p w14:paraId="48921A01"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Obrigatoriamente o mesmo do patch </w:t>
            </w:r>
            <w:proofErr w:type="spellStart"/>
            <w:r w:rsidRPr="001B7B73">
              <w:rPr>
                <w:rFonts w:cstheme="minorHAnsi"/>
                <w:sz w:val="24"/>
                <w:szCs w:val="24"/>
                <w:lang w:eastAsia="pt-BR"/>
              </w:rPr>
              <w:t>panel</w:t>
            </w:r>
            <w:proofErr w:type="spellEnd"/>
            <w:r w:rsidRPr="001B7B73">
              <w:rPr>
                <w:rFonts w:cstheme="minorHAnsi"/>
                <w:sz w:val="24"/>
                <w:szCs w:val="24"/>
                <w:lang w:eastAsia="pt-BR"/>
              </w:rPr>
              <w:t xml:space="preserve"> existente no RACK</w:t>
            </w:r>
          </w:p>
          <w:p w14:paraId="27FC714E" w14:textId="3961F5F9"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Interligação de “patch </w:t>
            </w:r>
            <w:proofErr w:type="spellStart"/>
            <w:r w:rsidRPr="001B7B73">
              <w:rPr>
                <w:rFonts w:cstheme="minorHAnsi"/>
                <w:sz w:val="24"/>
                <w:szCs w:val="24"/>
                <w:lang w:eastAsia="pt-BR"/>
              </w:rPr>
              <w:t>panels</w:t>
            </w:r>
            <w:proofErr w:type="spellEnd"/>
            <w:r w:rsidRPr="001B7B73">
              <w:rPr>
                <w:rFonts w:cstheme="minorHAnsi"/>
                <w:sz w:val="24"/>
                <w:szCs w:val="24"/>
                <w:lang w:eastAsia="pt-BR"/>
              </w:rPr>
              <w:t>’ e outros equipamentos.</w:t>
            </w:r>
          </w:p>
          <w:p w14:paraId="7E2616C3"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48565EB9" w14:textId="45AC90D4"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Conjunto formado por um cabo UTP extra flexível com condutores </w:t>
            </w:r>
            <w:proofErr w:type="spellStart"/>
            <w:r w:rsidRPr="001B7B73">
              <w:rPr>
                <w:rFonts w:cstheme="minorHAnsi"/>
                <w:sz w:val="24"/>
                <w:szCs w:val="24"/>
                <w:lang w:eastAsia="pt-BR"/>
              </w:rPr>
              <w:t>multifilar</w:t>
            </w:r>
            <w:proofErr w:type="spellEnd"/>
            <w:r w:rsidR="004960DC" w:rsidRPr="001B7B73">
              <w:rPr>
                <w:rFonts w:cstheme="minorHAnsi"/>
                <w:sz w:val="24"/>
                <w:szCs w:val="24"/>
                <w:lang w:eastAsia="pt-BR"/>
              </w:rPr>
              <w:t xml:space="preserve"> </w:t>
            </w:r>
            <w:r w:rsidRPr="001B7B73">
              <w:rPr>
                <w:rFonts w:cstheme="minorHAnsi"/>
                <w:sz w:val="24"/>
                <w:szCs w:val="24"/>
                <w:lang w:eastAsia="pt-BR"/>
              </w:rPr>
              <w:t>(</w:t>
            </w:r>
            <w:proofErr w:type="spellStart"/>
            <w:r w:rsidRPr="001B7B73">
              <w:rPr>
                <w:rFonts w:cstheme="minorHAnsi"/>
                <w:sz w:val="24"/>
                <w:szCs w:val="24"/>
                <w:lang w:eastAsia="pt-BR"/>
              </w:rPr>
              <w:t>stranded</w:t>
            </w:r>
            <w:proofErr w:type="spellEnd"/>
            <w:r w:rsidRPr="001B7B73">
              <w:rPr>
                <w:rFonts w:cstheme="minorHAnsi"/>
                <w:sz w:val="24"/>
                <w:szCs w:val="24"/>
                <w:lang w:eastAsia="pt-BR"/>
              </w:rPr>
              <w:t>), impedância de 100 ohms, bitola 24 AWG e um plug RJ45 com “boot”</w:t>
            </w:r>
            <w:r w:rsidR="004960DC" w:rsidRPr="001B7B73">
              <w:rPr>
                <w:rFonts w:cstheme="minorHAnsi"/>
                <w:sz w:val="24"/>
                <w:szCs w:val="24"/>
                <w:lang w:eastAsia="pt-BR"/>
              </w:rPr>
              <w:t xml:space="preserve"> </w:t>
            </w:r>
            <w:r w:rsidRPr="001B7B73">
              <w:rPr>
                <w:rFonts w:cstheme="minorHAnsi"/>
                <w:sz w:val="24"/>
                <w:szCs w:val="24"/>
                <w:lang w:eastAsia="pt-BR"/>
              </w:rPr>
              <w:t xml:space="preserve">montado em uma das pontas e outra ponta livre para ligação ao patch </w:t>
            </w:r>
            <w:proofErr w:type="spellStart"/>
            <w:r w:rsidRPr="001B7B73">
              <w:rPr>
                <w:rFonts w:cstheme="minorHAnsi"/>
                <w:sz w:val="24"/>
                <w:szCs w:val="24"/>
                <w:lang w:eastAsia="pt-BR"/>
              </w:rPr>
              <w:t>panel</w:t>
            </w:r>
            <w:proofErr w:type="spellEnd"/>
            <w:r w:rsidRPr="001B7B73">
              <w:rPr>
                <w:rFonts w:cstheme="minorHAnsi"/>
                <w:sz w:val="24"/>
                <w:szCs w:val="24"/>
                <w:lang w:eastAsia="pt-BR"/>
              </w:rPr>
              <w:t>,</w:t>
            </w:r>
            <w:r w:rsidR="004960DC" w:rsidRPr="001B7B73">
              <w:rPr>
                <w:rFonts w:cstheme="minorHAnsi"/>
                <w:sz w:val="24"/>
                <w:szCs w:val="24"/>
                <w:lang w:eastAsia="pt-BR"/>
              </w:rPr>
              <w:t xml:space="preserve"> </w:t>
            </w:r>
            <w:r w:rsidRPr="001B7B73">
              <w:rPr>
                <w:rFonts w:cstheme="minorHAnsi"/>
                <w:sz w:val="24"/>
                <w:szCs w:val="24"/>
                <w:lang w:eastAsia="pt-BR"/>
              </w:rPr>
              <w:t>categoria 6. Comprimento 1,5 m e conexão dos pinos T568-A.</w:t>
            </w:r>
          </w:p>
          <w:p w14:paraId="347CBC45"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Furukawa ou equivalente.</w:t>
            </w:r>
          </w:p>
          <w:p w14:paraId="304F6D79" w14:textId="083CF740"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Conectar switch ao patch </w:t>
            </w:r>
            <w:proofErr w:type="spellStart"/>
            <w:r w:rsidRPr="001B7B73">
              <w:rPr>
                <w:rFonts w:cstheme="minorHAnsi"/>
                <w:sz w:val="24"/>
                <w:szCs w:val="24"/>
                <w:lang w:eastAsia="pt-BR"/>
              </w:rPr>
              <w:t>panel</w:t>
            </w:r>
            <w:proofErr w:type="spellEnd"/>
            <w:r w:rsidRPr="001B7B73">
              <w:rPr>
                <w:rFonts w:cstheme="minorHAnsi"/>
                <w:sz w:val="24"/>
                <w:szCs w:val="24"/>
                <w:lang w:eastAsia="pt-BR"/>
              </w:rPr>
              <w:t xml:space="preserve"> para espelhamento.</w:t>
            </w:r>
          </w:p>
          <w:p w14:paraId="25E60ABF"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0D1F6271" w14:textId="41257A43"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Conjunto formado por um cabo UTP extra flexível com condutores </w:t>
            </w:r>
            <w:proofErr w:type="spellStart"/>
            <w:r w:rsidRPr="001B7B73">
              <w:rPr>
                <w:rFonts w:cstheme="minorHAnsi"/>
                <w:sz w:val="24"/>
                <w:szCs w:val="24"/>
                <w:lang w:eastAsia="pt-BR"/>
              </w:rPr>
              <w:t>multifilar</w:t>
            </w:r>
            <w:proofErr w:type="spellEnd"/>
            <w:r w:rsidR="004960DC" w:rsidRPr="001B7B73">
              <w:rPr>
                <w:rFonts w:cstheme="minorHAnsi"/>
                <w:sz w:val="24"/>
                <w:szCs w:val="24"/>
                <w:lang w:eastAsia="pt-BR"/>
              </w:rPr>
              <w:t xml:space="preserve"> </w:t>
            </w:r>
            <w:r w:rsidRPr="001B7B73">
              <w:rPr>
                <w:rFonts w:cstheme="minorHAnsi"/>
                <w:sz w:val="24"/>
                <w:szCs w:val="24"/>
                <w:lang w:eastAsia="pt-BR"/>
              </w:rPr>
              <w:t>(</w:t>
            </w:r>
            <w:proofErr w:type="spellStart"/>
            <w:r w:rsidRPr="001B7B73">
              <w:rPr>
                <w:rFonts w:cstheme="minorHAnsi"/>
                <w:sz w:val="24"/>
                <w:szCs w:val="24"/>
                <w:lang w:eastAsia="pt-BR"/>
              </w:rPr>
              <w:t>stranded</w:t>
            </w:r>
            <w:proofErr w:type="spellEnd"/>
            <w:r w:rsidRPr="001B7B73">
              <w:rPr>
                <w:rFonts w:cstheme="minorHAnsi"/>
                <w:sz w:val="24"/>
                <w:szCs w:val="24"/>
                <w:lang w:eastAsia="pt-BR"/>
              </w:rPr>
              <w:t>), impedância de 100 ohms, bitola 24 AWG e dois plugs RJ45 com “boot”</w:t>
            </w:r>
            <w:r w:rsidR="004960DC" w:rsidRPr="001B7B73">
              <w:rPr>
                <w:rFonts w:cstheme="minorHAnsi"/>
                <w:sz w:val="24"/>
                <w:szCs w:val="24"/>
                <w:lang w:eastAsia="pt-BR"/>
              </w:rPr>
              <w:t xml:space="preserve"> </w:t>
            </w:r>
            <w:r w:rsidRPr="001B7B73">
              <w:rPr>
                <w:rFonts w:cstheme="minorHAnsi"/>
                <w:sz w:val="24"/>
                <w:szCs w:val="24"/>
                <w:lang w:eastAsia="pt-BR"/>
              </w:rPr>
              <w:t>montados, categoria 6. Comprimento 3 metros e conexão dos pinos T568-A.</w:t>
            </w:r>
          </w:p>
          <w:p w14:paraId="0810320A"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AMP, Furukawa ou equivalente.</w:t>
            </w:r>
          </w:p>
          <w:p w14:paraId="247AD52E" w14:textId="66EC08AF"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Conectar as placas de rede dos computadores nas tomadas RJ – 45</w:t>
            </w:r>
            <w:r w:rsidR="004960DC" w:rsidRPr="001B7B73">
              <w:rPr>
                <w:rFonts w:cstheme="minorHAnsi"/>
                <w:sz w:val="24"/>
                <w:szCs w:val="24"/>
                <w:lang w:eastAsia="pt-BR"/>
              </w:rPr>
              <w:t xml:space="preserve"> </w:t>
            </w:r>
            <w:r w:rsidRPr="001B7B73">
              <w:rPr>
                <w:rFonts w:cstheme="minorHAnsi"/>
                <w:sz w:val="24"/>
                <w:szCs w:val="24"/>
                <w:lang w:eastAsia="pt-BR"/>
              </w:rPr>
              <w:t>fêmeas dos usuários.</w:t>
            </w:r>
          </w:p>
          <w:p w14:paraId="081615F1" w14:textId="77777777" w:rsidR="004960DC" w:rsidRPr="001B7B73" w:rsidRDefault="004960DC" w:rsidP="004960DC">
            <w:pPr>
              <w:autoSpaceDE w:val="0"/>
              <w:autoSpaceDN w:val="0"/>
              <w:adjustRightInd w:val="0"/>
              <w:spacing w:after="0" w:line="240" w:lineRule="auto"/>
              <w:rPr>
                <w:rFonts w:cstheme="minorHAnsi"/>
                <w:sz w:val="24"/>
                <w:szCs w:val="24"/>
                <w:lang w:eastAsia="pt-BR"/>
              </w:rPr>
            </w:pPr>
          </w:p>
          <w:p w14:paraId="175105ED" w14:textId="72E51932"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TOMADA DE LÓGICA PARA ESTAÇÕES DE TRABALHO</w:t>
            </w:r>
          </w:p>
          <w:p w14:paraId="01F2F4FA" w14:textId="4BBDB5DC"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RJ-45 com contatos banhados a ouro numa espessura mínima de 30 </w:t>
            </w:r>
            <w:proofErr w:type="spellStart"/>
            <w:r w:rsidRPr="001B7B73">
              <w:rPr>
                <w:rFonts w:cstheme="minorHAnsi"/>
                <w:sz w:val="24"/>
                <w:szCs w:val="24"/>
                <w:lang w:eastAsia="pt-BR"/>
              </w:rPr>
              <w:t>μm</w:t>
            </w:r>
            <w:proofErr w:type="spellEnd"/>
            <w:r w:rsidRPr="001B7B73">
              <w:rPr>
                <w:rFonts w:cstheme="minorHAnsi"/>
                <w:sz w:val="24"/>
                <w:szCs w:val="24"/>
                <w:lang w:eastAsia="pt-BR"/>
              </w:rPr>
              <w:t>,</w:t>
            </w:r>
            <w:r w:rsidR="004960DC" w:rsidRPr="001B7B73">
              <w:rPr>
                <w:rFonts w:cstheme="minorHAnsi"/>
                <w:sz w:val="24"/>
                <w:szCs w:val="24"/>
                <w:lang w:eastAsia="pt-BR"/>
              </w:rPr>
              <w:t xml:space="preserve"> </w:t>
            </w:r>
            <w:r w:rsidRPr="001B7B73">
              <w:rPr>
                <w:rFonts w:cstheme="minorHAnsi"/>
                <w:sz w:val="24"/>
                <w:szCs w:val="24"/>
                <w:lang w:eastAsia="pt-BR"/>
              </w:rPr>
              <w:t>ligação de pinos padrão T568-A.</w:t>
            </w:r>
          </w:p>
          <w:p w14:paraId="6281139D" w14:textId="753E9186"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KRONE, </w:t>
            </w:r>
            <w:r w:rsidR="00297236" w:rsidRPr="001B7B73">
              <w:rPr>
                <w:rFonts w:cstheme="minorHAnsi"/>
                <w:sz w:val="24"/>
                <w:szCs w:val="24"/>
                <w:lang w:eastAsia="pt-BR"/>
              </w:rPr>
              <w:t>FURUKAWA, INFRAPLUS</w:t>
            </w:r>
            <w:r w:rsidRPr="001B7B73">
              <w:rPr>
                <w:rFonts w:cstheme="minorHAnsi"/>
                <w:sz w:val="24"/>
                <w:szCs w:val="24"/>
                <w:lang w:eastAsia="pt-BR"/>
              </w:rPr>
              <w:t>, AMP, ANIXTER, Northern</w:t>
            </w:r>
            <w:r w:rsidR="004960DC" w:rsidRPr="001B7B73">
              <w:rPr>
                <w:rFonts w:cstheme="minorHAnsi"/>
                <w:sz w:val="24"/>
                <w:szCs w:val="24"/>
                <w:lang w:eastAsia="pt-BR"/>
              </w:rPr>
              <w:t xml:space="preserve"> </w:t>
            </w:r>
            <w:r w:rsidRPr="001B7B73">
              <w:rPr>
                <w:rFonts w:cstheme="minorHAnsi"/>
                <w:sz w:val="24"/>
                <w:szCs w:val="24"/>
                <w:lang w:eastAsia="pt-BR"/>
              </w:rPr>
              <w:t>Telecom, ou equivalente.</w:t>
            </w:r>
          </w:p>
          <w:p w14:paraId="0CDA6B8B" w14:textId="7C61B30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Pontos de dados ou voz das estações de trabalho.</w:t>
            </w:r>
          </w:p>
          <w:p w14:paraId="4B1EA674" w14:textId="77777777" w:rsidR="00297236" w:rsidRPr="001B7B73" w:rsidRDefault="00297236" w:rsidP="00297236">
            <w:pPr>
              <w:autoSpaceDE w:val="0"/>
              <w:autoSpaceDN w:val="0"/>
              <w:adjustRightInd w:val="0"/>
              <w:spacing w:after="0" w:line="240" w:lineRule="auto"/>
              <w:rPr>
                <w:rFonts w:cstheme="minorHAnsi"/>
                <w:sz w:val="24"/>
                <w:szCs w:val="24"/>
                <w:lang w:eastAsia="pt-BR"/>
              </w:rPr>
            </w:pPr>
          </w:p>
          <w:p w14:paraId="325C707D" w14:textId="312B4FAE"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CAIXAS PARA TOMADAS E ACESSÓRIOS</w:t>
            </w:r>
          </w:p>
          <w:p w14:paraId="7E1CC37D" w14:textId="2CD7A7E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Condulete tipos C e E, em alumínio forjado ou fundido, com tampa para abrigar</w:t>
            </w:r>
            <w:r w:rsidR="00297236" w:rsidRPr="001B7B73">
              <w:rPr>
                <w:rFonts w:cstheme="minorHAnsi"/>
                <w:sz w:val="24"/>
                <w:szCs w:val="24"/>
                <w:lang w:eastAsia="pt-BR"/>
              </w:rPr>
              <w:t xml:space="preserve"> </w:t>
            </w:r>
            <w:r w:rsidRPr="001B7B73">
              <w:rPr>
                <w:rFonts w:cstheme="minorHAnsi"/>
                <w:sz w:val="24"/>
                <w:szCs w:val="24"/>
                <w:lang w:eastAsia="pt-BR"/>
              </w:rPr>
              <w:t>duas tomadas RJ-45, no mínimo.</w:t>
            </w:r>
          </w:p>
          <w:p w14:paraId="30849037"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Thomeu</w:t>
            </w:r>
            <w:proofErr w:type="spellEnd"/>
            <w:r w:rsidRPr="001B7B73">
              <w:rPr>
                <w:rFonts w:cstheme="minorHAnsi"/>
                <w:sz w:val="24"/>
                <w:szCs w:val="24"/>
                <w:lang w:eastAsia="pt-BR"/>
              </w:rPr>
              <w:t>, Tramontina, Wetzel ou equivalente</w:t>
            </w:r>
          </w:p>
          <w:p w14:paraId="689D66EB" w14:textId="68501D1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Abrigar tomadas do tipo RJ-45, nas instalações em eletrodutos aparentes.</w:t>
            </w:r>
          </w:p>
          <w:p w14:paraId="647981C1" w14:textId="77777777" w:rsidR="00297236" w:rsidRPr="001B7B73" w:rsidRDefault="00297236" w:rsidP="00297236">
            <w:pPr>
              <w:autoSpaceDE w:val="0"/>
              <w:autoSpaceDN w:val="0"/>
              <w:adjustRightInd w:val="0"/>
              <w:spacing w:after="0" w:line="240" w:lineRule="auto"/>
              <w:rPr>
                <w:rFonts w:cstheme="minorHAnsi"/>
                <w:sz w:val="24"/>
                <w:szCs w:val="24"/>
                <w:lang w:eastAsia="pt-BR"/>
              </w:rPr>
            </w:pPr>
          </w:p>
          <w:p w14:paraId="13722412" w14:textId="426EC884"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Suporte para 2 tomadas tipo RJ, Referência R-130 185-03-1-PC, acabamento</w:t>
            </w:r>
            <w:r w:rsidR="00297236" w:rsidRPr="001B7B73">
              <w:rPr>
                <w:rFonts w:cstheme="minorHAnsi"/>
                <w:sz w:val="24"/>
                <w:szCs w:val="24"/>
                <w:lang w:eastAsia="pt-BR"/>
              </w:rPr>
              <w:t xml:space="preserve"> </w:t>
            </w:r>
            <w:r w:rsidRPr="001B7B73">
              <w:rPr>
                <w:rFonts w:cstheme="minorHAnsi"/>
                <w:sz w:val="24"/>
                <w:szCs w:val="24"/>
                <w:lang w:eastAsia="pt-BR"/>
              </w:rPr>
              <w:t>em pintura eletrostática a pó na cor bege.</w:t>
            </w:r>
          </w:p>
          <w:p w14:paraId="1CDE9059"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21545697" w14:textId="7A9CCAC0"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Abrigar tomadas do tipo RJ-45, nas instalações com rodapés articuláveis.</w:t>
            </w:r>
            <w:r w:rsidR="00297236" w:rsidRPr="001B7B73">
              <w:rPr>
                <w:rFonts w:cstheme="minorHAnsi"/>
                <w:sz w:val="24"/>
                <w:szCs w:val="24"/>
                <w:lang w:eastAsia="pt-BR"/>
              </w:rPr>
              <w:t xml:space="preserve"> </w:t>
            </w:r>
          </w:p>
          <w:p w14:paraId="6C1B0E40" w14:textId="77777777" w:rsidR="00297236" w:rsidRPr="001B7B73" w:rsidRDefault="00297236" w:rsidP="00297236">
            <w:pPr>
              <w:autoSpaceDE w:val="0"/>
              <w:autoSpaceDN w:val="0"/>
              <w:adjustRightInd w:val="0"/>
              <w:spacing w:after="0" w:line="240" w:lineRule="auto"/>
              <w:rPr>
                <w:rFonts w:cstheme="minorHAnsi"/>
                <w:sz w:val="24"/>
                <w:szCs w:val="24"/>
                <w:lang w:eastAsia="pt-BR"/>
              </w:rPr>
            </w:pPr>
          </w:p>
          <w:p w14:paraId="3B8A916F"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para tomada 4”x2” de aço estampado, esmaltado.</w:t>
            </w:r>
          </w:p>
          <w:p w14:paraId="4DFA1A1A"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Thomeu</w:t>
            </w:r>
            <w:proofErr w:type="spellEnd"/>
            <w:r w:rsidRPr="001B7B73">
              <w:rPr>
                <w:rFonts w:cstheme="minorHAnsi"/>
                <w:sz w:val="24"/>
                <w:szCs w:val="24"/>
                <w:lang w:eastAsia="pt-BR"/>
              </w:rPr>
              <w:t>, Tramontina, Wetzel ou equivalente</w:t>
            </w:r>
          </w:p>
          <w:p w14:paraId="0EC83BED" w14:textId="1A8791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Abrigar tomadas do tipo RJ-45, nas instalações embutidas.</w:t>
            </w:r>
          </w:p>
          <w:p w14:paraId="5DE452B4" w14:textId="77777777" w:rsidR="00297236" w:rsidRPr="001B7B73" w:rsidRDefault="00297236" w:rsidP="00297236">
            <w:pPr>
              <w:autoSpaceDE w:val="0"/>
              <w:autoSpaceDN w:val="0"/>
              <w:adjustRightInd w:val="0"/>
              <w:spacing w:after="0" w:line="240" w:lineRule="auto"/>
              <w:rPr>
                <w:rFonts w:cstheme="minorHAnsi"/>
                <w:sz w:val="24"/>
                <w:szCs w:val="24"/>
                <w:lang w:eastAsia="pt-BR"/>
              </w:rPr>
            </w:pPr>
          </w:p>
          <w:p w14:paraId="32AFBCD4" w14:textId="7C35D60E"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ELETRODUTOS E ACESSÓRIOS</w:t>
            </w:r>
          </w:p>
          <w:p w14:paraId="6616B6D1" w14:textId="5560D325"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flexível de aço galvanizado revestido com PVC, com dimensões</w:t>
            </w:r>
            <w:r w:rsidR="00FB59F9" w:rsidRPr="001B7B73">
              <w:rPr>
                <w:rFonts w:cstheme="minorHAnsi"/>
                <w:sz w:val="24"/>
                <w:szCs w:val="24"/>
                <w:lang w:eastAsia="pt-BR"/>
              </w:rPr>
              <w:t xml:space="preserve"> </w:t>
            </w:r>
            <w:r w:rsidRPr="001B7B73">
              <w:rPr>
                <w:rFonts w:cstheme="minorHAnsi"/>
                <w:sz w:val="24"/>
                <w:szCs w:val="24"/>
                <w:lang w:eastAsia="pt-BR"/>
              </w:rPr>
              <w:t>especificadas em projeto.</w:t>
            </w:r>
          </w:p>
          <w:p w14:paraId="423A4E4D" w14:textId="2BE7E67A"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Soc. Paulista de Tubos Flexíveis </w:t>
            </w:r>
            <w:proofErr w:type="spellStart"/>
            <w:r w:rsidRPr="001B7B73">
              <w:rPr>
                <w:rFonts w:cstheme="minorHAnsi"/>
                <w:sz w:val="24"/>
                <w:szCs w:val="24"/>
                <w:lang w:eastAsia="pt-BR"/>
              </w:rPr>
              <w:t>Ltda</w:t>
            </w:r>
            <w:proofErr w:type="spellEnd"/>
            <w:r w:rsidRPr="001B7B73">
              <w:rPr>
                <w:rFonts w:cstheme="minorHAnsi"/>
                <w:sz w:val="24"/>
                <w:szCs w:val="24"/>
                <w:lang w:eastAsia="pt-BR"/>
              </w:rPr>
              <w:t>, Wetzel, Tramontina,</w:t>
            </w:r>
            <w:r w:rsidR="00FB59F9" w:rsidRPr="001B7B73">
              <w:rPr>
                <w:rFonts w:cstheme="minorHAnsi"/>
                <w:sz w:val="24"/>
                <w:szCs w:val="24"/>
                <w:lang w:eastAsia="pt-BR"/>
              </w:rPr>
              <w:t xml:space="preserve"> </w:t>
            </w:r>
            <w:proofErr w:type="spellStart"/>
            <w:r w:rsidRPr="001B7B73">
              <w:rPr>
                <w:rFonts w:cstheme="minorHAnsi"/>
                <w:sz w:val="24"/>
                <w:szCs w:val="24"/>
                <w:lang w:eastAsia="pt-BR"/>
              </w:rPr>
              <w:t>Thomeu</w:t>
            </w:r>
            <w:proofErr w:type="spellEnd"/>
            <w:r w:rsidRPr="001B7B73">
              <w:rPr>
                <w:rFonts w:cstheme="minorHAnsi"/>
                <w:sz w:val="24"/>
                <w:szCs w:val="24"/>
                <w:lang w:eastAsia="pt-BR"/>
              </w:rPr>
              <w:t>, Apolo ou equivalente</w:t>
            </w:r>
          </w:p>
          <w:p w14:paraId="51DABE4E" w14:textId="7A81B15B"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proteção mecânica dos cabos.</w:t>
            </w:r>
          </w:p>
          <w:p w14:paraId="5C7DE47F"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206FD2A1" w14:textId="3AEE8DF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aço galvanizado a quente, tipo pesado, com dimensões</w:t>
            </w:r>
            <w:r w:rsidR="00FB59F9" w:rsidRPr="001B7B73">
              <w:rPr>
                <w:rFonts w:cstheme="minorHAnsi"/>
                <w:sz w:val="24"/>
                <w:szCs w:val="24"/>
                <w:lang w:eastAsia="pt-BR"/>
              </w:rPr>
              <w:t xml:space="preserve"> </w:t>
            </w:r>
            <w:r w:rsidRPr="001B7B73">
              <w:rPr>
                <w:rFonts w:cstheme="minorHAnsi"/>
                <w:sz w:val="24"/>
                <w:szCs w:val="24"/>
                <w:lang w:eastAsia="pt-BR"/>
              </w:rPr>
              <w:t>especificadas em projeto.</w:t>
            </w:r>
          </w:p>
          <w:p w14:paraId="7CF028D3"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Wetzel, Tramontina, </w:t>
            </w:r>
            <w:proofErr w:type="spellStart"/>
            <w:r w:rsidRPr="001B7B73">
              <w:rPr>
                <w:rFonts w:cstheme="minorHAnsi"/>
                <w:sz w:val="24"/>
                <w:szCs w:val="24"/>
                <w:lang w:eastAsia="pt-BR"/>
              </w:rPr>
              <w:t>Thomeu</w:t>
            </w:r>
            <w:proofErr w:type="spellEnd"/>
            <w:r w:rsidRPr="001B7B73">
              <w:rPr>
                <w:rFonts w:cstheme="minorHAnsi"/>
                <w:sz w:val="24"/>
                <w:szCs w:val="24"/>
                <w:lang w:eastAsia="pt-BR"/>
              </w:rPr>
              <w:t>, Apolo ou equivalente</w:t>
            </w:r>
          </w:p>
          <w:p w14:paraId="245B2BA7" w14:textId="6CC81FC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proteção mecânica dos cabos.</w:t>
            </w:r>
          </w:p>
          <w:p w14:paraId="54771AB6"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3B88F37E" w14:textId="3EF812E5"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aço galvanizado a quente, tipo pesado, rosqueável, com</w:t>
            </w:r>
            <w:r w:rsidR="00FB59F9" w:rsidRPr="001B7B73">
              <w:rPr>
                <w:rFonts w:cstheme="minorHAnsi"/>
                <w:sz w:val="24"/>
                <w:szCs w:val="24"/>
                <w:lang w:eastAsia="pt-BR"/>
              </w:rPr>
              <w:t xml:space="preserve"> </w:t>
            </w:r>
            <w:r w:rsidRPr="001B7B73">
              <w:rPr>
                <w:rFonts w:cstheme="minorHAnsi"/>
                <w:sz w:val="24"/>
                <w:szCs w:val="24"/>
                <w:lang w:eastAsia="pt-BR"/>
              </w:rPr>
              <w:t xml:space="preserve">dimensões especificadas em </w:t>
            </w:r>
            <w:proofErr w:type="gramStart"/>
            <w:r w:rsidRPr="001B7B73">
              <w:rPr>
                <w:rFonts w:cstheme="minorHAnsi"/>
                <w:sz w:val="24"/>
                <w:szCs w:val="24"/>
                <w:lang w:eastAsia="pt-BR"/>
              </w:rPr>
              <w:t>projeto .</w:t>
            </w:r>
            <w:proofErr w:type="gramEnd"/>
          </w:p>
          <w:p w14:paraId="0FF1EE4F"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Wetzel, Tramontina, </w:t>
            </w:r>
            <w:proofErr w:type="spellStart"/>
            <w:r w:rsidRPr="001B7B73">
              <w:rPr>
                <w:rFonts w:cstheme="minorHAnsi"/>
                <w:sz w:val="24"/>
                <w:szCs w:val="24"/>
                <w:lang w:eastAsia="pt-BR"/>
              </w:rPr>
              <w:t>Thomeu</w:t>
            </w:r>
            <w:proofErr w:type="spellEnd"/>
            <w:r w:rsidRPr="001B7B73">
              <w:rPr>
                <w:rFonts w:cstheme="minorHAnsi"/>
                <w:sz w:val="24"/>
                <w:szCs w:val="24"/>
                <w:lang w:eastAsia="pt-BR"/>
              </w:rPr>
              <w:t>, Apolo ou equivalente</w:t>
            </w:r>
          </w:p>
          <w:p w14:paraId="4F5015C1" w14:textId="4DF9B208"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proteção mecânica dos cabos.</w:t>
            </w:r>
          </w:p>
          <w:p w14:paraId="7F2FCABF"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4E5F6AC6"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Eletroduto de PEAD flexível corrugado, tipo KANAFLEX</w:t>
            </w:r>
          </w:p>
          <w:p w14:paraId="3D9009B8"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Wetzel, Tramontina, KANALEX ou equivalente</w:t>
            </w:r>
          </w:p>
          <w:p w14:paraId="59D19EE0" w14:textId="69E9C9CD"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proteção mecânica dos cabos.</w:t>
            </w:r>
          </w:p>
          <w:p w14:paraId="48EFB5E2"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59C8D8B5"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Acessórios de conexão, fixação, abraçadeiras e suspensões;</w:t>
            </w:r>
          </w:p>
          <w:p w14:paraId="092E6FB9"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Mopa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Mega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Marvitec</w:t>
            </w:r>
            <w:proofErr w:type="spellEnd"/>
            <w:r w:rsidRPr="001B7B73">
              <w:rPr>
                <w:rFonts w:cstheme="minorHAnsi"/>
                <w:sz w:val="24"/>
                <w:szCs w:val="24"/>
                <w:lang w:eastAsia="pt-BR"/>
              </w:rPr>
              <w:t>, Sisa ou equivalente.</w:t>
            </w:r>
          </w:p>
          <w:p w14:paraId="5580C91F" w14:textId="7BCC0E13" w:rsidR="00D2610E" w:rsidRPr="001B7B73" w:rsidRDefault="00D2610E" w:rsidP="007F209C">
            <w:pPr>
              <w:pStyle w:val="PargrafodaLista"/>
              <w:numPr>
                <w:ilvl w:val="0"/>
                <w:numId w:val="64"/>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Fixar os eletrodutos às paredes, tetos, etc</w:t>
            </w:r>
            <w:r w:rsidRPr="001B7B73">
              <w:rPr>
                <w:rFonts w:ascii="Helvetica" w:hAnsi="Helvetica" w:cs="Helvetica"/>
                <w:sz w:val="19"/>
                <w:szCs w:val="19"/>
              </w:rPr>
              <w:t>.</w:t>
            </w:r>
          </w:p>
          <w:p w14:paraId="5E44DF98" w14:textId="77777777" w:rsidR="00FB59F9" w:rsidRPr="001B7B73" w:rsidRDefault="00FB59F9" w:rsidP="00FB59F9">
            <w:pPr>
              <w:autoSpaceDE w:val="0"/>
              <w:autoSpaceDN w:val="0"/>
              <w:adjustRightInd w:val="0"/>
              <w:spacing w:after="0" w:line="240" w:lineRule="auto"/>
              <w:rPr>
                <w:rFonts w:ascii="Helvetica" w:hAnsi="Helvetica" w:cs="Helvetica"/>
                <w:sz w:val="19"/>
                <w:szCs w:val="19"/>
              </w:rPr>
            </w:pPr>
          </w:p>
          <w:p w14:paraId="48B09DF3" w14:textId="1A09F3A0"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ELETROCALHAS E ACESSÓRIOS</w:t>
            </w:r>
          </w:p>
          <w:p w14:paraId="683E2B91" w14:textId="5DCA738F"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Eletrocalhas com virola (perfil C) em aço galvanizado a quente, lisas, espessura</w:t>
            </w:r>
            <w:r w:rsidR="00FB59F9" w:rsidRPr="001B7B73">
              <w:rPr>
                <w:rFonts w:cstheme="minorHAnsi"/>
                <w:sz w:val="24"/>
                <w:szCs w:val="24"/>
                <w:lang w:eastAsia="pt-BR"/>
              </w:rPr>
              <w:t xml:space="preserve"> </w:t>
            </w:r>
            <w:r w:rsidRPr="001B7B73">
              <w:rPr>
                <w:rFonts w:cstheme="minorHAnsi"/>
                <w:sz w:val="24"/>
                <w:szCs w:val="24"/>
                <w:lang w:eastAsia="pt-BR"/>
              </w:rPr>
              <w:t>#18 MSG, no mínimo, com tampas de encaixe parafusada.</w:t>
            </w:r>
          </w:p>
          <w:p w14:paraId="341A3610"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MOPA, </w:t>
            </w:r>
            <w:proofErr w:type="spellStart"/>
            <w:r w:rsidRPr="001B7B73">
              <w:rPr>
                <w:rFonts w:cstheme="minorHAnsi"/>
                <w:sz w:val="24"/>
                <w:szCs w:val="24"/>
                <w:lang w:eastAsia="pt-BR"/>
              </w:rPr>
              <w:t>Mega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Valemam</w:t>
            </w:r>
            <w:proofErr w:type="spellEnd"/>
            <w:r w:rsidRPr="001B7B73">
              <w:rPr>
                <w:rFonts w:cstheme="minorHAnsi"/>
                <w:sz w:val="24"/>
                <w:szCs w:val="24"/>
                <w:lang w:eastAsia="pt-BR"/>
              </w:rPr>
              <w:t>, Sisa, REAL PERFIL ou equivalente.</w:t>
            </w:r>
          </w:p>
          <w:p w14:paraId="6C98DC3A" w14:textId="3AC01AB4"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passagem de cabos</w:t>
            </w:r>
          </w:p>
          <w:p w14:paraId="76CD387D"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3F4583CC"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Saída vertical de eletrocalha para eletroduto</w:t>
            </w:r>
          </w:p>
          <w:p w14:paraId="68DE0425"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Mega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Mopa</w:t>
            </w:r>
            <w:proofErr w:type="spellEnd"/>
            <w:r w:rsidRPr="001B7B73">
              <w:rPr>
                <w:rFonts w:cstheme="minorHAnsi"/>
                <w:sz w:val="24"/>
                <w:szCs w:val="24"/>
                <w:lang w:eastAsia="pt-BR"/>
              </w:rPr>
              <w:t xml:space="preserve"> ou equivalente.</w:t>
            </w:r>
          </w:p>
          <w:p w14:paraId="2851F3E2" w14:textId="4DFE20C0"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dos condutores dos circuitos a partir da eletrocalha.</w:t>
            </w:r>
          </w:p>
          <w:p w14:paraId="293B3B52"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6B05E2EA"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Acessórios de </w:t>
            </w:r>
            <w:proofErr w:type="gramStart"/>
            <w:r w:rsidRPr="001B7B73">
              <w:rPr>
                <w:rFonts w:cstheme="minorHAnsi"/>
                <w:sz w:val="24"/>
                <w:szCs w:val="24"/>
                <w:lang w:eastAsia="pt-BR"/>
              </w:rPr>
              <w:t>fixação :tirantes</w:t>
            </w:r>
            <w:proofErr w:type="gramEnd"/>
            <w:r w:rsidRPr="001B7B73">
              <w:rPr>
                <w:rFonts w:cstheme="minorHAnsi"/>
                <w:sz w:val="24"/>
                <w:szCs w:val="24"/>
                <w:lang w:eastAsia="pt-BR"/>
              </w:rPr>
              <w:t>, abraçadeiras, suspensões e outros</w:t>
            </w:r>
          </w:p>
          <w:p w14:paraId="5BDF2597"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Mopa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Mega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Marvitec</w:t>
            </w:r>
            <w:proofErr w:type="spellEnd"/>
            <w:r w:rsidRPr="001B7B73">
              <w:rPr>
                <w:rFonts w:cstheme="minorHAnsi"/>
                <w:sz w:val="24"/>
                <w:szCs w:val="24"/>
                <w:lang w:eastAsia="pt-BR"/>
              </w:rPr>
              <w:t>, Sisa, Real Perfil ou equivalente.</w:t>
            </w:r>
          </w:p>
          <w:p w14:paraId="1AB1F1FE" w14:textId="4C1B2530" w:rsidR="00D2610E" w:rsidRPr="001B7B73" w:rsidRDefault="00D2610E" w:rsidP="007F209C">
            <w:pPr>
              <w:pStyle w:val="PargrafodaLista"/>
              <w:numPr>
                <w:ilvl w:val="0"/>
                <w:numId w:val="64"/>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Suporte de eletrocalhas e perfilados</w:t>
            </w:r>
            <w:r w:rsidRPr="001B7B73">
              <w:rPr>
                <w:rFonts w:ascii="Helvetica" w:hAnsi="Helvetica" w:cs="Helvetica"/>
                <w:sz w:val="19"/>
                <w:szCs w:val="19"/>
              </w:rPr>
              <w:t>.</w:t>
            </w:r>
          </w:p>
          <w:p w14:paraId="486E7D2D" w14:textId="77777777" w:rsidR="00FB59F9" w:rsidRPr="001B7B73" w:rsidRDefault="00FB59F9" w:rsidP="00FB59F9">
            <w:pPr>
              <w:autoSpaceDE w:val="0"/>
              <w:autoSpaceDN w:val="0"/>
              <w:adjustRightInd w:val="0"/>
              <w:spacing w:after="0" w:line="240" w:lineRule="auto"/>
              <w:rPr>
                <w:rFonts w:ascii="Helvetica" w:hAnsi="Helvetica" w:cs="Helvetica"/>
                <w:sz w:val="19"/>
                <w:szCs w:val="19"/>
              </w:rPr>
            </w:pPr>
          </w:p>
          <w:p w14:paraId="379D5279" w14:textId="29BEAAAC"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DUTOS TIPO RODAPÉ ARTICULÁVEL E ACESSÓRIOS</w:t>
            </w:r>
          </w:p>
          <w:p w14:paraId="0C8A371D" w14:textId="6C8E660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Perfil base sem tampa em aço 129 </w:t>
            </w:r>
            <w:proofErr w:type="gramStart"/>
            <w:r w:rsidRPr="001B7B73">
              <w:rPr>
                <w:rFonts w:cstheme="minorHAnsi"/>
                <w:sz w:val="24"/>
                <w:szCs w:val="24"/>
                <w:lang w:eastAsia="pt-BR"/>
              </w:rPr>
              <w:t>x</w:t>
            </w:r>
            <w:proofErr w:type="gramEnd"/>
            <w:r w:rsidRPr="001B7B73">
              <w:rPr>
                <w:rFonts w:cstheme="minorHAnsi"/>
                <w:sz w:val="24"/>
                <w:szCs w:val="24"/>
                <w:lang w:eastAsia="pt-BR"/>
              </w:rPr>
              <w:t xml:space="preserve"> 44 x 2000 mm, pré zincado a fogo com, no</w:t>
            </w:r>
            <w:r w:rsidR="00FB59F9" w:rsidRPr="001B7B73">
              <w:rPr>
                <w:rFonts w:cstheme="minorHAnsi"/>
                <w:sz w:val="24"/>
                <w:szCs w:val="24"/>
                <w:lang w:eastAsia="pt-BR"/>
              </w:rPr>
              <w:t xml:space="preserve"> </w:t>
            </w:r>
            <w:r w:rsidRPr="001B7B73">
              <w:rPr>
                <w:rFonts w:cstheme="minorHAnsi"/>
                <w:sz w:val="24"/>
                <w:szCs w:val="24"/>
                <w:lang w:eastAsia="pt-BR"/>
              </w:rPr>
              <w:t>mínimo, 7 micra de zinco por face. Referência R-130 180-02-Z</w:t>
            </w:r>
          </w:p>
          <w:p w14:paraId="2D710404"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63B3D4EF" w14:textId="2DEC250F"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Para passagem de cabos na parede.</w:t>
            </w:r>
          </w:p>
          <w:p w14:paraId="57566B1E"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04FCB99B" w14:textId="0C4B31AF"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Divisor “L</w:t>
            </w:r>
            <w:r w:rsidR="00110338" w:rsidRPr="001B7B73">
              <w:rPr>
                <w:rFonts w:cstheme="minorHAnsi"/>
                <w:sz w:val="24"/>
                <w:szCs w:val="24"/>
                <w:lang w:eastAsia="pt-BR"/>
              </w:rPr>
              <w:t>”,</w:t>
            </w:r>
            <w:r w:rsidRPr="001B7B73">
              <w:rPr>
                <w:rFonts w:cstheme="minorHAnsi"/>
                <w:sz w:val="24"/>
                <w:szCs w:val="24"/>
                <w:lang w:eastAsia="pt-BR"/>
              </w:rPr>
              <w:t xml:space="preserve"> 2000 mm, pré zincado a fogo. Referência R-130 181-02-Z</w:t>
            </w:r>
          </w:p>
          <w:p w14:paraId="6E692E8C"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2735329A" w14:textId="34D165A9"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Divisão eletrostática entre instalações elétricas e de cabeamento</w:t>
            </w:r>
            <w:r w:rsidR="00FB59F9" w:rsidRPr="001B7B73">
              <w:rPr>
                <w:rFonts w:cstheme="minorHAnsi"/>
                <w:sz w:val="24"/>
                <w:szCs w:val="24"/>
                <w:lang w:eastAsia="pt-BR"/>
              </w:rPr>
              <w:t xml:space="preserve"> </w:t>
            </w:r>
            <w:r w:rsidRPr="001B7B73">
              <w:rPr>
                <w:rFonts w:cstheme="minorHAnsi"/>
                <w:sz w:val="24"/>
                <w:szCs w:val="24"/>
                <w:lang w:eastAsia="pt-BR"/>
              </w:rPr>
              <w:t>estruturado</w:t>
            </w:r>
          </w:p>
          <w:p w14:paraId="6035C67B"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25B3129F" w14:textId="130B7BCD"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Tampa em acabamento com pintura eletrostática a pó na cor bege, 1000 mm.</w:t>
            </w:r>
            <w:r w:rsidR="00FB59F9" w:rsidRPr="001B7B73">
              <w:rPr>
                <w:rFonts w:cstheme="minorHAnsi"/>
                <w:sz w:val="24"/>
                <w:szCs w:val="24"/>
                <w:lang w:eastAsia="pt-BR"/>
              </w:rPr>
              <w:t xml:space="preserve"> </w:t>
            </w:r>
            <w:r w:rsidRPr="001B7B73">
              <w:rPr>
                <w:rFonts w:cstheme="minorHAnsi"/>
                <w:sz w:val="24"/>
                <w:szCs w:val="24"/>
                <w:lang w:eastAsia="pt-BR"/>
              </w:rPr>
              <w:t>Referência R-130 182-01-PC</w:t>
            </w:r>
          </w:p>
          <w:p w14:paraId="61DE1D99"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21226D7F" w14:textId="3A99304E"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Dar acabamento final aos perfis bases em aço galvanizado.</w:t>
            </w:r>
          </w:p>
          <w:p w14:paraId="21DEE918"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40CF5EBA" w14:textId="770208A0" w:rsidR="00D2610E" w:rsidRPr="001B7B73" w:rsidRDefault="00110338"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w:t>
            </w:r>
            <w:r w:rsidR="00D2610E" w:rsidRPr="001B7B73">
              <w:rPr>
                <w:rFonts w:cstheme="minorHAnsi"/>
                <w:sz w:val="24"/>
                <w:szCs w:val="24"/>
                <w:lang w:eastAsia="pt-BR"/>
              </w:rPr>
              <w:t xml:space="preserve"> Acessórios para o Sistema de Rodapé Articulável</w:t>
            </w:r>
          </w:p>
          <w:p w14:paraId="6E71EB3F"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235ABC63" w14:textId="601033A0"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Permitir manobra de cabos nas curvas e derivações.</w:t>
            </w:r>
          </w:p>
          <w:p w14:paraId="68996AFF"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0D9520B1" w14:textId="5DEAD943" w:rsidR="00D2610E" w:rsidRPr="001B7B73" w:rsidRDefault="00110338"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w:t>
            </w:r>
            <w:r w:rsidR="00D2610E" w:rsidRPr="001B7B73">
              <w:rPr>
                <w:rFonts w:cstheme="minorHAnsi"/>
                <w:sz w:val="24"/>
                <w:szCs w:val="24"/>
                <w:lang w:eastAsia="pt-BR"/>
              </w:rPr>
              <w:t xml:space="preserve"> Suporte para tomadas RJ45, 2 furos, acabamento com pintura eletrostática a</w:t>
            </w:r>
            <w:r w:rsidR="00FB59F9" w:rsidRPr="001B7B73">
              <w:rPr>
                <w:rFonts w:cstheme="minorHAnsi"/>
                <w:sz w:val="24"/>
                <w:szCs w:val="24"/>
                <w:lang w:eastAsia="pt-BR"/>
              </w:rPr>
              <w:t xml:space="preserve"> pó, para</w:t>
            </w:r>
            <w:r w:rsidR="00D2610E" w:rsidRPr="001B7B73">
              <w:rPr>
                <w:rFonts w:cstheme="minorHAnsi"/>
                <w:sz w:val="24"/>
                <w:szCs w:val="24"/>
                <w:lang w:eastAsia="pt-BR"/>
              </w:rPr>
              <w:t xml:space="preserve"> o Sistema de Rodapé Articulável. Referência R-130 185-03-1-PC.</w:t>
            </w:r>
          </w:p>
          <w:p w14:paraId="2D13DEE0"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MOPA ou equivalente.</w:t>
            </w:r>
          </w:p>
          <w:p w14:paraId="6E59F02B" w14:textId="5F99F011"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Permitir instalação de tomadas fêmeas RJ45.</w:t>
            </w:r>
          </w:p>
          <w:p w14:paraId="2F9B963E" w14:textId="77777777" w:rsidR="00FB59F9" w:rsidRPr="001B7B73" w:rsidRDefault="00FB59F9" w:rsidP="00FB59F9">
            <w:pPr>
              <w:autoSpaceDE w:val="0"/>
              <w:autoSpaceDN w:val="0"/>
              <w:adjustRightInd w:val="0"/>
              <w:spacing w:after="0" w:line="240" w:lineRule="auto"/>
              <w:rPr>
                <w:rFonts w:cstheme="minorHAnsi"/>
                <w:sz w:val="24"/>
                <w:szCs w:val="24"/>
                <w:lang w:eastAsia="pt-BR"/>
              </w:rPr>
            </w:pPr>
          </w:p>
          <w:p w14:paraId="7BFBAB2A" w14:textId="0E2D3445" w:rsidR="00D2610E" w:rsidRPr="001B7B73" w:rsidRDefault="00D2610E"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INSTALAÇÕES DE TV</w:t>
            </w:r>
          </w:p>
          <w:p w14:paraId="00E26478"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Cabo coaxial tipo RG-59 para TV, impedância de 75 ohms, com capa em PVC</w:t>
            </w:r>
          </w:p>
          <w:p w14:paraId="08350CF7"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TELECAM, Pirelli ou equivalente</w:t>
            </w:r>
          </w:p>
          <w:p w14:paraId="763F0A23" w14:textId="25DD12DF"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Interligação entre antena de TV e conectores RF.</w:t>
            </w:r>
          </w:p>
          <w:p w14:paraId="2D29B47A" w14:textId="77777777" w:rsidR="00D871B9" w:rsidRPr="001B7B73" w:rsidRDefault="00D871B9" w:rsidP="00D871B9">
            <w:pPr>
              <w:autoSpaceDE w:val="0"/>
              <w:autoSpaceDN w:val="0"/>
              <w:adjustRightInd w:val="0"/>
              <w:spacing w:after="0" w:line="240" w:lineRule="auto"/>
              <w:rPr>
                <w:rFonts w:cstheme="minorHAnsi"/>
                <w:sz w:val="24"/>
                <w:szCs w:val="24"/>
                <w:lang w:eastAsia="pt-BR"/>
              </w:rPr>
            </w:pPr>
          </w:p>
          <w:p w14:paraId="6B74E513"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Divisor de antena com 1 entrada e 3 saídas.</w:t>
            </w:r>
          </w:p>
          <w:p w14:paraId="7E84F1F9"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YPE ou equivalente</w:t>
            </w:r>
          </w:p>
          <w:p w14:paraId="4D43E933" w14:textId="7FB32550"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Interligação entre antena de TV e conectores RF.</w:t>
            </w:r>
          </w:p>
          <w:p w14:paraId="16AB661A" w14:textId="77777777" w:rsidR="00D871B9" w:rsidRPr="001B7B73" w:rsidRDefault="00D871B9" w:rsidP="00D871B9">
            <w:pPr>
              <w:autoSpaceDE w:val="0"/>
              <w:autoSpaceDN w:val="0"/>
              <w:adjustRightInd w:val="0"/>
              <w:spacing w:after="0" w:line="240" w:lineRule="auto"/>
              <w:rPr>
                <w:rFonts w:cstheme="minorHAnsi"/>
                <w:sz w:val="24"/>
                <w:szCs w:val="24"/>
                <w:lang w:eastAsia="pt-BR"/>
              </w:rPr>
            </w:pPr>
          </w:p>
          <w:p w14:paraId="41561A3A"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Antena externa para televisão, modelo espinha de peixe de 15 elementos.</w:t>
            </w:r>
          </w:p>
          <w:p w14:paraId="1F38EE9A"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Servolt</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Prismatic</w:t>
            </w:r>
            <w:proofErr w:type="spellEnd"/>
            <w:r w:rsidRPr="001B7B73">
              <w:rPr>
                <w:rFonts w:cstheme="minorHAnsi"/>
                <w:sz w:val="24"/>
                <w:szCs w:val="24"/>
                <w:lang w:eastAsia="pt-BR"/>
              </w:rPr>
              <w:t xml:space="preserve"> ou equivalente</w:t>
            </w:r>
          </w:p>
          <w:p w14:paraId="66264104" w14:textId="238414AD"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Recepção do sinal de TV.</w:t>
            </w:r>
            <w:r w:rsidR="00D871B9" w:rsidRPr="001B7B73">
              <w:rPr>
                <w:rFonts w:cstheme="minorHAnsi"/>
                <w:sz w:val="24"/>
                <w:szCs w:val="24"/>
                <w:lang w:eastAsia="pt-BR"/>
              </w:rPr>
              <w:t xml:space="preserve"> </w:t>
            </w:r>
          </w:p>
          <w:p w14:paraId="1D19FF13" w14:textId="77777777" w:rsidR="00D871B9" w:rsidRPr="001B7B73" w:rsidRDefault="00D871B9" w:rsidP="00D871B9">
            <w:pPr>
              <w:autoSpaceDE w:val="0"/>
              <w:autoSpaceDN w:val="0"/>
              <w:adjustRightInd w:val="0"/>
              <w:spacing w:after="0" w:line="240" w:lineRule="auto"/>
              <w:rPr>
                <w:rFonts w:cstheme="minorHAnsi"/>
                <w:sz w:val="24"/>
                <w:szCs w:val="24"/>
                <w:lang w:eastAsia="pt-BR"/>
              </w:rPr>
            </w:pPr>
          </w:p>
          <w:p w14:paraId="649923B2"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Conectores F RG 59 - Rosca.</w:t>
            </w:r>
          </w:p>
          <w:p w14:paraId="61FB5D6C" w14:textId="77777777" w:rsidR="00D2610E"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YPE ou equivalente</w:t>
            </w:r>
          </w:p>
          <w:p w14:paraId="11AE8F05" w14:textId="033BD872" w:rsidR="004537E3" w:rsidRPr="001B7B73" w:rsidRDefault="00D2610E"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Interligação entre antena de TV e conectores RF.</w:t>
            </w:r>
          </w:p>
          <w:p w14:paraId="0CE7EB4A" w14:textId="6CEE09B2" w:rsidR="00B1504F" w:rsidRPr="001B7B73" w:rsidRDefault="00B1504F" w:rsidP="0007724D">
            <w:pPr>
              <w:autoSpaceDE w:val="0"/>
              <w:autoSpaceDN w:val="0"/>
              <w:adjustRightInd w:val="0"/>
              <w:spacing w:after="0" w:line="240" w:lineRule="auto"/>
              <w:rPr>
                <w:rFonts w:cstheme="minorHAnsi"/>
                <w:sz w:val="24"/>
                <w:szCs w:val="24"/>
                <w:lang w:eastAsia="pt-BR"/>
              </w:rPr>
            </w:pPr>
          </w:p>
          <w:p w14:paraId="51CFDB43" w14:textId="506BA600" w:rsidR="00F43636" w:rsidRPr="001B7B73" w:rsidRDefault="00F43636"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PREVENÇÃO E COMBATE A INCÊNDIO</w:t>
            </w:r>
          </w:p>
          <w:p w14:paraId="4CCC2BBC" w14:textId="4609A5F6" w:rsidR="00F43636" w:rsidRPr="001B7B73" w:rsidRDefault="00F43636" w:rsidP="007F209C">
            <w:pPr>
              <w:pStyle w:val="PargrafodaLista"/>
              <w:numPr>
                <w:ilvl w:val="3"/>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EQUIPAMENTOS E ACESSÓRIOS</w:t>
            </w:r>
          </w:p>
          <w:p w14:paraId="21166E9C" w14:textId="77777777" w:rsidR="00F43636" w:rsidRPr="001B7B73" w:rsidRDefault="00F43636"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EXTINTOR</w:t>
            </w:r>
          </w:p>
          <w:p w14:paraId="749E1E73"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extintor de pó químico, tipo ABC, carga nominal de 6 kg.</w:t>
            </w:r>
          </w:p>
          <w:p w14:paraId="7103226D"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Real </w:t>
            </w:r>
            <w:proofErr w:type="spellStart"/>
            <w:r w:rsidRPr="001B7B73">
              <w:rPr>
                <w:rFonts w:cstheme="minorHAnsi"/>
                <w:sz w:val="24"/>
                <w:szCs w:val="24"/>
                <w:lang w:eastAsia="pt-BR"/>
              </w:rPr>
              <w:t>Fire</w:t>
            </w:r>
            <w:proofErr w:type="spellEnd"/>
            <w:r w:rsidRPr="001B7B73">
              <w:rPr>
                <w:rFonts w:cstheme="minorHAnsi"/>
                <w:sz w:val="24"/>
                <w:szCs w:val="24"/>
                <w:lang w:eastAsia="pt-BR"/>
              </w:rPr>
              <w:t xml:space="preserve"> ou equivalente</w:t>
            </w:r>
          </w:p>
          <w:p w14:paraId="204CAB28" w14:textId="4AA2DC7F"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combate ao fogo.</w:t>
            </w:r>
          </w:p>
          <w:p w14:paraId="64F1C19C" w14:textId="77777777" w:rsidR="00F43636" w:rsidRPr="001B7B73" w:rsidRDefault="00F43636" w:rsidP="00F43636">
            <w:pPr>
              <w:autoSpaceDE w:val="0"/>
              <w:autoSpaceDN w:val="0"/>
              <w:adjustRightInd w:val="0"/>
              <w:spacing w:after="0" w:line="240" w:lineRule="auto"/>
              <w:rPr>
                <w:rFonts w:cstheme="minorHAnsi"/>
                <w:sz w:val="24"/>
                <w:szCs w:val="24"/>
                <w:lang w:eastAsia="pt-BR"/>
              </w:rPr>
            </w:pPr>
          </w:p>
          <w:p w14:paraId="6C7817B6" w14:textId="77777777" w:rsidR="00F43636" w:rsidRPr="001B7B73" w:rsidRDefault="00F43636" w:rsidP="00F43636">
            <w:pPr>
              <w:autoSpaceDE w:val="0"/>
              <w:autoSpaceDN w:val="0"/>
              <w:adjustRightInd w:val="0"/>
              <w:spacing w:after="0" w:line="240" w:lineRule="auto"/>
              <w:rPr>
                <w:rFonts w:cstheme="minorHAnsi"/>
                <w:sz w:val="24"/>
                <w:szCs w:val="24"/>
                <w:lang w:eastAsia="pt-BR"/>
              </w:rPr>
            </w:pPr>
          </w:p>
          <w:p w14:paraId="384EE53D" w14:textId="6363B391" w:rsidR="00F43636" w:rsidRPr="001B7B73" w:rsidRDefault="00F43636"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SUPORTES METÁLICOS</w:t>
            </w:r>
          </w:p>
          <w:p w14:paraId="45BD287B"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suporte metálico tipo L para fixação de extintor.</w:t>
            </w:r>
          </w:p>
          <w:p w14:paraId="04C6CFED"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Mega ou equivalente.</w:t>
            </w:r>
          </w:p>
          <w:p w14:paraId="5A237763" w14:textId="654D6C2C"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apoio e suporte das tubulações.</w:t>
            </w:r>
          </w:p>
          <w:p w14:paraId="663BC499" w14:textId="77777777" w:rsidR="00F43636" w:rsidRPr="001B7B73" w:rsidRDefault="00F43636" w:rsidP="00F43636">
            <w:pPr>
              <w:autoSpaceDE w:val="0"/>
              <w:autoSpaceDN w:val="0"/>
              <w:adjustRightInd w:val="0"/>
              <w:spacing w:after="0" w:line="240" w:lineRule="auto"/>
              <w:rPr>
                <w:rFonts w:cstheme="minorHAnsi"/>
                <w:sz w:val="24"/>
                <w:szCs w:val="24"/>
                <w:lang w:eastAsia="pt-BR"/>
              </w:rPr>
            </w:pPr>
          </w:p>
          <w:p w14:paraId="4D077C98" w14:textId="784F8F7C"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suporte metálico tipo bandeja com pintura eletrostática para fixação de bloco autônomo de iluminação de emergência.</w:t>
            </w:r>
          </w:p>
          <w:p w14:paraId="3343BB25"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Novaluz</w:t>
            </w:r>
            <w:proofErr w:type="spellEnd"/>
            <w:r w:rsidRPr="001B7B73">
              <w:rPr>
                <w:rFonts w:cstheme="minorHAnsi"/>
                <w:sz w:val="24"/>
                <w:szCs w:val="24"/>
                <w:lang w:eastAsia="pt-BR"/>
              </w:rPr>
              <w:t xml:space="preserve"> ou equivalente.</w:t>
            </w:r>
          </w:p>
          <w:p w14:paraId="486F51CF" w14:textId="1F40857B"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suporte das luminárias (2x55W) do pátio.</w:t>
            </w:r>
          </w:p>
          <w:p w14:paraId="094D75DC" w14:textId="77777777" w:rsidR="00F43636" w:rsidRPr="001B7B73" w:rsidRDefault="00F43636" w:rsidP="00F43636">
            <w:pPr>
              <w:autoSpaceDE w:val="0"/>
              <w:autoSpaceDN w:val="0"/>
              <w:adjustRightInd w:val="0"/>
              <w:spacing w:after="0" w:line="240" w:lineRule="auto"/>
              <w:rPr>
                <w:rFonts w:cstheme="minorHAnsi"/>
                <w:sz w:val="24"/>
                <w:szCs w:val="24"/>
                <w:lang w:eastAsia="pt-BR"/>
              </w:rPr>
            </w:pPr>
          </w:p>
          <w:p w14:paraId="71A24418" w14:textId="660A2CB1" w:rsidR="00F43636" w:rsidRPr="001B7B73" w:rsidRDefault="00F43636"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BLOCO AUTÔNOMO</w:t>
            </w:r>
          </w:p>
          <w:p w14:paraId="20655261" w14:textId="18453A16"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emergência completa, com 2 projetores com lâmpadas de 55W, autonomia de aproximadamente 4 horas, bateria interna. Tensão 110V/220V (com</w:t>
            </w:r>
            <w:r w:rsidR="00023D93" w:rsidRPr="001B7B73">
              <w:rPr>
                <w:rFonts w:cstheme="minorHAnsi"/>
                <w:sz w:val="24"/>
                <w:szCs w:val="24"/>
                <w:lang w:eastAsia="pt-BR"/>
              </w:rPr>
              <w:t xml:space="preserve"> </w:t>
            </w:r>
            <w:r w:rsidRPr="001B7B73">
              <w:rPr>
                <w:rFonts w:cstheme="minorHAnsi"/>
                <w:sz w:val="24"/>
                <w:szCs w:val="24"/>
                <w:lang w:eastAsia="pt-BR"/>
              </w:rPr>
              <w:t>chave seletora).</w:t>
            </w:r>
          </w:p>
          <w:p w14:paraId="6A161B9E"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Novaluz</w:t>
            </w:r>
            <w:proofErr w:type="spellEnd"/>
            <w:r w:rsidRPr="001B7B73">
              <w:rPr>
                <w:rFonts w:cstheme="minorHAnsi"/>
                <w:sz w:val="24"/>
                <w:szCs w:val="24"/>
                <w:lang w:eastAsia="pt-BR"/>
              </w:rPr>
              <w:t xml:space="preserve"> (Ref. NL 55) ou equivalente.</w:t>
            </w:r>
          </w:p>
          <w:p w14:paraId="6D2E6811" w14:textId="32D22699"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de emergência no pátio.</w:t>
            </w:r>
          </w:p>
          <w:p w14:paraId="431F95CC" w14:textId="77777777" w:rsidR="00023D93" w:rsidRPr="001B7B73" w:rsidRDefault="00023D93" w:rsidP="00023D93">
            <w:pPr>
              <w:autoSpaceDE w:val="0"/>
              <w:autoSpaceDN w:val="0"/>
              <w:adjustRightInd w:val="0"/>
              <w:spacing w:after="0" w:line="240" w:lineRule="auto"/>
              <w:rPr>
                <w:rFonts w:cstheme="minorHAnsi"/>
                <w:sz w:val="24"/>
                <w:szCs w:val="24"/>
                <w:lang w:eastAsia="pt-BR"/>
              </w:rPr>
            </w:pPr>
          </w:p>
          <w:p w14:paraId="2CAE230D" w14:textId="6477B481"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emergência completa com duas lâmpadas fluorescentes tipo PL de</w:t>
            </w:r>
            <w:r w:rsidR="00023D93" w:rsidRPr="001B7B73">
              <w:rPr>
                <w:rFonts w:cstheme="minorHAnsi"/>
                <w:sz w:val="24"/>
                <w:szCs w:val="24"/>
                <w:lang w:eastAsia="pt-BR"/>
              </w:rPr>
              <w:t xml:space="preserve"> </w:t>
            </w:r>
            <w:r w:rsidRPr="001B7B73">
              <w:rPr>
                <w:rFonts w:cstheme="minorHAnsi"/>
                <w:sz w:val="24"/>
                <w:szCs w:val="24"/>
                <w:lang w:eastAsia="pt-BR"/>
              </w:rPr>
              <w:t>7W, bateria selada, tensão 110V/220V, autonomia de aproximadamente 2 horas, com</w:t>
            </w:r>
            <w:r w:rsidR="00023D93" w:rsidRPr="001B7B73">
              <w:rPr>
                <w:rFonts w:cstheme="minorHAnsi"/>
                <w:sz w:val="24"/>
                <w:szCs w:val="24"/>
                <w:lang w:eastAsia="pt-BR"/>
              </w:rPr>
              <w:t xml:space="preserve"> </w:t>
            </w:r>
            <w:r w:rsidRPr="001B7B73">
              <w:rPr>
                <w:rFonts w:cstheme="minorHAnsi"/>
                <w:sz w:val="24"/>
                <w:szCs w:val="24"/>
                <w:lang w:eastAsia="pt-BR"/>
              </w:rPr>
              <w:t>indicação “SAÍDA”.</w:t>
            </w:r>
          </w:p>
          <w:p w14:paraId="2F837B52"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Novaluz</w:t>
            </w:r>
            <w:proofErr w:type="spellEnd"/>
            <w:r w:rsidRPr="001B7B73">
              <w:rPr>
                <w:rFonts w:cstheme="minorHAnsi"/>
                <w:sz w:val="24"/>
                <w:szCs w:val="24"/>
                <w:lang w:eastAsia="pt-BR"/>
              </w:rPr>
              <w:t xml:space="preserve"> (Ref. NL 2x7) ou equivalente.</w:t>
            </w:r>
          </w:p>
          <w:p w14:paraId="621ECB35" w14:textId="5F54A548"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sinalização das saídas.</w:t>
            </w:r>
          </w:p>
          <w:p w14:paraId="4D55B4FD" w14:textId="77777777" w:rsidR="00023D93" w:rsidRPr="001B7B73" w:rsidRDefault="00023D93" w:rsidP="00023D93">
            <w:pPr>
              <w:autoSpaceDE w:val="0"/>
              <w:autoSpaceDN w:val="0"/>
              <w:adjustRightInd w:val="0"/>
              <w:spacing w:after="0" w:line="240" w:lineRule="auto"/>
              <w:rPr>
                <w:rFonts w:cstheme="minorHAnsi"/>
                <w:sz w:val="24"/>
                <w:szCs w:val="24"/>
                <w:lang w:eastAsia="pt-BR"/>
              </w:rPr>
            </w:pPr>
          </w:p>
          <w:p w14:paraId="35851CAC" w14:textId="45A0B4A0"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luminária de emergência completa com duas lâmpadas fluorescentes tipo PL de</w:t>
            </w:r>
            <w:r w:rsidR="00023D93" w:rsidRPr="001B7B73">
              <w:rPr>
                <w:rFonts w:cstheme="minorHAnsi"/>
                <w:sz w:val="24"/>
                <w:szCs w:val="24"/>
                <w:lang w:eastAsia="pt-BR"/>
              </w:rPr>
              <w:t xml:space="preserve"> </w:t>
            </w:r>
            <w:r w:rsidRPr="001B7B73">
              <w:rPr>
                <w:rFonts w:cstheme="minorHAnsi"/>
                <w:sz w:val="24"/>
                <w:szCs w:val="24"/>
                <w:lang w:eastAsia="pt-BR"/>
              </w:rPr>
              <w:t>7W, bateria selada, tensão 110V/220V, autonomia de aproximadamente 2 horas, sem</w:t>
            </w:r>
            <w:r w:rsidR="00023D93" w:rsidRPr="001B7B73">
              <w:rPr>
                <w:rFonts w:cstheme="minorHAnsi"/>
                <w:sz w:val="24"/>
                <w:szCs w:val="24"/>
                <w:lang w:eastAsia="pt-BR"/>
              </w:rPr>
              <w:t xml:space="preserve"> </w:t>
            </w:r>
            <w:r w:rsidRPr="001B7B73">
              <w:rPr>
                <w:rFonts w:cstheme="minorHAnsi"/>
                <w:sz w:val="24"/>
                <w:szCs w:val="24"/>
                <w:lang w:eastAsia="pt-BR"/>
              </w:rPr>
              <w:t>indicação.</w:t>
            </w:r>
          </w:p>
          <w:p w14:paraId="4EA9C19C"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Novaluz</w:t>
            </w:r>
            <w:proofErr w:type="spellEnd"/>
            <w:r w:rsidRPr="001B7B73">
              <w:rPr>
                <w:rFonts w:cstheme="minorHAnsi"/>
                <w:sz w:val="24"/>
                <w:szCs w:val="24"/>
                <w:lang w:eastAsia="pt-BR"/>
              </w:rPr>
              <w:t xml:space="preserve"> (Ref. NL 2x7) ou equivalente.</w:t>
            </w:r>
          </w:p>
          <w:p w14:paraId="61755051" w14:textId="413E3318"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iluminação de emergência nos ambientes.</w:t>
            </w:r>
          </w:p>
          <w:p w14:paraId="0A3AF8D0" w14:textId="77777777" w:rsidR="00023D93" w:rsidRPr="001B7B73" w:rsidRDefault="00023D93" w:rsidP="00023D93">
            <w:pPr>
              <w:autoSpaceDE w:val="0"/>
              <w:autoSpaceDN w:val="0"/>
              <w:adjustRightInd w:val="0"/>
              <w:spacing w:after="0" w:line="240" w:lineRule="auto"/>
              <w:rPr>
                <w:rFonts w:cstheme="minorHAnsi"/>
                <w:sz w:val="24"/>
                <w:szCs w:val="24"/>
                <w:lang w:eastAsia="pt-BR"/>
              </w:rPr>
            </w:pPr>
          </w:p>
          <w:p w14:paraId="6C971AAD" w14:textId="4DA1EB1B" w:rsidR="00F43636" w:rsidRPr="001B7B73" w:rsidRDefault="00F43636"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SINALIZAÇÃO</w:t>
            </w:r>
          </w:p>
          <w:p w14:paraId="7BE74439"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sinalizador em vinil autocolante fotoluminescente de saída.</w:t>
            </w:r>
          </w:p>
          <w:p w14:paraId="723135C4"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Kid Brasil ou equivalente.</w:t>
            </w:r>
          </w:p>
          <w:p w14:paraId="64E8922B" w14:textId="62D515AA"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sinalização de orientação.</w:t>
            </w:r>
          </w:p>
          <w:p w14:paraId="23AD05E8" w14:textId="77777777" w:rsidR="00023D93" w:rsidRPr="001B7B73" w:rsidRDefault="00023D93" w:rsidP="00023D93">
            <w:pPr>
              <w:autoSpaceDE w:val="0"/>
              <w:autoSpaceDN w:val="0"/>
              <w:adjustRightInd w:val="0"/>
              <w:spacing w:after="0" w:line="240" w:lineRule="auto"/>
              <w:rPr>
                <w:rFonts w:cstheme="minorHAnsi"/>
                <w:sz w:val="24"/>
                <w:szCs w:val="24"/>
                <w:lang w:eastAsia="pt-BR"/>
              </w:rPr>
            </w:pPr>
          </w:p>
          <w:p w14:paraId="493C601A"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sinalizador em vinil autocolante fotoluminescente para extintor.</w:t>
            </w:r>
          </w:p>
          <w:p w14:paraId="2C3F8F2D"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Kid Brasil ou equivalente.</w:t>
            </w:r>
          </w:p>
          <w:p w14:paraId="1D648100" w14:textId="3DA99EDE"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sinalização de equipamento.</w:t>
            </w:r>
          </w:p>
          <w:p w14:paraId="2F407E32" w14:textId="77777777" w:rsidR="00023D93" w:rsidRPr="001B7B73" w:rsidRDefault="00023D93" w:rsidP="00023D93">
            <w:pPr>
              <w:autoSpaceDE w:val="0"/>
              <w:autoSpaceDN w:val="0"/>
              <w:adjustRightInd w:val="0"/>
              <w:spacing w:after="0" w:line="240" w:lineRule="auto"/>
              <w:rPr>
                <w:rFonts w:cstheme="minorHAnsi"/>
                <w:sz w:val="24"/>
                <w:szCs w:val="24"/>
                <w:lang w:eastAsia="pt-BR"/>
              </w:rPr>
            </w:pPr>
          </w:p>
          <w:p w14:paraId="3D262A75"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sinalizador em vinil autocolante fotoluminescente “Proibido Fumar”.</w:t>
            </w:r>
          </w:p>
          <w:p w14:paraId="7C37A8B0"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Kid Brasil ou equivalente.</w:t>
            </w:r>
          </w:p>
          <w:p w14:paraId="7E4F6524" w14:textId="42E77B7B"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sinalização de proibição.</w:t>
            </w:r>
          </w:p>
          <w:p w14:paraId="4578F81D" w14:textId="77777777" w:rsidR="00023D93" w:rsidRPr="001B7B73" w:rsidRDefault="00023D93" w:rsidP="00023D93">
            <w:pPr>
              <w:autoSpaceDE w:val="0"/>
              <w:autoSpaceDN w:val="0"/>
              <w:adjustRightInd w:val="0"/>
              <w:spacing w:after="0" w:line="240" w:lineRule="auto"/>
              <w:rPr>
                <w:rFonts w:cstheme="minorHAnsi"/>
                <w:sz w:val="24"/>
                <w:szCs w:val="24"/>
                <w:lang w:eastAsia="pt-BR"/>
              </w:rPr>
            </w:pPr>
          </w:p>
          <w:p w14:paraId="46E803FF"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sinalizador em vinil autocolante fotoluminescente “Proibido produzir chamas”.</w:t>
            </w:r>
          </w:p>
          <w:p w14:paraId="4DEE3975"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Kid Brasil ou equivalente.</w:t>
            </w:r>
          </w:p>
          <w:p w14:paraId="471F25F4" w14:textId="2C7B2476"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sinalização de proibição.</w:t>
            </w:r>
          </w:p>
          <w:p w14:paraId="0B327F1D" w14:textId="77777777" w:rsidR="00023D93" w:rsidRPr="001B7B73" w:rsidRDefault="00023D93" w:rsidP="00023D93">
            <w:pPr>
              <w:autoSpaceDE w:val="0"/>
              <w:autoSpaceDN w:val="0"/>
              <w:adjustRightInd w:val="0"/>
              <w:spacing w:after="0" w:line="240" w:lineRule="auto"/>
              <w:rPr>
                <w:rFonts w:cstheme="minorHAnsi"/>
                <w:sz w:val="24"/>
                <w:szCs w:val="24"/>
                <w:lang w:eastAsia="pt-BR"/>
              </w:rPr>
            </w:pPr>
          </w:p>
          <w:p w14:paraId="10FFE36D"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sinalizador em vinil autocolante fotoluminescente “Cuidado, risco de incêndio”.</w:t>
            </w:r>
          </w:p>
          <w:p w14:paraId="43C481A6"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Kid Brasil ou equivalente.</w:t>
            </w:r>
          </w:p>
          <w:p w14:paraId="64AE87DB" w14:textId="201BE8EA"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sinalização de alerta.</w:t>
            </w:r>
          </w:p>
          <w:p w14:paraId="69C312A0" w14:textId="77777777" w:rsidR="00023D93" w:rsidRPr="001B7B73" w:rsidRDefault="00023D93" w:rsidP="00023D93">
            <w:pPr>
              <w:autoSpaceDE w:val="0"/>
              <w:autoSpaceDN w:val="0"/>
              <w:adjustRightInd w:val="0"/>
              <w:spacing w:after="0" w:line="240" w:lineRule="auto"/>
              <w:rPr>
                <w:rFonts w:cstheme="minorHAnsi"/>
                <w:sz w:val="24"/>
                <w:szCs w:val="24"/>
                <w:lang w:eastAsia="pt-BR"/>
              </w:rPr>
            </w:pPr>
          </w:p>
          <w:p w14:paraId="65FE283A" w14:textId="7B3CA1E3"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sinalizador em vinil autocolante fotoluminescente “Cuidado, risco de choque</w:t>
            </w:r>
            <w:r w:rsidR="00023D93" w:rsidRPr="001B7B73">
              <w:rPr>
                <w:rFonts w:cstheme="minorHAnsi"/>
                <w:sz w:val="24"/>
                <w:szCs w:val="24"/>
                <w:lang w:eastAsia="pt-BR"/>
              </w:rPr>
              <w:t xml:space="preserve"> </w:t>
            </w:r>
            <w:r w:rsidRPr="001B7B73">
              <w:rPr>
                <w:rFonts w:cstheme="minorHAnsi"/>
                <w:sz w:val="24"/>
                <w:szCs w:val="24"/>
                <w:lang w:eastAsia="pt-BR"/>
              </w:rPr>
              <w:t>elétrico”.</w:t>
            </w:r>
          </w:p>
          <w:p w14:paraId="625A2DF5" w14:textId="77777777"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Kid Brasil ou equivalente.</w:t>
            </w:r>
          </w:p>
          <w:p w14:paraId="02F6D180" w14:textId="38A1F7A1" w:rsidR="00F43636" w:rsidRPr="001B7B73" w:rsidRDefault="00F43636"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sinalização de alerta.</w:t>
            </w:r>
          </w:p>
          <w:p w14:paraId="502DA257" w14:textId="016DA77D" w:rsidR="00B1504F" w:rsidRPr="001B7B73" w:rsidRDefault="00B1504F" w:rsidP="0007724D">
            <w:pPr>
              <w:autoSpaceDE w:val="0"/>
              <w:autoSpaceDN w:val="0"/>
              <w:adjustRightInd w:val="0"/>
              <w:spacing w:after="0" w:line="240" w:lineRule="auto"/>
              <w:rPr>
                <w:rFonts w:cstheme="minorHAnsi"/>
                <w:sz w:val="24"/>
                <w:szCs w:val="24"/>
                <w:lang w:eastAsia="pt-BR"/>
              </w:rPr>
            </w:pPr>
          </w:p>
          <w:p w14:paraId="4DBB1AD8" w14:textId="0681CE91" w:rsidR="00A554B0" w:rsidRPr="001B7B73" w:rsidRDefault="00A554B0"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ATERRAMENTO E PROTEÇÃO CONTRA DESCARGAS ATMOSFÉRICAS</w:t>
            </w:r>
          </w:p>
          <w:p w14:paraId="1E01A0CB" w14:textId="438DEE7C" w:rsidR="00A554B0" w:rsidRPr="001B7B73" w:rsidRDefault="00A554B0"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CAPTORES</w:t>
            </w:r>
          </w:p>
          <w:p w14:paraId="207BFEBC"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Cordoalha de cobre nu, têmpera dura, 7 fios, seção indicada no projeto.</w:t>
            </w:r>
          </w:p>
          <w:p w14:paraId="4FE831FC"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Prysmian</w:t>
            </w:r>
            <w:proofErr w:type="spellEnd"/>
            <w:r w:rsidRPr="001B7B73">
              <w:rPr>
                <w:rFonts w:cstheme="minorHAnsi"/>
                <w:sz w:val="24"/>
                <w:szCs w:val="24"/>
                <w:lang w:eastAsia="pt-BR"/>
              </w:rPr>
              <w:t xml:space="preserve">, Ficap, </w:t>
            </w:r>
            <w:proofErr w:type="spellStart"/>
            <w:r w:rsidRPr="001B7B73">
              <w:rPr>
                <w:rFonts w:cstheme="minorHAnsi"/>
                <w:sz w:val="24"/>
                <w:szCs w:val="24"/>
                <w:lang w:eastAsia="pt-BR"/>
              </w:rPr>
              <w:t>Induscabos</w:t>
            </w:r>
            <w:proofErr w:type="spellEnd"/>
            <w:r w:rsidRPr="001B7B73">
              <w:rPr>
                <w:rFonts w:cstheme="minorHAnsi"/>
                <w:sz w:val="24"/>
                <w:szCs w:val="24"/>
                <w:lang w:eastAsia="pt-BR"/>
              </w:rPr>
              <w:t xml:space="preserve"> ou equivalente.</w:t>
            </w:r>
          </w:p>
          <w:p w14:paraId="19D27986" w14:textId="5A7C64A4"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Captação de descargas atmosféricas e equipotencialização dos captores.</w:t>
            </w:r>
          </w:p>
          <w:p w14:paraId="712DD6B2" w14:textId="77777777" w:rsidR="00A554B0" w:rsidRPr="001B7B73" w:rsidRDefault="00A554B0" w:rsidP="00A554B0">
            <w:pPr>
              <w:autoSpaceDE w:val="0"/>
              <w:autoSpaceDN w:val="0"/>
              <w:adjustRightInd w:val="0"/>
              <w:spacing w:after="0" w:line="240" w:lineRule="auto"/>
              <w:rPr>
                <w:rFonts w:cstheme="minorHAnsi"/>
                <w:sz w:val="24"/>
                <w:szCs w:val="24"/>
                <w:lang w:eastAsia="pt-BR"/>
              </w:rPr>
            </w:pPr>
          </w:p>
          <w:p w14:paraId="3A8CCF83"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Barra de aço galvanizado a quente, Ø10mm.</w:t>
            </w:r>
          </w:p>
          <w:p w14:paraId="4701B985"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2836F07F" w14:textId="3F4FB64D"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Captação de descargas atmosféricas embutidas na estrutura do prédio.</w:t>
            </w:r>
          </w:p>
          <w:p w14:paraId="70116C28" w14:textId="77777777" w:rsidR="00A554B0" w:rsidRPr="001B7B73" w:rsidRDefault="00A554B0" w:rsidP="00A554B0">
            <w:pPr>
              <w:autoSpaceDE w:val="0"/>
              <w:autoSpaceDN w:val="0"/>
              <w:adjustRightInd w:val="0"/>
              <w:spacing w:after="0" w:line="240" w:lineRule="auto"/>
              <w:rPr>
                <w:rFonts w:cstheme="minorHAnsi"/>
                <w:sz w:val="24"/>
                <w:szCs w:val="24"/>
                <w:lang w:eastAsia="pt-BR"/>
              </w:rPr>
            </w:pPr>
          </w:p>
          <w:p w14:paraId="5EB4EF0F" w14:textId="4E321D26" w:rsidR="00A554B0" w:rsidRPr="001B7B73" w:rsidRDefault="00A554B0"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CONECTORES E TERMINAIS</w:t>
            </w:r>
          </w:p>
          <w:p w14:paraId="5E43F1C2"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Conector de bronze fosforoso, haste de Ø10mm x cabo de #50mm².</w:t>
            </w:r>
          </w:p>
          <w:p w14:paraId="6F9E7B1C"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2DE5E6FF" w14:textId="739509DA"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Conexão entre barra de aço galvanizado e cabo de #50mm².</w:t>
            </w:r>
          </w:p>
          <w:p w14:paraId="37A7E23D" w14:textId="77777777" w:rsidR="00A554B0" w:rsidRPr="001B7B73" w:rsidRDefault="00A554B0" w:rsidP="00A554B0">
            <w:pPr>
              <w:autoSpaceDE w:val="0"/>
              <w:autoSpaceDN w:val="0"/>
              <w:adjustRightInd w:val="0"/>
              <w:spacing w:after="0" w:line="240" w:lineRule="auto"/>
              <w:rPr>
                <w:rFonts w:cstheme="minorHAnsi"/>
                <w:sz w:val="24"/>
                <w:szCs w:val="24"/>
                <w:lang w:eastAsia="pt-BR"/>
              </w:rPr>
            </w:pPr>
          </w:p>
          <w:p w14:paraId="67DB87FF"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Conector de bronze, "</w:t>
            </w:r>
            <w:proofErr w:type="spellStart"/>
            <w:r w:rsidRPr="001B7B73">
              <w:rPr>
                <w:rFonts w:cstheme="minorHAnsi"/>
                <w:sz w:val="24"/>
                <w:szCs w:val="24"/>
                <w:lang w:eastAsia="pt-BR"/>
              </w:rPr>
              <w:t>split</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bolt</w:t>
            </w:r>
            <w:proofErr w:type="spellEnd"/>
            <w:r w:rsidRPr="001B7B73">
              <w:rPr>
                <w:rFonts w:cstheme="minorHAnsi"/>
                <w:sz w:val="24"/>
                <w:szCs w:val="24"/>
                <w:lang w:eastAsia="pt-BR"/>
              </w:rPr>
              <w:t>" para cordoalha de cobre nu.</w:t>
            </w:r>
          </w:p>
          <w:p w14:paraId="6BFD26CA"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69C5F576" w14:textId="5E4D3281"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Conexão entre cordoalhas de cobre nu</w:t>
            </w:r>
          </w:p>
          <w:p w14:paraId="529768BC"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6A66A73A"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Conector em bronze de furo vertical, Ø10 mm x cabo de #35mm².</w:t>
            </w:r>
          </w:p>
          <w:p w14:paraId="7F2A4378"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136B45E9" w14:textId="1D8C72C0"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Conexão entre cordoalha de cobre nu e barra de aço galvanizado.</w:t>
            </w:r>
          </w:p>
          <w:p w14:paraId="301AF79C"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1565C41A"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Clips de aço galvanizado a quente, Ø10mm.</w:t>
            </w:r>
          </w:p>
          <w:p w14:paraId="7C20E5B8"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1519C09A" w14:textId="424082EC"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Conexão entre “RE-BAR”.</w:t>
            </w:r>
          </w:p>
          <w:p w14:paraId="3FEB7240"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17FE980F" w14:textId="1A7CE6CE" w:rsidR="00A554B0" w:rsidRPr="001B7B73" w:rsidRDefault="00A554B0"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CABOS DE DESCIDA</w:t>
            </w:r>
          </w:p>
          <w:p w14:paraId="1D1C2F33"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Barra de aço galvanizado a quente, Ø10mm.</w:t>
            </w:r>
          </w:p>
          <w:p w14:paraId="5D4B7065"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3223CDBA" w14:textId="129BB13F"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Condutor de descida de descargas atmosféricas.</w:t>
            </w:r>
          </w:p>
          <w:p w14:paraId="79EB7674"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229815CA" w14:textId="7329D24F" w:rsidR="00A554B0" w:rsidRPr="001B7B73" w:rsidRDefault="00A554B0"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ELETRODOS DE TERRA</w:t>
            </w:r>
          </w:p>
          <w:p w14:paraId="3F88A938"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Barra de aço galvanizado a quente, Ø10mm.</w:t>
            </w:r>
          </w:p>
          <w:p w14:paraId="78D0A414"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107C569E" w14:textId="1E1A5440"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Eletrodos de aterramento, horizontal e vertical, embutidos na fundação e</w:t>
            </w:r>
            <w:r w:rsidR="008E5273" w:rsidRPr="001B7B73">
              <w:rPr>
                <w:rFonts w:cstheme="minorHAnsi"/>
                <w:sz w:val="24"/>
                <w:szCs w:val="24"/>
                <w:lang w:eastAsia="pt-BR"/>
              </w:rPr>
              <w:t xml:space="preserve"> </w:t>
            </w:r>
            <w:r w:rsidRPr="001B7B73">
              <w:rPr>
                <w:rFonts w:cstheme="minorHAnsi"/>
                <w:sz w:val="24"/>
                <w:szCs w:val="24"/>
                <w:lang w:eastAsia="pt-BR"/>
              </w:rPr>
              <w:t>baldrame.</w:t>
            </w:r>
          </w:p>
          <w:p w14:paraId="731ECAAD"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0D13A5C5"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Cordoalha de cobre nu, têmpera dura, 7 fios, 50 mm².</w:t>
            </w:r>
          </w:p>
          <w:p w14:paraId="45CB3D26"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0DBB28A2" w14:textId="7BA0ECF8"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Interligação de equipotencialização entre as estruturas próximas, quadro de</w:t>
            </w:r>
            <w:r w:rsidR="008E5273" w:rsidRPr="001B7B73">
              <w:rPr>
                <w:rFonts w:cstheme="minorHAnsi"/>
                <w:sz w:val="24"/>
                <w:szCs w:val="24"/>
                <w:lang w:eastAsia="pt-BR"/>
              </w:rPr>
              <w:t xml:space="preserve"> </w:t>
            </w:r>
            <w:r w:rsidRPr="001B7B73">
              <w:rPr>
                <w:rFonts w:cstheme="minorHAnsi"/>
                <w:sz w:val="24"/>
                <w:szCs w:val="24"/>
                <w:lang w:eastAsia="pt-BR"/>
              </w:rPr>
              <w:t>equipotencialização e aterramento das massas metálicas.</w:t>
            </w:r>
          </w:p>
          <w:p w14:paraId="67AFEFBC"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15B2A7B8" w14:textId="2418038E" w:rsidR="00A554B0" w:rsidRPr="001B7B73" w:rsidRDefault="00A554B0"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CAIXAS DE EQUIPOTENCIALIZAÇÃO E DE INSPEÇÃO</w:t>
            </w:r>
          </w:p>
          <w:p w14:paraId="09CDFB53" w14:textId="68B51EBB"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metálica de embutir em parede com tampa nas dimensões 40x40x14 cm, placa</w:t>
            </w:r>
            <w:r w:rsidR="008E5273" w:rsidRPr="001B7B73">
              <w:rPr>
                <w:rFonts w:cstheme="minorHAnsi"/>
                <w:sz w:val="24"/>
                <w:szCs w:val="24"/>
                <w:lang w:eastAsia="pt-BR"/>
              </w:rPr>
              <w:t xml:space="preserve"> </w:t>
            </w:r>
            <w:r w:rsidRPr="001B7B73">
              <w:rPr>
                <w:rFonts w:cstheme="minorHAnsi"/>
                <w:sz w:val="24"/>
                <w:szCs w:val="24"/>
                <w:lang w:eastAsia="pt-BR"/>
              </w:rPr>
              <w:t>de cobre de 300x300x5mm, isoladores em epóxi e terminais de conexão entre placa e</w:t>
            </w:r>
            <w:r w:rsidR="008E5273" w:rsidRPr="001B7B73">
              <w:rPr>
                <w:rFonts w:cstheme="minorHAnsi"/>
                <w:sz w:val="24"/>
                <w:szCs w:val="24"/>
                <w:lang w:eastAsia="pt-BR"/>
              </w:rPr>
              <w:t xml:space="preserve"> </w:t>
            </w:r>
            <w:r w:rsidRPr="001B7B73">
              <w:rPr>
                <w:rFonts w:cstheme="minorHAnsi"/>
                <w:sz w:val="24"/>
                <w:szCs w:val="24"/>
                <w:lang w:eastAsia="pt-BR"/>
              </w:rPr>
              <w:t>condutor de pressão.</w:t>
            </w:r>
          </w:p>
          <w:p w14:paraId="3E2F5387"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38A43A9C" w14:textId="0768DA15"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de terminais de aterramento de quadros ao SPDA (LEP).</w:t>
            </w:r>
          </w:p>
          <w:p w14:paraId="5C830B8E"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53EE632D" w14:textId="4F30D5DD"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Caixa de inspeção em PVC 12” (300 mm) com tampa em aço galvanizado, h=0,25m,</w:t>
            </w:r>
            <w:r w:rsidR="008E5273" w:rsidRPr="001B7B73">
              <w:rPr>
                <w:rFonts w:cstheme="minorHAnsi"/>
                <w:sz w:val="24"/>
                <w:szCs w:val="24"/>
                <w:lang w:eastAsia="pt-BR"/>
              </w:rPr>
              <w:t xml:space="preserve"> </w:t>
            </w:r>
            <w:r w:rsidRPr="001B7B73">
              <w:rPr>
                <w:rFonts w:cstheme="minorHAnsi"/>
                <w:sz w:val="24"/>
                <w:szCs w:val="24"/>
                <w:lang w:eastAsia="pt-BR"/>
              </w:rPr>
              <w:t>sem fundo, para cravamento de hastes de aterramento.</w:t>
            </w:r>
          </w:p>
          <w:p w14:paraId="7B5FA390"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3032EBF9" w14:textId="24EC22D8"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de hastes de aterramento com cordoalhas de cobre para medições e</w:t>
            </w:r>
            <w:r w:rsidR="008E5273" w:rsidRPr="001B7B73">
              <w:rPr>
                <w:rFonts w:cstheme="minorHAnsi"/>
                <w:sz w:val="24"/>
                <w:szCs w:val="24"/>
                <w:lang w:eastAsia="pt-BR"/>
              </w:rPr>
              <w:t xml:space="preserve"> </w:t>
            </w:r>
            <w:r w:rsidRPr="001B7B73">
              <w:rPr>
                <w:rFonts w:cstheme="minorHAnsi"/>
                <w:sz w:val="24"/>
                <w:szCs w:val="24"/>
                <w:lang w:eastAsia="pt-BR"/>
              </w:rPr>
              <w:t>interligações futuras com outros SPDA próximos.</w:t>
            </w:r>
          </w:p>
          <w:p w14:paraId="12018845"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2C937E6F" w14:textId="2106F25E" w:rsidR="00A554B0" w:rsidRPr="001B7B73" w:rsidRDefault="00A554B0"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ACESSÓRIOS DIVERSOS</w:t>
            </w:r>
          </w:p>
          <w:p w14:paraId="31662D09"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Parafuso de inox </w:t>
            </w:r>
            <w:proofErr w:type="spellStart"/>
            <w:r w:rsidRPr="001B7B73">
              <w:rPr>
                <w:rFonts w:cstheme="minorHAnsi"/>
                <w:sz w:val="24"/>
                <w:szCs w:val="24"/>
                <w:lang w:eastAsia="pt-BR"/>
              </w:rPr>
              <w:t>autoatarraxante</w:t>
            </w:r>
            <w:proofErr w:type="spellEnd"/>
            <w:r w:rsidRPr="001B7B73">
              <w:rPr>
                <w:rFonts w:cstheme="minorHAnsi"/>
                <w:sz w:val="24"/>
                <w:szCs w:val="24"/>
                <w:lang w:eastAsia="pt-BR"/>
              </w:rPr>
              <w:t xml:space="preserve"> e buchas de nylon Ø8 mm.</w:t>
            </w:r>
          </w:p>
          <w:p w14:paraId="37DA7B66"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53BCDCAF" w14:textId="3F0BCD22"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do condutor de captação.</w:t>
            </w:r>
          </w:p>
          <w:p w14:paraId="42C97515"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0F6AFD3E"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Fixador ômega de cobre com rebaixo de travamento para cordoalha de #35mm².</w:t>
            </w:r>
          </w:p>
          <w:p w14:paraId="1681FAEF"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ou equivalente.</w:t>
            </w:r>
          </w:p>
          <w:p w14:paraId="13845A46" w14:textId="228CB846"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do condutor de captação.</w:t>
            </w:r>
          </w:p>
          <w:p w14:paraId="0B860AC8"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5787F2CA"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Massa de vedação à base de poliuretano (</w:t>
            </w:r>
            <w:proofErr w:type="spellStart"/>
            <w:r w:rsidRPr="001B7B73">
              <w:rPr>
                <w:rFonts w:cstheme="minorHAnsi"/>
                <w:sz w:val="24"/>
                <w:szCs w:val="24"/>
                <w:lang w:eastAsia="pt-BR"/>
              </w:rPr>
              <w:t>sikaflex</w:t>
            </w:r>
            <w:proofErr w:type="spellEnd"/>
            <w:r w:rsidRPr="001B7B73">
              <w:rPr>
                <w:rFonts w:cstheme="minorHAnsi"/>
                <w:sz w:val="24"/>
                <w:szCs w:val="24"/>
                <w:lang w:eastAsia="pt-BR"/>
              </w:rPr>
              <w:t>).</w:t>
            </w:r>
          </w:p>
          <w:p w14:paraId="157A148A"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Sika</w:t>
            </w:r>
            <w:proofErr w:type="spellEnd"/>
            <w:r w:rsidRPr="001B7B73">
              <w:rPr>
                <w:rFonts w:cstheme="minorHAnsi"/>
                <w:sz w:val="24"/>
                <w:szCs w:val="24"/>
                <w:lang w:eastAsia="pt-BR"/>
              </w:rPr>
              <w:t xml:space="preserve"> ou equivalente.</w:t>
            </w:r>
          </w:p>
          <w:p w14:paraId="0772ADDB" w14:textId="38B52AD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Preenchimento de furos de fixação.</w:t>
            </w:r>
          </w:p>
          <w:p w14:paraId="19394377" w14:textId="77777777" w:rsidR="008E5273" w:rsidRPr="001B7B73" w:rsidRDefault="008E5273" w:rsidP="008E5273">
            <w:pPr>
              <w:autoSpaceDE w:val="0"/>
              <w:autoSpaceDN w:val="0"/>
              <w:adjustRightInd w:val="0"/>
              <w:spacing w:after="0" w:line="240" w:lineRule="auto"/>
              <w:rPr>
                <w:rFonts w:cstheme="minorHAnsi"/>
                <w:sz w:val="24"/>
                <w:szCs w:val="24"/>
                <w:lang w:eastAsia="pt-BR"/>
              </w:rPr>
            </w:pPr>
          </w:p>
          <w:p w14:paraId="50C24055" w14:textId="74094376"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Solda exotérmica para conexão dos condutores do sistema de SPDA entre si e com</w:t>
            </w:r>
            <w:r w:rsidR="008E5273" w:rsidRPr="001B7B73">
              <w:rPr>
                <w:rFonts w:cstheme="minorHAnsi"/>
                <w:sz w:val="24"/>
                <w:szCs w:val="24"/>
                <w:lang w:eastAsia="pt-BR"/>
              </w:rPr>
              <w:t xml:space="preserve"> </w:t>
            </w:r>
            <w:r w:rsidRPr="001B7B73">
              <w:rPr>
                <w:rFonts w:cstheme="minorHAnsi"/>
                <w:sz w:val="24"/>
                <w:szCs w:val="24"/>
                <w:lang w:eastAsia="pt-BR"/>
              </w:rPr>
              <w:t>partes metálicas conforme projeto.</w:t>
            </w:r>
          </w:p>
          <w:p w14:paraId="472ACDF4" w14:textId="77777777"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Termotécnica</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Raycon</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Caldwelld</w:t>
            </w:r>
            <w:proofErr w:type="spellEnd"/>
            <w:r w:rsidRPr="001B7B73">
              <w:rPr>
                <w:rFonts w:cstheme="minorHAnsi"/>
                <w:sz w:val="24"/>
                <w:szCs w:val="24"/>
                <w:lang w:eastAsia="pt-BR"/>
              </w:rPr>
              <w:t xml:space="preserve"> ou equivalente.</w:t>
            </w:r>
          </w:p>
          <w:p w14:paraId="3702EB1B" w14:textId="30227A43" w:rsidR="00A554B0" w:rsidRPr="001B7B73" w:rsidRDefault="00A554B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Soldagem de elementos metálicos diferentes.</w:t>
            </w:r>
          </w:p>
          <w:p w14:paraId="35B91D74" w14:textId="605C1C1C" w:rsidR="00AB00E6" w:rsidRPr="001B7B73" w:rsidRDefault="00AB00E6" w:rsidP="00AB00E6">
            <w:pPr>
              <w:autoSpaceDE w:val="0"/>
              <w:autoSpaceDN w:val="0"/>
              <w:adjustRightInd w:val="0"/>
              <w:spacing w:after="0" w:line="240" w:lineRule="auto"/>
              <w:rPr>
                <w:rFonts w:cstheme="minorHAnsi"/>
                <w:sz w:val="24"/>
                <w:szCs w:val="24"/>
                <w:lang w:eastAsia="pt-BR"/>
              </w:rPr>
            </w:pPr>
          </w:p>
          <w:p w14:paraId="2830B2AE" w14:textId="2608D2F3" w:rsidR="00AB00E6" w:rsidRPr="001B7B73" w:rsidRDefault="00AB00E6"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INSTALAÇÕES MECÂNICAS E DE UTILIDADES</w:t>
            </w:r>
          </w:p>
          <w:p w14:paraId="6F438657" w14:textId="475B5DA2" w:rsidR="00AB00E6" w:rsidRPr="001B7B73" w:rsidRDefault="00127E60"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VENTILADORES</w:t>
            </w:r>
          </w:p>
          <w:p w14:paraId="2E8DBE1F" w14:textId="77777777" w:rsidR="00127E60" w:rsidRPr="001B7B73" w:rsidRDefault="00127E60"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EXAUSTOR AXIAL</w:t>
            </w:r>
          </w:p>
          <w:p w14:paraId="0EC37A77"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Exaustor axial de duto circular ø 40 cm monofásico 1/3 HP</w:t>
            </w:r>
          </w:p>
          <w:p w14:paraId="7C3DDA7A"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Ventissilva</w:t>
            </w:r>
            <w:proofErr w:type="spellEnd"/>
            <w:r w:rsidRPr="001B7B73">
              <w:rPr>
                <w:rFonts w:cstheme="minorHAnsi"/>
                <w:sz w:val="24"/>
                <w:szCs w:val="24"/>
                <w:lang w:eastAsia="pt-BR"/>
              </w:rPr>
              <w:t xml:space="preserve"> ou equivalente</w:t>
            </w:r>
          </w:p>
          <w:p w14:paraId="1723DA43" w14:textId="539DC65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b/>
                <w:bCs/>
                <w:sz w:val="24"/>
                <w:szCs w:val="24"/>
                <w:lang w:eastAsia="pt-BR"/>
              </w:rPr>
            </w:pPr>
            <w:r w:rsidRPr="001B7B73">
              <w:rPr>
                <w:rFonts w:cstheme="minorHAnsi"/>
                <w:sz w:val="24"/>
                <w:szCs w:val="24"/>
                <w:lang w:eastAsia="pt-BR"/>
              </w:rPr>
              <w:t>Função: Exaustão de ambientes</w:t>
            </w:r>
          </w:p>
          <w:p w14:paraId="66CED1BE" w14:textId="77777777" w:rsidR="00127E60" w:rsidRPr="001B7B73" w:rsidRDefault="00127E60" w:rsidP="00127E60">
            <w:pPr>
              <w:autoSpaceDE w:val="0"/>
              <w:autoSpaceDN w:val="0"/>
              <w:adjustRightInd w:val="0"/>
              <w:spacing w:after="0" w:line="240" w:lineRule="auto"/>
              <w:rPr>
                <w:rFonts w:cstheme="minorHAnsi"/>
                <w:b/>
                <w:bCs/>
                <w:sz w:val="24"/>
                <w:szCs w:val="24"/>
                <w:lang w:eastAsia="pt-BR"/>
              </w:rPr>
            </w:pPr>
          </w:p>
          <w:p w14:paraId="718BBF45" w14:textId="39CA4A35" w:rsidR="00127E60" w:rsidRPr="001B7B73" w:rsidRDefault="00127E60"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REDE DE DUTOS</w:t>
            </w:r>
          </w:p>
          <w:p w14:paraId="23547A16" w14:textId="77777777" w:rsidR="00127E60" w:rsidRPr="001B7B73" w:rsidRDefault="00127E60"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DUTO</w:t>
            </w:r>
          </w:p>
          <w:p w14:paraId="7ADC7668"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Duto de exaustão ø 19,5 cm chapa galvanizada</w:t>
            </w:r>
          </w:p>
          <w:p w14:paraId="76B75A81"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Tuboar</w:t>
            </w:r>
            <w:proofErr w:type="spellEnd"/>
            <w:r w:rsidRPr="001B7B73">
              <w:rPr>
                <w:rFonts w:cstheme="minorHAnsi"/>
                <w:sz w:val="24"/>
                <w:szCs w:val="24"/>
                <w:lang w:eastAsia="pt-BR"/>
              </w:rPr>
              <w:t xml:space="preserve"> ou equivalente</w:t>
            </w:r>
          </w:p>
          <w:p w14:paraId="73180843" w14:textId="557ED5A0"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Escoamento do ar de exaustão do ambiente ao meio</w:t>
            </w:r>
          </w:p>
          <w:p w14:paraId="7DD62C45" w14:textId="77777777" w:rsidR="00C01297" w:rsidRPr="001B7B73" w:rsidRDefault="00C01297" w:rsidP="00C01297">
            <w:pPr>
              <w:autoSpaceDE w:val="0"/>
              <w:autoSpaceDN w:val="0"/>
              <w:adjustRightInd w:val="0"/>
              <w:spacing w:after="0" w:line="240" w:lineRule="auto"/>
              <w:rPr>
                <w:rFonts w:cstheme="minorHAnsi"/>
                <w:sz w:val="24"/>
                <w:szCs w:val="24"/>
                <w:lang w:eastAsia="pt-BR"/>
              </w:rPr>
            </w:pPr>
          </w:p>
          <w:p w14:paraId="7C01E6DA"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Duto de exaustão ø 40 cm chapa galvanizada</w:t>
            </w:r>
          </w:p>
          <w:p w14:paraId="7002246A"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Tuboar</w:t>
            </w:r>
            <w:proofErr w:type="spellEnd"/>
            <w:r w:rsidRPr="001B7B73">
              <w:rPr>
                <w:rFonts w:cstheme="minorHAnsi"/>
                <w:sz w:val="24"/>
                <w:szCs w:val="24"/>
                <w:lang w:eastAsia="pt-BR"/>
              </w:rPr>
              <w:t xml:space="preserve"> ou equivalente</w:t>
            </w:r>
          </w:p>
          <w:p w14:paraId="1D3BF404" w14:textId="20F48131"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Escoamento do ar de exaustão do ambiente ao meio</w:t>
            </w:r>
          </w:p>
          <w:p w14:paraId="5F0CE966" w14:textId="77777777" w:rsidR="00C01297" w:rsidRPr="001B7B73" w:rsidRDefault="00C01297" w:rsidP="00C01297">
            <w:pPr>
              <w:autoSpaceDE w:val="0"/>
              <w:autoSpaceDN w:val="0"/>
              <w:adjustRightInd w:val="0"/>
              <w:spacing w:after="0" w:line="240" w:lineRule="auto"/>
              <w:rPr>
                <w:rFonts w:cstheme="minorHAnsi"/>
                <w:sz w:val="24"/>
                <w:szCs w:val="24"/>
                <w:lang w:eastAsia="pt-BR"/>
              </w:rPr>
            </w:pPr>
          </w:p>
          <w:p w14:paraId="200CFA86" w14:textId="55C987D4" w:rsidR="00127E60" w:rsidRPr="001B7B73" w:rsidRDefault="00127E60"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BOCA DE AR</w:t>
            </w:r>
          </w:p>
          <w:p w14:paraId="2CF39B95"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Saída de exaustão descarga horizontal com filtro em tela ø 40 cm</w:t>
            </w:r>
          </w:p>
          <w:p w14:paraId="18A45FC0"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Tuboar</w:t>
            </w:r>
            <w:proofErr w:type="spellEnd"/>
            <w:r w:rsidRPr="001B7B73">
              <w:rPr>
                <w:rFonts w:cstheme="minorHAnsi"/>
                <w:sz w:val="24"/>
                <w:szCs w:val="24"/>
                <w:lang w:eastAsia="pt-BR"/>
              </w:rPr>
              <w:t xml:space="preserve"> ou equivalente</w:t>
            </w:r>
          </w:p>
          <w:p w14:paraId="74F9FA33" w14:textId="67E9A97E"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Descarga do ar de exaustão no meio externo</w:t>
            </w:r>
          </w:p>
          <w:p w14:paraId="0A184615" w14:textId="77777777" w:rsidR="00C01297" w:rsidRPr="001B7B73" w:rsidRDefault="00C01297" w:rsidP="00C01297">
            <w:pPr>
              <w:autoSpaceDE w:val="0"/>
              <w:autoSpaceDN w:val="0"/>
              <w:adjustRightInd w:val="0"/>
              <w:spacing w:after="0" w:line="240" w:lineRule="auto"/>
              <w:rPr>
                <w:rFonts w:cstheme="minorHAnsi"/>
                <w:sz w:val="24"/>
                <w:szCs w:val="24"/>
                <w:lang w:eastAsia="pt-BR"/>
              </w:rPr>
            </w:pPr>
          </w:p>
          <w:p w14:paraId="3500723C" w14:textId="0E5E93B4" w:rsidR="00127E60" w:rsidRPr="001B7B73" w:rsidRDefault="00127E60"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CURVA</w:t>
            </w:r>
          </w:p>
          <w:p w14:paraId="6D2B3D70"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Conexão ø 19,5 cm em chapa galvanizada</w:t>
            </w:r>
          </w:p>
          <w:p w14:paraId="2EE0E321"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Tuboar</w:t>
            </w:r>
            <w:proofErr w:type="spellEnd"/>
            <w:r w:rsidRPr="001B7B73">
              <w:rPr>
                <w:rFonts w:cstheme="minorHAnsi"/>
                <w:sz w:val="24"/>
                <w:szCs w:val="24"/>
                <w:lang w:eastAsia="pt-BR"/>
              </w:rPr>
              <w:t xml:space="preserve"> ou equivalente</w:t>
            </w:r>
          </w:p>
          <w:p w14:paraId="04764322" w14:textId="34C614CF"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Curva 90° na tubulação de exaustão</w:t>
            </w:r>
          </w:p>
          <w:p w14:paraId="2E190AD6" w14:textId="77777777" w:rsidR="00C01297" w:rsidRPr="001B7B73" w:rsidRDefault="00C01297" w:rsidP="00C01297">
            <w:pPr>
              <w:autoSpaceDE w:val="0"/>
              <w:autoSpaceDN w:val="0"/>
              <w:adjustRightInd w:val="0"/>
              <w:spacing w:after="0" w:line="240" w:lineRule="auto"/>
              <w:rPr>
                <w:rFonts w:cstheme="minorHAnsi"/>
                <w:sz w:val="24"/>
                <w:szCs w:val="24"/>
                <w:lang w:eastAsia="pt-BR"/>
              </w:rPr>
            </w:pPr>
          </w:p>
          <w:p w14:paraId="47FA102C"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Conexão ø 40 cm em chapa galvanizada</w:t>
            </w:r>
          </w:p>
          <w:p w14:paraId="5F4B30E3"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Tuboar</w:t>
            </w:r>
            <w:proofErr w:type="spellEnd"/>
            <w:r w:rsidRPr="001B7B73">
              <w:rPr>
                <w:rFonts w:cstheme="minorHAnsi"/>
                <w:sz w:val="24"/>
                <w:szCs w:val="24"/>
                <w:lang w:eastAsia="pt-BR"/>
              </w:rPr>
              <w:t xml:space="preserve"> ou equivalente</w:t>
            </w:r>
          </w:p>
          <w:p w14:paraId="629F6A8D" w14:textId="79C32254"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Curva 90° na tubulação de exaustão</w:t>
            </w:r>
          </w:p>
          <w:p w14:paraId="4E08F511" w14:textId="77777777" w:rsidR="00C01297" w:rsidRPr="001B7B73" w:rsidRDefault="00C01297" w:rsidP="00C01297">
            <w:pPr>
              <w:autoSpaceDE w:val="0"/>
              <w:autoSpaceDN w:val="0"/>
              <w:adjustRightInd w:val="0"/>
              <w:spacing w:after="0" w:line="240" w:lineRule="auto"/>
              <w:rPr>
                <w:rFonts w:cstheme="minorHAnsi"/>
                <w:sz w:val="24"/>
                <w:szCs w:val="24"/>
                <w:lang w:eastAsia="pt-BR"/>
              </w:rPr>
            </w:pPr>
          </w:p>
          <w:p w14:paraId="18C78741" w14:textId="7BA0BE21" w:rsidR="00127E60" w:rsidRPr="001B7B73" w:rsidRDefault="00127E60"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ALARGADOR DE SEÇÃO</w:t>
            </w:r>
          </w:p>
          <w:p w14:paraId="399C8EE6"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Tronco de cone, seção circular ø 19,5 / ø 40 cm em chapa galvanizada</w:t>
            </w:r>
          </w:p>
          <w:p w14:paraId="4622CF91" w14:textId="77777777"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Tuboar</w:t>
            </w:r>
            <w:proofErr w:type="spellEnd"/>
            <w:r w:rsidRPr="001B7B73">
              <w:rPr>
                <w:rFonts w:cstheme="minorHAnsi"/>
                <w:sz w:val="24"/>
                <w:szCs w:val="24"/>
                <w:lang w:eastAsia="pt-BR"/>
              </w:rPr>
              <w:t xml:space="preserve"> ou equivalente</w:t>
            </w:r>
          </w:p>
          <w:p w14:paraId="42DBFEE8" w14:textId="4239D1AC" w:rsidR="00127E60" w:rsidRPr="001B7B73" w:rsidRDefault="00127E60"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Conectar duas tubulações de seção circular e diâmetros diferentes</w:t>
            </w:r>
          </w:p>
          <w:p w14:paraId="3F2D85AE"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48AF4F04" w14:textId="5FF3B599" w:rsidR="00AB00E6" w:rsidRPr="001B7B73" w:rsidRDefault="00E14BFA" w:rsidP="007F209C">
            <w:pPr>
              <w:pStyle w:val="PargrafodaLista"/>
              <w:numPr>
                <w:ilvl w:val="3"/>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EQUIPAMENTOS AUXILIARES</w:t>
            </w:r>
          </w:p>
          <w:p w14:paraId="0F651339" w14:textId="77777777" w:rsidR="00E14BFA" w:rsidRPr="001B7B73" w:rsidRDefault="00E14BFA" w:rsidP="007F209C">
            <w:pPr>
              <w:pStyle w:val="PargrafodaLista"/>
              <w:numPr>
                <w:ilvl w:val="4"/>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CAPTADOR (COIFA) DE EXAUSTÃO</w:t>
            </w:r>
          </w:p>
          <w:p w14:paraId="7A8AB771" w14:textId="51EDE963"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“Ilha” industrial simples 60 </w:t>
            </w:r>
            <w:proofErr w:type="gramStart"/>
            <w:r w:rsidRPr="001B7B73">
              <w:rPr>
                <w:rFonts w:cstheme="minorHAnsi"/>
                <w:sz w:val="24"/>
                <w:szCs w:val="24"/>
                <w:lang w:eastAsia="pt-BR"/>
              </w:rPr>
              <w:t>x</w:t>
            </w:r>
            <w:proofErr w:type="gramEnd"/>
            <w:r w:rsidRPr="001B7B73">
              <w:rPr>
                <w:rFonts w:cstheme="minorHAnsi"/>
                <w:sz w:val="24"/>
                <w:szCs w:val="24"/>
                <w:lang w:eastAsia="pt-BR"/>
              </w:rPr>
              <w:t xml:space="preserve"> 90 cm descarga centralizada para seção circular ø 19,5 cm sem ventilação acoplada</w:t>
            </w:r>
          </w:p>
          <w:p w14:paraId="36AC6BFA"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Franke</w:t>
            </w:r>
            <w:proofErr w:type="spellEnd"/>
            <w:r w:rsidRPr="001B7B73">
              <w:rPr>
                <w:rFonts w:cstheme="minorHAnsi"/>
                <w:sz w:val="24"/>
                <w:szCs w:val="24"/>
                <w:lang w:eastAsia="pt-BR"/>
              </w:rPr>
              <w:t xml:space="preserve"> ou equivalente</w:t>
            </w:r>
          </w:p>
          <w:p w14:paraId="017E3A24" w14:textId="53ED395F"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Captar o ar viciado ou impróprio no ambiente e mandá-lo para a tubulação de exaustão</w:t>
            </w:r>
          </w:p>
          <w:p w14:paraId="4EBECDE6"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41832EA8" w14:textId="636CFC2B"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“Parede” industrial simples 60 </w:t>
            </w:r>
            <w:proofErr w:type="gramStart"/>
            <w:r w:rsidRPr="001B7B73">
              <w:rPr>
                <w:rFonts w:cstheme="minorHAnsi"/>
                <w:sz w:val="24"/>
                <w:szCs w:val="24"/>
                <w:lang w:eastAsia="pt-BR"/>
              </w:rPr>
              <w:t>x</w:t>
            </w:r>
            <w:proofErr w:type="gramEnd"/>
            <w:r w:rsidRPr="001B7B73">
              <w:rPr>
                <w:rFonts w:cstheme="minorHAnsi"/>
                <w:sz w:val="24"/>
                <w:szCs w:val="24"/>
                <w:lang w:eastAsia="pt-BR"/>
              </w:rPr>
              <w:t xml:space="preserve"> 60 cm descarga lateralizada para seção circular ø 19,5 cm sem ventilação acoplada</w:t>
            </w:r>
          </w:p>
          <w:p w14:paraId="60A1CC3B"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Franke</w:t>
            </w:r>
            <w:proofErr w:type="spellEnd"/>
            <w:r w:rsidRPr="001B7B73">
              <w:rPr>
                <w:rFonts w:cstheme="minorHAnsi"/>
                <w:sz w:val="24"/>
                <w:szCs w:val="24"/>
                <w:lang w:eastAsia="pt-BR"/>
              </w:rPr>
              <w:t xml:space="preserve"> ou equivalente</w:t>
            </w:r>
          </w:p>
          <w:p w14:paraId="3106468D" w14:textId="7B70DD50"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Captar o ar viciado ou impróprio no ambiente e mandá-lo para a tubulação de exaustão</w:t>
            </w:r>
          </w:p>
          <w:p w14:paraId="33E74272"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58CD5D86" w14:textId="1B6872AE" w:rsidR="00E14BFA" w:rsidRPr="001B7B73" w:rsidRDefault="00E14BFA" w:rsidP="007F209C">
            <w:pPr>
              <w:pStyle w:val="PargrafodaLista"/>
              <w:numPr>
                <w:ilvl w:val="4"/>
                <w:numId w:val="73"/>
              </w:numPr>
              <w:autoSpaceDE w:val="0"/>
              <w:autoSpaceDN w:val="0"/>
              <w:adjustRightInd w:val="0"/>
              <w:spacing w:after="0" w:line="240" w:lineRule="auto"/>
              <w:jc w:val="both"/>
              <w:rPr>
                <w:rFonts w:ascii="Helvetica-Bold" w:hAnsi="Helvetica-Bold" w:cs="Helvetica-Bold"/>
                <w:b/>
                <w:bCs/>
                <w:sz w:val="19"/>
                <w:szCs w:val="19"/>
              </w:rPr>
            </w:pPr>
            <w:r w:rsidRPr="001B7B73">
              <w:rPr>
                <w:rFonts w:ascii="Helvetica-Bold" w:hAnsi="Helvetica-Bold" w:cs="Helvetica-Bold"/>
                <w:b/>
                <w:bCs/>
                <w:sz w:val="19"/>
                <w:szCs w:val="19"/>
              </w:rPr>
              <w:t>ACESSÓRIOS</w:t>
            </w:r>
          </w:p>
          <w:p w14:paraId="5989B066" w14:textId="13B1A4DD" w:rsidR="00E14BFA" w:rsidRPr="001B7B73" w:rsidRDefault="00E14BF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APOIO PARA REDE DE DUTOS HORIZONTAL</w:t>
            </w:r>
          </w:p>
          <w:p w14:paraId="12412747"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Simples, para duto horizontal circular ø 19,5 cm</w:t>
            </w:r>
          </w:p>
          <w:p w14:paraId="688C89AF"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Indiferente</w:t>
            </w:r>
          </w:p>
          <w:p w14:paraId="728AF5EF" w14:textId="210E6C0F"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Apoiar a rede de dutos de exaustão em seu percurso horizontal</w:t>
            </w:r>
          </w:p>
          <w:p w14:paraId="415430A6"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5809B939"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Simples, para duto horizontal circular ø 40 cm</w:t>
            </w:r>
          </w:p>
          <w:p w14:paraId="0813B307"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Indiferente</w:t>
            </w:r>
          </w:p>
          <w:p w14:paraId="76C7B58F" w14:textId="3F3030C2"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Apoiar a rede de dutos de exaustão em seu percurso horizontal</w:t>
            </w:r>
          </w:p>
          <w:p w14:paraId="36CB66BB"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668D1A9F" w14:textId="67264A31" w:rsidR="00E14BFA" w:rsidRPr="001B7B73" w:rsidRDefault="00E14BF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APOIO PARA REDE DE DUTOS VERTICAL</w:t>
            </w:r>
          </w:p>
          <w:p w14:paraId="4E432059"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Simples, fixável em parede, para duto vertical circular ø 40 cm</w:t>
            </w:r>
          </w:p>
          <w:p w14:paraId="003CE754"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Indiferente</w:t>
            </w:r>
          </w:p>
          <w:p w14:paraId="3B8331B2" w14:textId="42F9397B"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Função: Apoiar a rede de dutos de exaustão em seu percurso vertical</w:t>
            </w:r>
          </w:p>
          <w:p w14:paraId="6E1EEAF0" w14:textId="77777777" w:rsidR="00E14BFA" w:rsidRPr="001B7B73" w:rsidRDefault="00E14BFA" w:rsidP="00E14BFA">
            <w:pPr>
              <w:autoSpaceDE w:val="0"/>
              <w:autoSpaceDN w:val="0"/>
              <w:adjustRightInd w:val="0"/>
              <w:spacing w:after="0" w:line="240" w:lineRule="auto"/>
              <w:rPr>
                <w:rFonts w:cstheme="minorHAnsi"/>
                <w:sz w:val="24"/>
                <w:szCs w:val="24"/>
                <w:lang w:eastAsia="pt-BR"/>
              </w:rPr>
            </w:pPr>
          </w:p>
          <w:p w14:paraId="33164BA3" w14:textId="3EF03ED6" w:rsidR="00E14BFA" w:rsidRPr="001B7B73" w:rsidRDefault="00E14BF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ABRAÇADEIRA DE DUTOS</w:t>
            </w:r>
          </w:p>
          <w:p w14:paraId="7960897F"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Simples para duto circular ø 40 cm</w:t>
            </w:r>
          </w:p>
          <w:p w14:paraId="0787D2D0" w14:textId="77777777" w:rsidR="00E14BFA" w:rsidRPr="001B7B73" w:rsidRDefault="00E14BF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Indiferente</w:t>
            </w:r>
          </w:p>
          <w:p w14:paraId="238A8A6D" w14:textId="21A77508" w:rsidR="00E14BFA" w:rsidRPr="001B7B73" w:rsidRDefault="00E14BFA" w:rsidP="007F209C">
            <w:pPr>
              <w:pStyle w:val="PargrafodaLista"/>
              <w:numPr>
                <w:ilvl w:val="0"/>
                <w:numId w:val="64"/>
              </w:numPr>
              <w:autoSpaceDE w:val="0"/>
              <w:autoSpaceDN w:val="0"/>
              <w:adjustRightInd w:val="0"/>
              <w:spacing w:after="0" w:line="240" w:lineRule="auto"/>
              <w:ind w:left="3552"/>
              <w:rPr>
                <w:rFonts w:ascii="Helvetica-Bold" w:hAnsi="Helvetica-Bold" w:cs="Helvetica-Bold"/>
                <w:b/>
                <w:bCs/>
                <w:sz w:val="19"/>
                <w:szCs w:val="19"/>
              </w:rPr>
            </w:pPr>
            <w:r w:rsidRPr="001B7B73">
              <w:rPr>
                <w:rFonts w:cstheme="minorHAnsi"/>
                <w:sz w:val="24"/>
                <w:szCs w:val="24"/>
                <w:lang w:eastAsia="pt-BR"/>
              </w:rPr>
              <w:t>Função: Prender a rede de dutos de exaustão ao seu sistema de apoio vertical</w:t>
            </w:r>
          </w:p>
          <w:p w14:paraId="66BF2353" w14:textId="77777777" w:rsidR="00A554B0" w:rsidRPr="001B7B73" w:rsidRDefault="00A554B0" w:rsidP="0007724D">
            <w:pPr>
              <w:autoSpaceDE w:val="0"/>
              <w:autoSpaceDN w:val="0"/>
              <w:adjustRightInd w:val="0"/>
              <w:spacing w:after="0" w:line="240" w:lineRule="auto"/>
              <w:rPr>
                <w:rFonts w:cstheme="minorHAnsi"/>
                <w:sz w:val="24"/>
                <w:szCs w:val="24"/>
                <w:lang w:eastAsia="pt-BR"/>
              </w:rPr>
            </w:pPr>
          </w:p>
          <w:p w14:paraId="4F7FBD6F" w14:textId="0BDC9F10" w:rsidR="00453D71" w:rsidRPr="001B7B73" w:rsidRDefault="00E96112" w:rsidP="007F209C">
            <w:pPr>
              <w:pStyle w:val="PargrafodaLista"/>
              <w:numPr>
                <w:ilvl w:val="2"/>
                <w:numId w:val="73"/>
              </w:numPr>
              <w:autoSpaceDE w:val="0"/>
              <w:autoSpaceDN w:val="0"/>
              <w:adjustRightInd w:val="0"/>
              <w:spacing w:after="0" w:line="240" w:lineRule="auto"/>
              <w:jc w:val="both"/>
              <w:rPr>
                <w:rFonts w:cstheme="minorHAnsi"/>
                <w:sz w:val="24"/>
                <w:szCs w:val="24"/>
                <w:lang w:eastAsia="pt-BR"/>
              </w:rPr>
            </w:pPr>
            <w:r w:rsidRPr="001B7B73">
              <w:rPr>
                <w:rFonts w:cstheme="minorHAnsi"/>
                <w:b/>
                <w:sz w:val="24"/>
                <w:szCs w:val="24"/>
                <w:lang w:eastAsia="pt-BR"/>
              </w:rPr>
              <w:t>GÁS COMBUSTÍVEL</w:t>
            </w:r>
          </w:p>
          <w:p w14:paraId="29CED0AD" w14:textId="5EA5C6A4" w:rsidR="00E96112" w:rsidRPr="001B7B73" w:rsidRDefault="00E96112"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TUBULAÇÕES DE AÇO CARBONO E CONEXÕES DE FERRO MALEÁVEL</w:t>
            </w:r>
          </w:p>
          <w:p w14:paraId="18C2792B" w14:textId="0C6C1800" w:rsidR="00B54DDA" w:rsidRPr="001B7B73" w:rsidRDefault="00B54DDA" w:rsidP="00B54DDA">
            <w:pPr>
              <w:autoSpaceDE w:val="0"/>
              <w:autoSpaceDN w:val="0"/>
              <w:adjustRightInd w:val="0"/>
              <w:spacing w:after="0" w:line="240" w:lineRule="auto"/>
              <w:jc w:val="both"/>
              <w:rPr>
                <w:rFonts w:cstheme="minorHAnsi"/>
                <w:b/>
                <w:bCs/>
                <w:sz w:val="24"/>
                <w:szCs w:val="24"/>
                <w:lang w:eastAsia="pt-BR"/>
              </w:rPr>
            </w:pPr>
          </w:p>
          <w:p w14:paraId="57A517D8" w14:textId="77777777"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TUBO</w:t>
            </w:r>
          </w:p>
          <w:p w14:paraId="7390A6C9"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tubo de aço sem costura SCH-40 ASTM A-106, diâmetros 3/4” e 1/2"</w:t>
            </w:r>
          </w:p>
          <w:p w14:paraId="0F5B6DC0"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Mannesmann ou equivalente</w:t>
            </w:r>
          </w:p>
          <w:p w14:paraId="418E14A0" w14:textId="6D8BA45E"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rede de GLP</w:t>
            </w:r>
          </w:p>
          <w:p w14:paraId="212DAEC6"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02BA089C" w14:textId="240D516B"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TÊ</w:t>
            </w:r>
          </w:p>
          <w:p w14:paraId="35E8EAEA"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tê</w:t>
            </w:r>
            <w:proofErr w:type="spellEnd"/>
            <w:r w:rsidRPr="001B7B73">
              <w:rPr>
                <w:rFonts w:cstheme="minorHAnsi"/>
                <w:sz w:val="24"/>
                <w:szCs w:val="24"/>
                <w:lang w:eastAsia="pt-BR"/>
              </w:rPr>
              <w:t xml:space="preserve"> de redução rosca NPT classe 300 </w:t>
            </w:r>
            <w:proofErr w:type="spellStart"/>
            <w:r w:rsidRPr="001B7B73">
              <w:rPr>
                <w:rFonts w:cstheme="minorHAnsi"/>
                <w:sz w:val="24"/>
                <w:szCs w:val="24"/>
                <w:lang w:eastAsia="pt-BR"/>
              </w:rPr>
              <w:t>psi</w:t>
            </w:r>
            <w:proofErr w:type="spellEnd"/>
            <w:r w:rsidRPr="001B7B73">
              <w:rPr>
                <w:rFonts w:cstheme="minorHAnsi"/>
                <w:sz w:val="24"/>
                <w:szCs w:val="24"/>
                <w:lang w:eastAsia="pt-BR"/>
              </w:rPr>
              <w:t>, diâmetro 3/4"x1/2”</w:t>
            </w:r>
          </w:p>
          <w:p w14:paraId="4388ED39"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770188DB" w14:textId="31A13A5E"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derivação na tubulação</w:t>
            </w:r>
          </w:p>
          <w:p w14:paraId="1148F64D"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10EC4202" w14:textId="6A7D92A7"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REDUÇÃO</w:t>
            </w:r>
          </w:p>
          <w:p w14:paraId="52ACF15C"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luva de redução rosca NPT classe 300 </w:t>
            </w:r>
            <w:proofErr w:type="spellStart"/>
            <w:r w:rsidRPr="001B7B73">
              <w:rPr>
                <w:rFonts w:cstheme="minorHAnsi"/>
                <w:sz w:val="24"/>
                <w:szCs w:val="24"/>
                <w:lang w:eastAsia="pt-BR"/>
              </w:rPr>
              <w:t>psi</w:t>
            </w:r>
            <w:proofErr w:type="spellEnd"/>
            <w:r w:rsidRPr="001B7B73">
              <w:rPr>
                <w:rFonts w:cstheme="minorHAnsi"/>
                <w:sz w:val="24"/>
                <w:szCs w:val="24"/>
                <w:lang w:eastAsia="pt-BR"/>
              </w:rPr>
              <w:t>, diâmetro 3/4" x 1/2"</w:t>
            </w:r>
          </w:p>
          <w:p w14:paraId="4FB43DD3"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50B4949A" w14:textId="515DB1DB"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redução de diâmetro na tubulação</w:t>
            </w:r>
          </w:p>
          <w:p w14:paraId="127D0A3C"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3AB5C6B1" w14:textId="272A19C0"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NIPLE</w:t>
            </w:r>
          </w:p>
          <w:p w14:paraId="6A94399B"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niple</w:t>
            </w:r>
            <w:proofErr w:type="spellEnd"/>
            <w:r w:rsidRPr="001B7B73">
              <w:rPr>
                <w:rFonts w:cstheme="minorHAnsi"/>
                <w:sz w:val="24"/>
                <w:szCs w:val="24"/>
                <w:lang w:eastAsia="pt-BR"/>
              </w:rPr>
              <w:t xml:space="preserve"> rosca NPT classe 300 </w:t>
            </w:r>
            <w:proofErr w:type="spellStart"/>
            <w:r w:rsidRPr="001B7B73">
              <w:rPr>
                <w:rFonts w:cstheme="minorHAnsi"/>
                <w:sz w:val="24"/>
                <w:szCs w:val="24"/>
                <w:lang w:eastAsia="pt-BR"/>
              </w:rPr>
              <w:t>psi</w:t>
            </w:r>
            <w:proofErr w:type="spellEnd"/>
            <w:r w:rsidRPr="001B7B73">
              <w:rPr>
                <w:rFonts w:cstheme="minorHAnsi"/>
                <w:sz w:val="24"/>
                <w:szCs w:val="24"/>
                <w:lang w:eastAsia="pt-BR"/>
              </w:rPr>
              <w:t>, diâmetro 3/4"</w:t>
            </w:r>
          </w:p>
          <w:p w14:paraId="5372F02F"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7B752518" w14:textId="22AFA2E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conexão entre peças</w:t>
            </w:r>
          </w:p>
          <w:p w14:paraId="47092B9E"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581D0ABE" w14:textId="0036521D"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MEIA LUVA</w:t>
            </w:r>
          </w:p>
          <w:p w14:paraId="6D321322"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luva com assento para solda, NPT classe 300 </w:t>
            </w:r>
            <w:proofErr w:type="spellStart"/>
            <w:r w:rsidRPr="001B7B73">
              <w:rPr>
                <w:rFonts w:cstheme="minorHAnsi"/>
                <w:sz w:val="24"/>
                <w:szCs w:val="24"/>
                <w:lang w:eastAsia="pt-BR"/>
              </w:rPr>
              <w:t>psi</w:t>
            </w:r>
            <w:proofErr w:type="spellEnd"/>
            <w:r w:rsidRPr="001B7B73">
              <w:rPr>
                <w:rFonts w:cstheme="minorHAnsi"/>
                <w:sz w:val="24"/>
                <w:szCs w:val="24"/>
                <w:lang w:eastAsia="pt-BR"/>
              </w:rPr>
              <w:t>, fêmea, diâmetro 3/4"</w:t>
            </w:r>
          </w:p>
          <w:p w14:paraId="3514DFB6"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Metalnac</w:t>
            </w:r>
            <w:proofErr w:type="spellEnd"/>
            <w:r w:rsidRPr="001B7B73">
              <w:rPr>
                <w:rFonts w:cstheme="minorHAnsi"/>
                <w:sz w:val="24"/>
                <w:szCs w:val="24"/>
                <w:lang w:eastAsia="pt-BR"/>
              </w:rPr>
              <w:t xml:space="preserve"> ou equivalente</w:t>
            </w:r>
          </w:p>
          <w:p w14:paraId="7CD7135E" w14:textId="07B75564"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conexão dos </w:t>
            </w:r>
            <w:proofErr w:type="spellStart"/>
            <w:r w:rsidRPr="001B7B73">
              <w:rPr>
                <w:rFonts w:cstheme="minorHAnsi"/>
                <w:sz w:val="24"/>
                <w:szCs w:val="24"/>
                <w:lang w:eastAsia="pt-BR"/>
              </w:rPr>
              <w:t>pigtails</w:t>
            </w:r>
            <w:proofErr w:type="spellEnd"/>
          </w:p>
          <w:p w14:paraId="1F53A21D"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620EFD93" w14:textId="60D33CF8"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UNIÃO</w:t>
            </w:r>
          </w:p>
          <w:p w14:paraId="7422D720"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união 3 peças NPT classe 300 </w:t>
            </w:r>
            <w:proofErr w:type="spellStart"/>
            <w:r w:rsidRPr="001B7B73">
              <w:rPr>
                <w:rFonts w:cstheme="minorHAnsi"/>
                <w:sz w:val="24"/>
                <w:szCs w:val="24"/>
                <w:lang w:eastAsia="pt-BR"/>
              </w:rPr>
              <w:t>psi</w:t>
            </w:r>
            <w:proofErr w:type="spellEnd"/>
            <w:r w:rsidRPr="001B7B73">
              <w:rPr>
                <w:rFonts w:cstheme="minorHAnsi"/>
                <w:sz w:val="24"/>
                <w:szCs w:val="24"/>
                <w:lang w:eastAsia="pt-BR"/>
              </w:rPr>
              <w:t>, diâmetro 3/4"</w:t>
            </w:r>
          </w:p>
          <w:p w14:paraId="77A3E7F3"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660642E5" w14:textId="1362F00C"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união de tubulações</w:t>
            </w:r>
          </w:p>
          <w:p w14:paraId="559FA98A"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19414182" w14:textId="4B0EACB8"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COTOVELO</w:t>
            </w:r>
          </w:p>
          <w:p w14:paraId="777AC46E"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cotovelo 90 graus NPT classe 300 </w:t>
            </w:r>
            <w:proofErr w:type="spellStart"/>
            <w:r w:rsidRPr="001B7B73">
              <w:rPr>
                <w:rFonts w:cstheme="minorHAnsi"/>
                <w:sz w:val="24"/>
                <w:szCs w:val="24"/>
                <w:lang w:eastAsia="pt-BR"/>
              </w:rPr>
              <w:t>psi</w:t>
            </w:r>
            <w:proofErr w:type="spellEnd"/>
            <w:r w:rsidRPr="001B7B73">
              <w:rPr>
                <w:rFonts w:cstheme="minorHAnsi"/>
                <w:sz w:val="24"/>
                <w:szCs w:val="24"/>
                <w:lang w:eastAsia="pt-BR"/>
              </w:rPr>
              <w:t>, diâmetros 3/4” e 1/2”</w:t>
            </w:r>
          </w:p>
          <w:p w14:paraId="3BCEB69C"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044041E3" w14:textId="46A8072B" w:rsidR="00B54DDA" w:rsidRPr="001B7B73" w:rsidRDefault="00B54DDA" w:rsidP="007F209C">
            <w:pPr>
              <w:pStyle w:val="PargrafodaLista"/>
              <w:numPr>
                <w:ilvl w:val="0"/>
                <w:numId w:val="64"/>
              </w:numPr>
              <w:autoSpaceDE w:val="0"/>
              <w:autoSpaceDN w:val="0"/>
              <w:adjustRightInd w:val="0"/>
              <w:spacing w:after="0" w:line="240" w:lineRule="auto"/>
              <w:ind w:left="3552"/>
              <w:rPr>
                <w:rFonts w:ascii="Helvetica" w:hAnsi="Helvetica" w:cs="Helvetica"/>
                <w:sz w:val="19"/>
                <w:szCs w:val="19"/>
              </w:rPr>
            </w:pPr>
            <w:r w:rsidRPr="001B7B73">
              <w:rPr>
                <w:rFonts w:cstheme="minorHAnsi"/>
                <w:sz w:val="24"/>
                <w:szCs w:val="24"/>
                <w:lang w:eastAsia="pt-BR"/>
              </w:rPr>
              <w:t>Aplicação: mudança de direção da tubulação</w:t>
            </w:r>
          </w:p>
          <w:p w14:paraId="3727E67F" w14:textId="77777777" w:rsidR="0050153D" w:rsidRPr="001B7B73" w:rsidRDefault="0050153D" w:rsidP="0050153D">
            <w:pPr>
              <w:autoSpaceDE w:val="0"/>
              <w:autoSpaceDN w:val="0"/>
              <w:adjustRightInd w:val="0"/>
              <w:spacing w:after="0" w:line="240" w:lineRule="auto"/>
              <w:rPr>
                <w:rFonts w:ascii="Helvetica" w:hAnsi="Helvetica" w:cs="Helvetica"/>
                <w:sz w:val="19"/>
                <w:szCs w:val="19"/>
              </w:rPr>
            </w:pPr>
          </w:p>
          <w:p w14:paraId="302C5252" w14:textId="096700D2"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VÁLVULA</w:t>
            </w:r>
          </w:p>
          <w:p w14:paraId="2F5ED7C0"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válvula de esfera NPT classe 300 </w:t>
            </w:r>
            <w:proofErr w:type="spellStart"/>
            <w:r w:rsidRPr="001B7B73">
              <w:rPr>
                <w:rFonts w:cstheme="minorHAnsi"/>
                <w:sz w:val="24"/>
                <w:szCs w:val="24"/>
                <w:lang w:eastAsia="pt-BR"/>
              </w:rPr>
              <w:t>psi</w:t>
            </w:r>
            <w:proofErr w:type="spellEnd"/>
            <w:r w:rsidRPr="001B7B73">
              <w:rPr>
                <w:rFonts w:cstheme="minorHAnsi"/>
                <w:sz w:val="24"/>
                <w:szCs w:val="24"/>
                <w:lang w:eastAsia="pt-BR"/>
              </w:rPr>
              <w:t>, diâmetro 3/4"</w:t>
            </w:r>
          </w:p>
          <w:p w14:paraId="6487B0EC"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Valmicro</w:t>
            </w:r>
            <w:proofErr w:type="spellEnd"/>
            <w:r w:rsidRPr="001B7B73">
              <w:rPr>
                <w:rFonts w:cstheme="minorHAnsi"/>
                <w:sz w:val="24"/>
                <w:szCs w:val="24"/>
                <w:lang w:eastAsia="pt-BR"/>
              </w:rPr>
              <w:t>, Worcester ou equivalente</w:t>
            </w:r>
          </w:p>
          <w:p w14:paraId="449B3536" w14:textId="439D7AD3"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fechamento rápido da tubulação no </w:t>
            </w:r>
            <w:proofErr w:type="spellStart"/>
            <w:r w:rsidRPr="001B7B73">
              <w:rPr>
                <w:rFonts w:cstheme="minorHAnsi"/>
                <w:sz w:val="24"/>
                <w:szCs w:val="24"/>
                <w:lang w:eastAsia="pt-BR"/>
              </w:rPr>
              <w:t>manifold</w:t>
            </w:r>
            <w:proofErr w:type="spellEnd"/>
          </w:p>
          <w:p w14:paraId="0B7DBCB5"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68344DFA" w14:textId="773999FC" w:rsidR="00B54DDA" w:rsidRPr="001B7B73" w:rsidRDefault="00B54DDA"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TAMPÃO</w:t>
            </w:r>
          </w:p>
          <w:p w14:paraId="39A0563F"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tampão NPT classe 300 </w:t>
            </w:r>
            <w:proofErr w:type="spellStart"/>
            <w:r w:rsidRPr="001B7B73">
              <w:rPr>
                <w:rFonts w:cstheme="minorHAnsi"/>
                <w:sz w:val="24"/>
                <w:szCs w:val="24"/>
                <w:lang w:eastAsia="pt-BR"/>
              </w:rPr>
              <w:t>psi</w:t>
            </w:r>
            <w:proofErr w:type="spellEnd"/>
            <w:r w:rsidRPr="001B7B73">
              <w:rPr>
                <w:rFonts w:cstheme="minorHAnsi"/>
                <w:sz w:val="24"/>
                <w:szCs w:val="24"/>
                <w:lang w:eastAsia="pt-BR"/>
              </w:rPr>
              <w:t>, diâmetro 3/4"</w:t>
            </w:r>
          </w:p>
          <w:p w14:paraId="57199457"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0B5CA533" w14:textId="29322E8C"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extremidade da tubulação no </w:t>
            </w:r>
            <w:proofErr w:type="spellStart"/>
            <w:r w:rsidRPr="001B7B73">
              <w:rPr>
                <w:rFonts w:cstheme="minorHAnsi"/>
                <w:sz w:val="24"/>
                <w:szCs w:val="24"/>
                <w:lang w:eastAsia="pt-BR"/>
              </w:rPr>
              <w:t>manifold</w:t>
            </w:r>
            <w:proofErr w:type="spellEnd"/>
          </w:p>
          <w:p w14:paraId="05308289" w14:textId="77777777" w:rsidR="0050153D" w:rsidRPr="001B7B73" w:rsidRDefault="0050153D" w:rsidP="0050153D">
            <w:pPr>
              <w:autoSpaceDE w:val="0"/>
              <w:autoSpaceDN w:val="0"/>
              <w:adjustRightInd w:val="0"/>
              <w:spacing w:after="0" w:line="240" w:lineRule="auto"/>
              <w:rPr>
                <w:rFonts w:cstheme="minorHAnsi"/>
                <w:sz w:val="24"/>
                <w:szCs w:val="24"/>
                <w:lang w:eastAsia="pt-BR"/>
              </w:rPr>
            </w:pPr>
          </w:p>
          <w:p w14:paraId="7C3A55F6"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tampão NPT classe 300 </w:t>
            </w:r>
            <w:proofErr w:type="spellStart"/>
            <w:r w:rsidRPr="001B7B73">
              <w:rPr>
                <w:rFonts w:cstheme="minorHAnsi"/>
                <w:sz w:val="24"/>
                <w:szCs w:val="24"/>
                <w:lang w:eastAsia="pt-BR"/>
              </w:rPr>
              <w:t>psi</w:t>
            </w:r>
            <w:proofErr w:type="spellEnd"/>
            <w:r w:rsidRPr="001B7B73">
              <w:rPr>
                <w:rFonts w:cstheme="minorHAnsi"/>
                <w:sz w:val="24"/>
                <w:szCs w:val="24"/>
                <w:lang w:eastAsia="pt-BR"/>
              </w:rPr>
              <w:t>, diâmetro 1/4"</w:t>
            </w:r>
          </w:p>
          <w:p w14:paraId="6500C6A9" w14:textId="77777777"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Tupy ou equivalente</w:t>
            </w:r>
          </w:p>
          <w:p w14:paraId="29E171EC" w14:textId="69D22AD1" w:rsidR="00B54DDA" w:rsidRPr="001B7B73" w:rsidRDefault="00B54DDA" w:rsidP="007F209C">
            <w:pPr>
              <w:pStyle w:val="PargrafodaLista"/>
              <w:numPr>
                <w:ilvl w:val="0"/>
                <w:numId w:val="64"/>
              </w:numPr>
              <w:autoSpaceDE w:val="0"/>
              <w:autoSpaceDN w:val="0"/>
              <w:adjustRightInd w:val="0"/>
              <w:spacing w:after="0" w:line="240" w:lineRule="auto"/>
              <w:ind w:left="3552"/>
              <w:rPr>
                <w:rFonts w:cstheme="minorHAnsi"/>
                <w:b/>
                <w:bCs/>
                <w:sz w:val="24"/>
                <w:szCs w:val="24"/>
                <w:lang w:eastAsia="pt-BR"/>
              </w:rPr>
            </w:pPr>
            <w:r w:rsidRPr="001B7B73">
              <w:rPr>
                <w:rFonts w:cstheme="minorHAnsi"/>
                <w:sz w:val="24"/>
                <w:szCs w:val="24"/>
                <w:lang w:eastAsia="pt-BR"/>
              </w:rPr>
              <w:t>Aplicação: extremidade da tubulação nos pontos de consumo</w:t>
            </w:r>
          </w:p>
          <w:p w14:paraId="12F9E2F1" w14:textId="7E285419" w:rsidR="00453D71" w:rsidRPr="001B7B73" w:rsidRDefault="00453D71" w:rsidP="0007724D">
            <w:pPr>
              <w:autoSpaceDE w:val="0"/>
              <w:autoSpaceDN w:val="0"/>
              <w:adjustRightInd w:val="0"/>
              <w:spacing w:after="0" w:line="240" w:lineRule="auto"/>
              <w:rPr>
                <w:rFonts w:cstheme="minorHAnsi"/>
                <w:sz w:val="24"/>
                <w:szCs w:val="24"/>
                <w:lang w:eastAsia="pt-BR"/>
              </w:rPr>
            </w:pPr>
          </w:p>
          <w:p w14:paraId="6B56B91D" w14:textId="3F59811B" w:rsidR="00FD10ED" w:rsidRPr="001B7B73" w:rsidRDefault="00FD10ED" w:rsidP="007F209C">
            <w:pPr>
              <w:pStyle w:val="PargrafodaLista"/>
              <w:numPr>
                <w:ilvl w:val="3"/>
                <w:numId w:val="73"/>
              </w:numPr>
              <w:autoSpaceDE w:val="0"/>
              <w:autoSpaceDN w:val="0"/>
              <w:adjustRightInd w:val="0"/>
              <w:spacing w:after="0" w:line="240" w:lineRule="auto"/>
              <w:jc w:val="both"/>
              <w:rPr>
                <w:rFonts w:cstheme="minorHAnsi"/>
                <w:b/>
                <w:bCs/>
                <w:sz w:val="24"/>
                <w:szCs w:val="24"/>
                <w:lang w:eastAsia="pt-BR"/>
              </w:rPr>
            </w:pPr>
            <w:r w:rsidRPr="001B7B73">
              <w:rPr>
                <w:rFonts w:ascii="Helvetica-Bold" w:hAnsi="Helvetica-Bold" w:cs="Helvetica-Bold"/>
                <w:b/>
                <w:bCs/>
                <w:sz w:val="19"/>
                <w:szCs w:val="19"/>
              </w:rPr>
              <w:t>EQUIPAMENTOS E ACESSÓRIOS</w:t>
            </w:r>
          </w:p>
          <w:p w14:paraId="5FCC4E4A" w14:textId="77777777" w:rsidR="00D57C3C" w:rsidRPr="001B7B73" w:rsidRDefault="00D57C3C"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PIG TAIL</w:t>
            </w:r>
          </w:p>
          <w:p w14:paraId="41EC9CB0" w14:textId="1CBD8D35"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w:t>
            </w:r>
            <w:proofErr w:type="spellStart"/>
            <w:r w:rsidRPr="001B7B73">
              <w:rPr>
                <w:rFonts w:cstheme="minorHAnsi"/>
                <w:sz w:val="24"/>
                <w:szCs w:val="24"/>
                <w:lang w:eastAsia="pt-BR"/>
              </w:rPr>
              <w:t>pig</w:t>
            </w:r>
            <w:proofErr w:type="spellEnd"/>
            <w:r w:rsidRPr="001B7B73">
              <w:rPr>
                <w:rFonts w:cstheme="minorHAnsi"/>
                <w:sz w:val="24"/>
                <w:szCs w:val="24"/>
                <w:lang w:eastAsia="pt-BR"/>
              </w:rPr>
              <w:t xml:space="preserve"> </w:t>
            </w:r>
            <w:proofErr w:type="spellStart"/>
            <w:r w:rsidRPr="001B7B73">
              <w:rPr>
                <w:rFonts w:cstheme="minorHAnsi"/>
                <w:sz w:val="24"/>
                <w:szCs w:val="24"/>
                <w:lang w:eastAsia="pt-BR"/>
              </w:rPr>
              <w:t>tail</w:t>
            </w:r>
            <w:proofErr w:type="spellEnd"/>
            <w:r w:rsidRPr="001B7B73">
              <w:rPr>
                <w:rFonts w:cstheme="minorHAnsi"/>
                <w:sz w:val="24"/>
                <w:szCs w:val="24"/>
                <w:lang w:eastAsia="pt-BR"/>
              </w:rPr>
              <w:t xml:space="preserve"> de borracha flexível para instalação de GLP, compatível com botijões P45, comprimento mínimo 50 cm</w:t>
            </w:r>
          </w:p>
          <w:p w14:paraId="2D43D54B"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Modelo Referência: Supergasbrás ou Ultragaz.</w:t>
            </w:r>
          </w:p>
          <w:p w14:paraId="1E5A716B" w14:textId="760C518F"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ligação dos botijões na rede de GLP</w:t>
            </w:r>
          </w:p>
          <w:p w14:paraId="51A1CE30" w14:textId="77777777" w:rsidR="00D57C3C" w:rsidRPr="001B7B73" w:rsidRDefault="00D57C3C" w:rsidP="00D57C3C">
            <w:pPr>
              <w:autoSpaceDE w:val="0"/>
              <w:autoSpaceDN w:val="0"/>
              <w:adjustRightInd w:val="0"/>
              <w:spacing w:after="0" w:line="240" w:lineRule="auto"/>
              <w:rPr>
                <w:rFonts w:cstheme="minorHAnsi"/>
                <w:sz w:val="24"/>
                <w:szCs w:val="24"/>
                <w:lang w:eastAsia="pt-BR"/>
              </w:rPr>
            </w:pPr>
          </w:p>
          <w:p w14:paraId="0EBDE12D" w14:textId="337F0F9D" w:rsidR="00D57C3C" w:rsidRPr="001B7B73" w:rsidRDefault="00D57C3C"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REGULADOR</w:t>
            </w:r>
          </w:p>
          <w:p w14:paraId="785CE1FB" w14:textId="5933FE14"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regulador de primeiro estágio, NPT, com manômetro, pressão de saída 1,5 kgf/cm²</w:t>
            </w:r>
          </w:p>
          <w:p w14:paraId="1E5652D2"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Comap</w:t>
            </w:r>
            <w:proofErr w:type="spellEnd"/>
            <w:r w:rsidRPr="001B7B73">
              <w:rPr>
                <w:rFonts w:cstheme="minorHAnsi"/>
                <w:sz w:val="24"/>
                <w:szCs w:val="24"/>
                <w:lang w:eastAsia="pt-BR"/>
              </w:rPr>
              <w:t xml:space="preserve"> ou equivalente</w:t>
            </w:r>
          </w:p>
          <w:p w14:paraId="70B406D9" w14:textId="3AA722ED"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regulador da pressão na central de GLP</w:t>
            </w:r>
          </w:p>
          <w:p w14:paraId="38F3B9E3" w14:textId="77777777" w:rsidR="00D57C3C" w:rsidRPr="001B7B73" w:rsidRDefault="00D57C3C" w:rsidP="00D57C3C">
            <w:pPr>
              <w:autoSpaceDE w:val="0"/>
              <w:autoSpaceDN w:val="0"/>
              <w:adjustRightInd w:val="0"/>
              <w:spacing w:after="0" w:line="240" w:lineRule="auto"/>
              <w:rPr>
                <w:rFonts w:cstheme="minorHAnsi"/>
                <w:sz w:val="24"/>
                <w:szCs w:val="24"/>
                <w:lang w:eastAsia="pt-BR"/>
              </w:rPr>
            </w:pPr>
          </w:p>
          <w:p w14:paraId="178486FD" w14:textId="017FE86B"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regulador de segundo estágio, baixa pressão, com registro na saída, capacidade nominal 4kg/h de GLP</w:t>
            </w:r>
          </w:p>
          <w:p w14:paraId="523B5666"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Comap</w:t>
            </w:r>
            <w:proofErr w:type="spellEnd"/>
            <w:r w:rsidRPr="001B7B73">
              <w:rPr>
                <w:rFonts w:cstheme="minorHAnsi"/>
                <w:sz w:val="24"/>
                <w:szCs w:val="24"/>
                <w:lang w:eastAsia="pt-BR"/>
              </w:rPr>
              <w:t xml:space="preserve"> ou equivalente</w:t>
            </w:r>
          </w:p>
          <w:p w14:paraId="496E73A0" w14:textId="23040878"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regulador da pressão próximo aos pontos de consumo</w:t>
            </w:r>
          </w:p>
          <w:p w14:paraId="6CC5B4E4" w14:textId="77777777" w:rsidR="00D57C3C" w:rsidRPr="001B7B73" w:rsidRDefault="00D57C3C" w:rsidP="00D57C3C">
            <w:pPr>
              <w:autoSpaceDE w:val="0"/>
              <w:autoSpaceDN w:val="0"/>
              <w:adjustRightInd w:val="0"/>
              <w:spacing w:after="0" w:line="240" w:lineRule="auto"/>
              <w:rPr>
                <w:rFonts w:cstheme="minorHAnsi"/>
                <w:sz w:val="24"/>
                <w:szCs w:val="24"/>
                <w:lang w:eastAsia="pt-BR"/>
              </w:rPr>
            </w:pPr>
          </w:p>
          <w:p w14:paraId="2D56A289" w14:textId="2134E22B" w:rsidR="00D57C3C" w:rsidRPr="001B7B73" w:rsidRDefault="00D57C3C" w:rsidP="007F209C">
            <w:pPr>
              <w:pStyle w:val="PargrafodaLista"/>
              <w:numPr>
                <w:ilvl w:val="0"/>
                <w:numId w:val="62"/>
              </w:numPr>
              <w:autoSpaceDE w:val="0"/>
              <w:autoSpaceDN w:val="0"/>
              <w:adjustRightInd w:val="0"/>
              <w:spacing w:after="0" w:line="240" w:lineRule="auto"/>
              <w:ind w:left="3192"/>
              <w:rPr>
                <w:rFonts w:ascii="Helvetica-Bold" w:hAnsi="Helvetica-Bold" w:cs="Helvetica-Bold"/>
                <w:b/>
                <w:bCs/>
                <w:sz w:val="19"/>
                <w:szCs w:val="19"/>
              </w:rPr>
            </w:pPr>
            <w:r w:rsidRPr="001B7B73">
              <w:rPr>
                <w:rFonts w:ascii="Helvetica-Bold" w:hAnsi="Helvetica-Bold" w:cs="Helvetica-Bold"/>
                <w:b/>
                <w:bCs/>
                <w:sz w:val="19"/>
                <w:szCs w:val="19"/>
              </w:rPr>
              <w:t>MANÔMETRO</w:t>
            </w:r>
          </w:p>
          <w:p w14:paraId="6FA61A56"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Tipo: manômetro com caixa em aço carbono, 0-300 </w:t>
            </w:r>
            <w:proofErr w:type="spellStart"/>
            <w:r w:rsidRPr="001B7B73">
              <w:rPr>
                <w:rFonts w:cstheme="minorHAnsi"/>
                <w:sz w:val="24"/>
                <w:szCs w:val="24"/>
                <w:lang w:eastAsia="pt-BR"/>
              </w:rPr>
              <w:t>psi</w:t>
            </w:r>
            <w:proofErr w:type="spellEnd"/>
            <w:r w:rsidRPr="001B7B73">
              <w:rPr>
                <w:rFonts w:cstheme="minorHAnsi"/>
                <w:sz w:val="24"/>
                <w:szCs w:val="24"/>
                <w:lang w:eastAsia="pt-BR"/>
              </w:rPr>
              <w:t>, NPT, entrada 1/4"</w:t>
            </w:r>
          </w:p>
          <w:p w14:paraId="524D5AC3"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Comap</w:t>
            </w:r>
            <w:proofErr w:type="spellEnd"/>
            <w:r w:rsidRPr="001B7B73">
              <w:rPr>
                <w:rFonts w:cstheme="minorHAnsi"/>
                <w:sz w:val="24"/>
                <w:szCs w:val="24"/>
                <w:lang w:eastAsia="pt-BR"/>
              </w:rPr>
              <w:t xml:space="preserve"> ou equivalente</w:t>
            </w:r>
          </w:p>
          <w:p w14:paraId="7C9FDF0D" w14:textId="04D54638"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Aplicação: medição de pressão no </w:t>
            </w:r>
            <w:proofErr w:type="spellStart"/>
            <w:r w:rsidRPr="001B7B73">
              <w:rPr>
                <w:rFonts w:cstheme="minorHAnsi"/>
                <w:sz w:val="24"/>
                <w:szCs w:val="24"/>
                <w:lang w:eastAsia="pt-BR"/>
              </w:rPr>
              <w:t>manifold</w:t>
            </w:r>
            <w:proofErr w:type="spellEnd"/>
          </w:p>
          <w:p w14:paraId="04F38779" w14:textId="77777777" w:rsidR="00D57C3C" w:rsidRPr="001B7B73" w:rsidRDefault="00D57C3C" w:rsidP="00D57C3C">
            <w:pPr>
              <w:autoSpaceDE w:val="0"/>
              <w:autoSpaceDN w:val="0"/>
              <w:adjustRightInd w:val="0"/>
              <w:spacing w:after="0" w:line="240" w:lineRule="auto"/>
              <w:rPr>
                <w:rFonts w:cstheme="minorHAnsi"/>
                <w:sz w:val="24"/>
                <w:szCs w:val="24"/>
                <w:lang w:eastAsia="pt-BR"/>
              </w:rPr>
            </w:pPr>
          </w:p>
          <w:p w14:paraId="1C3CEB5D"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2.4. BRAÇADEIRA</w:t>
            </w:r>
          </w:p>
          <w:p w14:paraId="681E0927"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Tipo: braçadeira metálica tipo ômega para tubos de diâmetro 3/4"</w:t>
            </w:r>
          </w:p>
          <w:p w14:paraId="63520A1D" w14:textId="77777777" w:rsidR="00D57C3C"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 xml:space="preserve">Modelo Referência: </w:t>
            </w:r>
            <w:proofErr w:type="spellStart"/>
            <w:r w:rsidRPr="001B7B73">
              <w:rPr>
                <w:rFonts w:cstheme="minorHAnsi"/>
                <w:sz w:val="24"/>
                <w:szCs w:val="24"/>
                <w:lang w:eastAsia="pt-BR"/>
              </w:rPr>
              <w:t>Walsywa</w:t>
            </w:r>
            <w:proofErr w:type="spellEnd"/>
            <w:r w:rsidRPr="001B7B73">
              <w:rPr>
                <w:rFonts w:cstheme="minorHAnsi"/>
                <w:sz w:val="24"/>
                <w:szCs w:val="24"/>
                <w:lang w:eastAsia="pt-BR"/>
              </w:rPr>
              <w:t xml:space="preserve"> ou equivalente</w:t>
            </w:r>
          </w:p>
          <w:p w14:paraId="67BAB096" w14:textId="52C510EF" w:rsidR="00FD10ED" w:rsidRPr="001B7B73" w:rsidRDefault="00D57C3C" w:rsidP="007F209C">
            <w:pPr>
              <w:pStyle w:val="PargrafodaLista"/>
              <w:numPr>
                <w:ilvl w:val="0"/>
                <w:numId w:val="64"/>
              </w:numPr>
              <w:autoSpaceDE w:val="0"/>
              <w:autoSpaceDN w:val="0"/>
              <w:adjustRightInd w:val="0"/>
              <w:spacing w:after="0" w:line="240" w:lineRule="auto"/>
              <w:ind w:left="3552"/>
              <w:rPr>
                <w:rFonts w:cstheme="minorHAnsi"/>
                <w:sz w:val="24"/>
                <w:szCs w:val="24"/>
                <w:lang w:eastAsia="pt-BR"/>
              </w:rPr>
            </w:pPr>
            <w:r w:rsidRPr="001B7B73">
              <w:rPr>
                <w:rFonts w:cstheme="minorHAnsi"/>
                <w:sz w:val="24"/>
                <w:szCs w:val="24"/>
                <w:lang w:eastAsia="pt-BR"/>
              </w:rPr>
              <w:t>Aplicação: fixação da tubulação aparente na central de GLP</w:t>
            </w:r>
          </w:p>
          <w:p w14:paraId="19DD02E2" w14:textId="77777777" w:rsidR="00896142" w:rsidRPr="001B7B73" w:rsidRDefault="00896142" w:rsidP="00896142">
            <w:pPr>
              <w:pStyle w:val="PargrafodaLista"/>
              <w:spacing w:line="276" w:lineRule="auto"/>
              <w:ind w:left="567"/>
              <w:jc w:val="both"/>
              <w:rPr>
                <w:rFonts w:eastAsia="Times New Roman" w:cstheme="minorHAnsi"/>
                <w:sz w:val="24"/>
                <w:szCs w:val="24"/>
              </w:rPr>
            </w:pPr>
          </w:p>
          <w:p w14:paraId="4EC4456F" w14:textId="35F0D111" w:rsidR="00896142" w:rsidRPr="001B7B73" w:rsidRDefault="00896142"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 Telhado</w:t>
            </w:r>
          </w:p>
          <w:p w14:paraId="729136AF" w14:textId="5B7AAA59" w:rsidR="00465A22" w:rsidRPr="001B7B73" w:rsidRDefault="00465A22"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TELHAS DE BARRO</w:t>
            </w:r>
          </w:p>
          <w:p w14:paraId="00D241C5" w14:textId="30C96E91" w:rsidR="006F4DB3" w:rsidRPr="001B7B73" w:rsidRDefault="006F4DB3" w:rsidP="007F209C">
            <w:pPr>
              <w:pStyle w:val="PargrafodaLista"/>
              <w:numPr>
                <w:ilvl w:val="4"/>
                <w:numId w:val="45"/>
              </w:numPr>
              <w:autoSpaceDE w:val="0"/>
              <w:autoSpaceDN w:val="0"/>
              <w:adjustRightInd w:val="0"/>
              <w:spacing w:after="0" w:line="240" w:lineRule="auto"/>
              <w:ind w:left="2484"/>
              <w:rPr>
                <w:rFonts w:cstheme="minorHAnsi"/>
                <w:sz w:val="24"/>
                <w:szCs w:val="24"/>
              </w:rPr>
            </w:pPr>
            <w:r w:rsidRPr="001B7B73">
              <w:rPr>
                <w:rFonts w:cstheme="minorHAnsi"/>
                <w:sz w:val="24"/>
                <w:szCs w:val="24"/>
              </w:rPr>
              <w:t>Tipo: Colonial</w:t>
            </w:r>
          </w:p>
          <w:p w14:paraId="1D31C5C9" w14:textId="551BB044" w:rsidR="006F4DB3" w:rsidRPr="001B7B73" w:rsidRDefault="006F4DB3" w:rsidP="007F209C">
            <w:pPr>
              <w:pStyle w:val="PargrafodaLista"/>
              <w:numPr>
                <w:ilvl w:val="4"/>
                <w:numId w:val="45"/>
              </w:numPr>
              <w:autoSpaceDE w:val="0"/>
              <w:autoSpaceDN w:val="0"/>
              <w:adjustRightInd w:val="0"/>
              <w:spacing w:after="0" w:line="240" w:lineRule="auto"/>
              <w:ind w:left="2484"/>
              <w:rPr>
                <w:rFonts w:cstheme="minorHAnsi"/>
                <w:sz w:val="24"/>
                <w:szCs w:val="24"/>
              </w:rPr>
            </w:pPr>
            <w:r w:rsidRPr="001B7B73">
              <w:rPr>
                <w:rFonts w:cstheme="minorHAnsi"/>
                <w:sz w:val="24"/>
                <w:szCs w:val="24"/>
              </w:rPr>
              <w:t>Aplicação:</w:t>
            </w:r>
          </w:p>
          <w:p w14:paraId="197D71BC" w14:textId="77777777" w:rsidR="006F4DB3" w:rsidRPr="001B7B73" w:rsidRDefault="006F4DB3" w:rsidP="00465A22">
            <w:pPr>
              <w:autoSpaceDE w:val="0"/>
              <w:autoSpaceDN w:val="0"/>
              <w:adjustRightInd w:val="0"/>
              <w:spacing w:after="0" w:line="240" w:lineRule="auto"/>
              <w:ind w:left="2484"/>
              <w:rPr>
                <w:rFonts w:cstheme="minorHAnsi"/>
                <w:sz w:val="24"/>
                <w:szCs w:val="24"/>
              </w:rPr>
            </w:pPr>
            <w:r w:rsidRPr="001B7B73">
              <w:rPr>
                <w:rFonts w:cstheme="minorHAnsi"/>
                <w:sz w:val="24"/>
                <w:szCs w:val="24"/>
              </w:rPr>
              <w:t>- Cobertura de toda a edificação.</w:t>
            </w:r>
          </w:p>
          <w:p w14:paraId="7C8103BC" w14:textId="77777777" w:rsidR="006F4DB3" w:rsidRPr="001B7B73" w:rsidRDefault="006F4DB3" w:rsidP="00465A22">
            <w:pPr>
              <w:autoSpaceDE w:val="0"/>
              <w:autoSpaceDN w:val="0"/>
              <w:adjustRightInd w:val="0"/>
              <w:spacing w:after="0" w:line="240" w:lineRule="auto"/>
              <w:ind w:left="2484"/>
              <w:rPr>
                <w:rFonts w:cstheme="minorHAnsi"/>
                <w:sz w:val="24"/>
                <w:szCs w:val="24"/>
              </w:rPr>
            </w:pPr>
            <w:r w:rsidRPr="001B7B73">
              <w:rPr>
                <w:rFonts w:cstheme="minorHAnsi"/>
                <w:sz w:val="24"/>
                <w:szCs w:val="24"/>
              </w:rPr>
              <w:t>- Serão aplicadas telhas de barro cozidas de primeira qualidade sobre ripões de madeira ou metálicos fixados em estrutura de concreto.</w:t>
            </w:r>
          </w:p>
          <w:p w14:paraId="7C7941F6" w14:textId="1644F602" w:rsidR="006F4DB3" w:rsidRPr="001B7B73" w:rsidRDefault="006F4DB3" w:rsidP="006F4DB3">
            <w:pPr>
              <w:autoSpaceDE w:val="0"/>
              <w:autoSpaceDN w:val="0"/>
              <w:adjustRightInd w:val="0"/>
              <w:spacing w:after="0" w:line="240" w:lineRule="auto"/>
              <w:ind w:left="2124"/>
              <w:rPr>
                <w:rFonts w:cstheme="minorHAnsi"/>
                <w:sz w:val="24"/>
                <w:szCs w:val="24"/>
              </w:rPr>
            </w:pPr>
          </w:p>
          <w:p w14:paraId="50BB3295" w14:textId="4A2390CA" w:rsidR="00465A22" w:rsidRPr="001B7B73" w:rsidRDefault="00465A22"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TELHAS DE VIDRO</w:t>
            </w:r>
          </w:p>
          <w:p w14:paraId="1FC0E180" w14:textId="63B3DD1C" w:rsidR="006F4DB3" w:rsidRPr="001B7B73" w:rsidRDefault="006F4DB3" w:rsidP="007F209C">
            <w:pPr>
              <w:pStyle w:val="PargrafodaLista"/>
              <w:numPr>
                <w:ilvl w:val="4"/>
                <w:numId w:val="45"/>
              </w:numPr>
              <w:autoSpaceDE w:val="0"/>
              <w:autoSpaceDN w:val="0"/>
              <w:adjustRightInd w:val="0"/>
              <w:spacing w:after="0" w:line="240" w:lineRule="auto"/>
              <w:ind w:left="2484"/>
              <w:rPr>
                <w:rFonts w:cstheme="minorHAnsi"/>
                <w:sz w:val="24"/>
                <w:szCs w:val="24"/>
              </w:rPr>
            </w:pPr>
            <w:r w:rsidRPr="001B7B73">
              <w:rPr>
                <w:rFonts w:cstheme="minorHAnsi"/>
                <w:sz w:val="24"/>
                <w:szCs w:val="24"/>
              </w:rPr>
              <w:t>Tipo: Colonial</w:t>
            </w:r>
          </w:p>
          <w:p w14:paraId="45979FA6" w14:textId="7219AFB3" w:rsidR="006F4DB3" w:rsidRPr="001B7B73" w:rsidRDefault="006F4DB3" w:rsidP="007F209C">
            <w:pPr>
              <w:pStyle w:val="PargrafodaLista"/>
              <w:numPr>
                <w:ilvl w:val="4"/>
                <w:numId w:val="45"/>
              </w:numPr>
              <w:autoSpaceDE w:val="0"/>
              <w:autoSpaceDN w:val="0"/>
              <w:adjustRightInd w:val="0"/>
              <w:spacing w:after="0" w:line="240" w:lineRule="auto"/>
              <w:ind w:left="2484"/>
              <w:rPr>
                <w:rFonts w:cstheme="minorHAnsi"/>
                <w:sz w:val="24"/>
                <w:szCs w:val="24"/>
              </w:rPr>
            </w:pPr>
            <w:r w:rsidRPr="001B7B73">
              <w:rPr>
                <w:rFonts w:cstheme="minorHAnsi"/>
                <w:sz w:val="24"/>
                <w:szCs w:val="24"/>
              </w:rPr>
              <w:t>Aplicação:</w:t>
            </w:r>
          </w:p>
          <w:p w14:paraId="64D48D54" w14:textId="77777777" w:rsidR="006F4DB3" w:rsidRPr="001B7B73" w:rsidRDefault="006F4DB3" w:rsidP="00465A22">
            <w:pPr>
              <w:autoSpaceDE w:val="0"/>
              <w:autoSpaceDN w:val="0"/>
              <w:adjustRightInd w:val="0"/>
              <w:spacing w:after="0" w:line="240" w:lineRule="auto"/>
              <w:ind w:left="2484"/>
              <w:rPr>
                <w:rFonts w:cstheme="minorHAnsi"/>
                <w:sz w:val="24"/>
                <w:szCs w:val="24"/>
              </w:rPr>
            </w:pPr>
            <w:r w:rsidRPr="001B7B73">
              <w:rPr>
                <w:rFonts w:cstheme="minorHAnsi"/>
                <w:sz w:val="24"/>
                <w:szCs w:val="24"/>
              </w:rPr>
              <w:t>- Pátio coberto</w:t>
            </w:r>
          </w:p>
          <w:p w14:paraId="493EAA2E" w14:textId="77777777" w:rsidR="006F4DB3" w:rsidRPr="001B7B73" w:rsidRDefault="006F4DB3" w:rsidP="00465A22">
            <w:pPr>
              <w:autoSpaceDE w:val="0"/>
              <w:autoSpaceDN w:val="0"/>
              <w:adjustRightInd w:val="0"/>
              <w:spacing w:after="0" w:line="240" w:lineRule="auto"/>
              <w:ind w:left="2484"/>
              <w:rPr>
                <w:rFonts w:cstheme="minorHAnsi"/>
                <w:sz w:val="24"/>
                <w:szCs w:val="24"/>
              </w:rPr>
            </w:pPr>
            <w:r w:rsidRPr="001B7B73">
              <w:rPr>
                <w:rFonts w:cstheme="minorHAnsi"/>
                <w:sz w:val="24"/>
                <w:szCs w:val="24"/>
              </w:rPr>
              <w:t>- Serão aplicadas telhas de vidro tipo colonial em 5% da área coberta do pátio central. (</w:t>
            </w:r>
            <w:proofErr w:type="gramStart"/>
            <w:r w:rsidRPr="001B7B73">
              <w:rPr>
                <w:rFonts w:cstheme="minorHAnsi"/>
                <w:sz w:val="24"/>
                <w:szCs w:val="24"/>
              </w:rPr>
              <w:t>ver</w:t>
            </w:r>
            <w:proofErr w:type="gramEnd"/>
            <w:r w:rsidRPr="001B7B73">
              <w:rPr>
                <w:rFonts w:cstheme="minorHAnsi"/>
                <w:sz w:val="24"/>
                <w:szCs w:val="24"/>
              </w:rPr>
              <w:t xml:space="preserve"> planta AR 07/12)</w:t>
            </w:r>
          </w:p>
          <w:p w14:paraId="04137850" w14:textId="433306B7" w:rsidR="006F4DB3" w:rsidRPr="001B7B73" w:rsidRDefault="006F4DB3" w:rsidP="006F4DB3">
            <w:pPr>
              <w:autoSpaceDE w:val="0"/>
              <w:autoSpaceDN w:val="0"/>
              <w:adjustRightInd w:val="0"/>
              <w:spacing w:after="0" w:line="240" w:lineRule="auto"/>
              <w:ind w:left="2124"/>
              <w:rPr>
                <w:rFonts w:cstheme="minorHAnsi"/>
                <w:sz w:val="24"/>
                <w:szCs w:val="24"/>
              </w:rPr>
            </w:pPr>
          </w:p>
          <w:p w14:paraId="17956796" w14:textId="69119113" w:rsidR="00465A22" w:rsidRPr="001B7B73" w:rsidRDefault="00465A22"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PEÇAS COMPLEMENTARES DE APOIO</w:t>
            </w:r>
          </w:p>
          <w:p w14:paraId="36FE149C" w14:textId="4D3E7B96" w:rsidR="006F4DB3" w:rsidRPr="001B7B73" w:rsidRDefault="006F4DB3" w:rsidP="007F209C">
            <w:pPr>
              <w:pStyle w:val="PargrafodaLista"/>
              <w:numPr>
                <w:ilvl w:val="4"/>
                <w:numId w:val="45"/>
              </w:numPr>
              <w:autoSpaceDE w:val="0"/>
              <w:autoSpaceDN w:val="0"/>
              <w:adjustRightInd w:val="0"/>
              <w:spacing w:after="0" w:line="240" w:lineRule="auto"/>
              <w:ind w:left="2484"/>
              <w:rPr>
                <w:rFonts w:cstheme="minorHAnsi"/>
                <w:sz w:val="24"/>
                <w:szCs w:val="24"/>
              </w:rPr>
            </w:pPr>
            <w:r w:rsidRPr="001B7B73">
              <w:rPr>
                <w:rFonts w:cstheme="minorHAnsi"/>
                <w:sz w:val="24"/>
                <w:szCs w:val="24"/>
              </w:rPr>
              <w:t>Tipo: Ripão de madeira ou metálico</w:t>
            </w:r>
          </w:p>
          <w:p w14:paraId="4C697020" w14:textId="4391EB0A" w:rsidR="006F4DB3" w:rsidRPr="001B7B73" w:rsidRDefault="006F4DB3" w:rsidP="007F209C">
            <w:pPr>
              <w:pStyle w:val="PargrafodaLista"/>
              <w:numPr>
                <w:ilvl w:val="4"/>
                <w:numId w:val="45"/>
              </w:numPr>
              <w:autoSpaceDE w:val="0"/>
              <w:autoSpaceDN w:val="0"/>
              <w:adjustRightInd w:val="0"/>
              <w:spacing w:after="0" w:line="240" w:lineRule="auto"/>
              <w:ind w:left="2484"/>
              <w:rPr>
                <w:rFonts w:cstheme="minorHAnsi"/>
                <w:sz w:val="24"/>
                <w:szCs w:val="24"/>
              </w:rPr>
            </w:pPr>
            <w:r w:rsidRPr="001B7B73">
              <w:rPr>
                <w:rFonts w:cstheme="minorHAnsi"/>
                <w:sz w:val="24"/>
                <w:szCs w:val="24"/>
              </w:rPr>
              <w:t>Aplicação:</w:t>
            </w:r>
          </w:p>
          <w:p w14:paraId="03FF5219" w14:textId="2D6DCDB3" w:rsidR="006F4DB3" w:rsidRPr="001B7B73" w:rsidRDefault="006F4DB3" w:rsidP="00465A22">
            <w:pPr>
              <w:autoSpaceDE w:val="0"/>
              <w:autoSpaceDN w:val="0"/>
              <w:adjustRightInd w:val="0"/>
              <w:spacing w:after="0" w:line="240" w:lineRule="auto"/>
              <w:ind w:left="2484"/>
              <w:rPr>
                <w:rFonts w:cstheme="minorHAnsi"/>
                <w:sz w:val="24"/>
                <w:szCs w:val="24"/>
              </w:rPr>
            </w:pPr>
            <w:r w:rsidRPr="001B7B73">
              <w:rPr>
                <w:rFonts w:cstheme="minorHAnsi"/>
                <w:sz w:val="24"/>
                <w:szCs w:val="24"/>
              </w:rPr>
              <w:t>- Serão aplicados ripões de madeira sobre estrutura de concreto para apoio das telhas em toda edificação</w:t>
            </w:r>
          </w:p>
          <w:p w14:paraId="68791AA0" w14:textId="68A7C6A3" w:rsidR="00F50FE6" w:rsidRPr="001B7B73" w:rsidRDefault="00F50FE6" w:rsidP="00F50FE6">
            <w:pPr>
              <w:autoSpaceDE w:val="0"/>
              <w:autoSpaceDN w:val="0"/>
              <w:adjustRightInd w:val="0"/>
              <w:spacing w:after="0" w:line="240" w:lineRule="auto"/>
              <w:ind w:left="1800"/>
              <w:rPr>
                <w:rFonts w:cstheme="minorHAnsi"/>
                <w:sz w:val="24"/>
                <w:szCs w:val="24"/>
              </w:rPr>
            </w:pPr>
          </w:p>
          <w:p w14:paraId="4622A831" w14:textId="636D57BE" w:rsidR="00465A22" w:rsidRPr="001B7B73" w:rsidRDefault="00465A22"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OUTRAS ORIENTAÇÕES</w:t>
            </w:r>
          </w:p>
          <w:p w14:paraId="5AA8890A" w14:textId="7DCF7E09"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Nos locais em que for solicitado pela CONTRATANTE deverá ser executada revisão do telhado existente, avaliado seu desempenho estrutural e estado de conservação, com a substituição de todas as telhas, por material novo, seguindo o padrão do material já existente no local. </w:t>
            </w:r>
          </w:p>
          <w:p w14:paraId="0E9E3D0C" w14:textId="77777777"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Toda a madeira a ser utilizada na execução de qualquer peça componente de estrutura de telhado, deverá ser de primeira qualidade, seca e absolutamente isenta de nós, brocas, rachaduras, grandes empenamentos, sinais de deterioração e quaisquer outros defeitos que possam comprometer sua resistência ou aspecto. </w:t>
            </w:r>
          </w:p>
          <w:p w14:paraId="6798A4DD" w14:textId="77777777"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Caberá à CONTRATADA, total responsabilidade pela boa execução do reparo na cobertura, por sua estanqueidade às águas pluviais e pela resistência e estabilidade de sua estrutura. </w:t>
            </w:r>
          </w:p>
          <w:p w14:paraId="65F99244" w14:textId="77777777"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Concluído reparo, a cobertura deverá se apresentar limpa, absolutamente isenta de restos de materiais utilizados na sua execução, como: parafusos, pregos, pedaços de telha ou de argamassa solta, etc.</w:t>
            </w:r>
          </w:p>
          <w:p w14:paraId="326D2EB1" w14:textId="77777777" w:rsidR="00896142" w:rsidRPr="001B7B73" w:rsidRDefault="00896142" w:rsidP="007F209C">
            <w:pPr>
              <w:pStyle w:val="PargrafodaLista"/>
              <w:numPr>
                <w:ilvl w:val="0"/>
                <w:numId w:val="24"/>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Também deverão ser substituídas calhas, rufos e descidas de águas pluviais, que porventura estejam danificados.</w:t>
            </w:r>
          </w:p>
          <w:p w14:paraId="21A51D09" w14:textId="6ED327C8" w:rsidR="00896142" w:rsidRPr="001B7B73" w:rsidRDefault="00896142" w:rsidP="00896142">
            <w:pPr>
              <w:spacing w:line="276" w:lineRule="auto"/>
              <w:ind w:firstLine="567"/>
              <w:jc w:val="both"/>
              <w:rPr>
                <w:rFonts w:eastAsia="Times New Roman" w:cstheme="minorHAnsi"/>
                <w:sz w:val="24"/>
                <w:szCs w:val="24"/>
              </w:rPr>
            </w:pPr>
          </w:p>
          <w:p w14:paraId="5B599ECD" w14:textId="2206ED2E" w:rsidR="006A4EE0" w:rsidRPr="001B7B73" w:rsidRDefault="006A4EE0"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Acabamentos e Arremates</w:t>
            </w:r>
          </w:p>
          <w:p w14:paraId="3ADD55B8" w14:textId="31977C8F" w:rsidR="006A4EE0" w:rsidRPr="001B7B73" w:rsidRDefault="006A4EE0"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RUFOS</w:t>
            </w:r>
          </w:p>
          <w:p w14:paraId="582E583F" w14:textId="77777777" w:rsidR="006A4EE0" w:rsidRPr="001B7B73" w:rsidRDefault="006A4EE0"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Serão fornecidos e instalados rufos e contra rufos em chapa galvanizada #16 conforme indicado no projeto de arquitetura.</w:t>
            </w:r>
          </w:p>
          <w:p w14:paraId="04FC5204" w14:textId="77777777" w:rsidR="006A4EE0" w:rsidRPr="001B7B73" w:rsidRDefault="006A4EE0" w:rsidP="006A4EE0">
            <w:pPr>
              <w:autoSpaceDE w:val="0"/>
              <w:autoSpaceDN w:val="0"/>
              <w:adjustRightInd w:val="0"/>
              <w:spacing w:after="0" w:line="240" w:lineRule="auto"/>
              <w:rPr>
                <w:rFonts w:cstheme="minorHAnsi"/>
                <w:sz w:val="24"/>
                <w:szCs w:val="24"/>
              </w:rPr>
            </w:pPr>
          </w:p>
          <w:p w14:paraId="5EE310DC" w14:textId="6AFB6A24" w:rsidR="006A4EE0" w:rsidRPr="001B7B73" w:rsidRDefault="006A4EE0" w:rsidP="007F209C">
            <w:pPr>
              <w:pStyle w:val="PargrafodaLista"/>
              <w:numPr>
                <w:ilvl w:val="3"/>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CALHAS DE ÁGUAS PLUVIAIS</w:t>
            </w:r>
          </w:p>
          <w:p w14:paraId="480AA49C" w14:textId="39B164EA" w:rsidR="006A4EE0" w:rsidRPr="001B7B73" w:rsidRDefault="006A4EE0"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Todas as calhas de águas pluviais serão executadas em concreto armado e deverão ter caimento de 2% em direção dos coletores de águas pluviais.</w:t>
            </w:r>
          </w:p>
          <w:p w14:paraId="6579260B" w14:textId="77777777" w:rsidR="00723E3B" w:rsidRPr="001B7B73" w:rsidRDefault="00723E3B" w:rsidP="00723E3B">
            <w:pPr>
              <w:autoSpaceDE w:val="0"/>
              <w:autoSpaceDN w:val="0"/>
              <w:adjustRightInd w:val="0"/>
              <w:spacing w:after="0" w:line="240" w:lineRule="auto"/>
              <w:rPr>
                <w:rFonts w:cstheme="minorHAnsi"/>
                <w:sz w:val="24"/>
                <w:szCs w:val="24"/>
              </w:rPr>
            </w:pPr>
          </w:p>
          <w:p w14:paraId="4E642A41" w14:textId="413DC81D" w:rsidR="00723E3B" w:rsidRPr="001B7B73" w:rsidRDefault="00723E3B" w:rsidP="007F209C">
            <w:pPr>
              <w:pStyle w:val="PargrafodaLista"/>
              <w:numPr>
                <w:ilvl w:val="2"/>
                <w:numId w:val="73"/>
              </w:numPr>
              <w:autoSpaceDE w:val="0"/>
              <w:autoSpaceDN w:val="0"/>
              <w:adjustRightInd w:val="0"/>
              <w:spacing w:after="0" w:line="240" w:lineRule="auto"/>
              <w:jc w:val="both"/>
              <w:rPr>
                <w:rFonts w:cstheme="minorHAnsi"/>
                <w:b/>
                <w:bCs/>
                <w:sz w:val="24"/>
                <w:szCs w:val="24"/>
                <w:u w:val="single"/>
              </w:rPr>
            </w:pPr>
            <w:r w:rsidRPr="001B7B73">
              <w:rPr>
                <w:rFonts w:cstheme="minorHAnsi"/>
                <w:b/>
                <w:sz w:val="24"/>
                <w:szCs w:val="24"/>
                <w:lang w:eastAsia="pt-BR"/>
              </w:rPr>
              <w:t>Equipamentos e Acessórios</w:t>
            </w:r>
          </w:p>
          <w:p w14:paraId="7A32E709" w14:textId="77777777" w:rsidR="00723E3B" w:rsidRPr="001B7B73" w:rsidRDefault="00723E3B" w:rsidP="00723E3B">
            <w:pPr>
              <w:autoSpaceDE w:val="0"/>
              <w:autoSpaceDN w:val="0"/>
              <w:adjustRightInd w:val="0"/>
              <w:spacing w:after="0" w:line="240" w:lineRule="auto"/>
              <w:jc w:val="both"/>
              <w:rPr>
                <w:rFonts w:cstheme="minorHAnsi"/>
                <w:b/>
                <w:bCs/>
                <w:sz w:val="24"/>
                <w:szCs w:val="24"/>
                <w:u w:val="single"/>
              </w:rPr>
            </w:pPr>
          </w:p>
          <w:p w14:paraId="73B5D328" w14:textId="3A9E49E6" w:rsidR="00723E3B" w:rsidRPr="001B7B73" w:rsidRDefault="00723E3B"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GUARDA-CORPO</w:t>
            </w:r>
          </w:p>
          <w:p w14:paraId="217293AE"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Na escada marinheiro do castelo d’água será executado guarda-corpo em ferro galvanizado em tubo 2 ½”, 1” e 2”. Ver projeto de arquitetura pranchas AR 10/12.</w:t>
            </w:r>
          </w:p>
          <w:p w14:paraId="43982E49" w14:textId="77777777" w:rsidR="00723E3B" w:rsidRPr="001B7B73" w:rsidRDefault="00723E3B" w:rsidP="00723E3B">
            <w:pPr>
              <w:autoSpaceDE w:val="0"/>
              <w:autoSpaceDN w:val="0"/>
              <w:adjustRightInd w:val="0"/>
              <w:spacing w:after="0" w:line="240" w:lineRule="auto"/>
              <w:rPr>
                <w:rFonts w:cstheme="minorHAnsi"/>
                <w:sz w:val="24"/>
                <w:szCs w:val="24"/>
              </w:rPr>
            </w:pPr>
          </w:p>
          <w:p w14:paraId="40348993" w14:textId="12B174FD" w:rsidR="00723E3B" w:rsidRPr="001B7B73" w:rsidRDefault="00723E3B"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ALÇAPÕES</w:t>
            </w:r>
          </w:p>
          <w:p w14:paraId="3A8EAB30" w14:textId="3539002B"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No castelo d’agua serão executados alçapões metálicos em chapa # 16.</w:t>
            </w:r>
          </w:p>
          <w:p w14:paraId="66C831FC" w14:textId="77777777" w:rsidR="00723E3B" w:rsidRPr="001B7B73" w:rsidRDefault="00723E3B" w:rsidP="00723E3B">
            <w:pPr>
              <w:autoSpaceDE w:val="0"/>
              <w:autoSpaceDN w:val="0"/>
              <w:adjustRightInd w:val="0"/>
              <w:spacing w:after="0" w:line="240" w:lineRule="auto"/>
              <w:rPr>
                <w:rFonts w:cstheme="minorHAnsi"/>
                <w:sz w:val="24"/>
                <w:szCs w:val="24"/>
              </w:rPr>
            </w:pPr>
          </w:p>
          <w:p w14:paraId="4CFA2656" w14:textId="5A9CAD97" w:rsidR="00723E3B" w:rsidRPr="001B7B73" w:rsidRDefault="00723E3B"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ESCADAS DE FERRO</w:t>
            </w:r>
          </w:p>
          <w:p w14:paraId="339D9832"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 xml:space="preserve">Deverá ser executada uma escada de ferro tipo marinheiro na ligação do reservatório inferior/laje piso plataforma e reservatório superior/cobertura. As barras são de 1” pol. e espaçadas formando os degraus de 30 em 30 cm. Conforme desenho prancha PEAR 10/12. </w:t>
            </w:r>
          </w:p>
          <w:p w14:paraId="3C02A43B" w14:textId="77777777" w:rsidR="00723E3B" w:rsidRPr="001B7B73" w:rsidRDefault="00723E3B" w:rsidP="00723E3B">
            <w:pPr>
              <w:autoSpaceDE w:val="0"/>
              <w:autoSpaceDN w:val="0"/>
              <w:adjustRightInd w:val="0"/>
              <w:spacing w:after="0" w:line="240" w:lineRule="auto"/>
              <w:rPr>
                <w:rFonts w:cstheme="minorHAnsi"/>
                <w:sz w:val="24"/>
                <w:szCs w:val="24"/>
              </w:rPr>
            </w:pPr>
          </w:p>
          <w:p w14:paraId="4C632E7E" w14:textId="75F0C04F" w:rsidR="00723E3B" w:rsidRPr="001B7B73" w:rsidRDefault="00723E3B"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GUARDA-CORPO TUBO DE AÇO GALVANIZADO</w:t>
            </w:r>
          </w:p>
          <w:p w14:paraId="13FB876B"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Em todas as esquadrias que se iniciam a 50cm do piso;</w:t>
            </w:r>
          </w:p>
          <w:p w14:paraId="3386E013"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Em todos os espelhos das salas de atividade.</w:t>
            </w:r>
          </w:p>
          <w:p w14:paraId="584F0853" w14:textId="77777777" w:rsidR="00723E3B" w:rsidRPr="001B7B73" w:rsidRDefault="00723E3B" w:rsidP="00723E3B">
            <w:pPr>
              <w:autoSpaceDE w:val="0"/>
              <w:autoSpaceDN w:val="0"/>
              <w:adjustRightInd w:val="0"/>
              <w:spacing w:after="0" w:line="240" w:lineRule="auto"/>
              <w:rPr>
                <w:rFonts w:cstheme="minorHAnsi"/>
                <w:sz w:val="24"/>
                <w:szCs w:val="24"/>
              </w:rPr>
            </w:pPr>
          </w:p>
          <w:p w14:paraId="6AFF46AB" w14:textId="11AAB971" w:rsidR="00723E3B" w:rsidRPr="001B7B73" w:rsidRDefault="003F16A5"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 xml:space="preserve"> </w:t>
            </w:r>
            <w:r w:rsidR="00723E3B" w:rsidRPr="001B7B73">
              <w:rPr>
                <w:rFonts w:cstheme="minorHAnsi"/>
                <w:b/>
                <w:sz w:val="24"/>
                <w:szCs w:val="24"/>
                <w:lang w:eastAsia="pt-BR"/>
              </w:rPr>
              <w:t>ESCADAS DE FERRO (Veja especificações prancha AR 10/12)</w:t>
            </w:r>
          </w:p>
          <w:p w14:paraId="5E470B40" w14:textId="77777777" w:rsidR="00723E3B" w:rsidRPr="001B7B73" w:rsidRDefault="00723E3B" w:rsidP="007F209C">
            <w:pPr>
              <w:pStyle w:val="PargrafodaLista"/>
              <w:numPr>
                <w:ilvl w:val="0"/>
                <w:numId w:val="41"/>
              </w:numPr>
              <w:autoSpaceDE w:val="0"/>
              <w:autoSpaceDN w:val="0"/>
              <w:adjustRightInd w:val="0"/>
              <w:spacing w:after="0" w:line="240" w:lineRule="auto"/>
              <w:ind w:left="1788"/>
              <w:rPr>
                <w:rFonts w:cstheme="minorHAnsi"/>
                <w:sz w:val="24"/>
                <w:szCs w:val="24"/>
              </w:rPr>
            </w:pPr>
            <w:r w:rsidRPr="001B7B73">
              <w:rPr>
                <w:rFonts w:cstheme="minorHAnsi"/>
                <w:sz w:val="24"/>
                <w:szCs w:val="24"/>
              </w:rPr>
              <w:t>Local: castelo d’água.</w:t>
            </w:r>
          </w:p>
          <w:p w14:paraId="66877D46" w14:textId="77777777" w:rsidR="00723E3B" w:rsidRPr="001B7B73" w:rsidRDefault="00723E3B" w:rsidP="00723E3B">
            <w:pPr>
              <w:autoSpaceDE w:val="0"/>
              <w:autoSpaceDN w:val="0"/>
              <w:adjustRightInd w:val="0"/>
              <w:spacing w:after="0" w:line="240" w:lineRule="auto"/>
              <w:rPr>
                <w:rFonts w:cstheme="minorHAnsi"/>
                <w:sz w:val="24"/>
                <w:szCs w:val="24"/>
              </w:rPr>
            </w:pPr>
          </w:p>
          <w:p w14:paraId="76DDDD43" w14:textId="2786220E" w:rsidR="00723E3B" w:rsidRPr="001B7B73" w:rsidRDefault="00723E3B" w:rsidP="007F209C">
            <w:pPr>
              <w:pStyle w:val="PargrafodaLista"/>
              <w:numPr>
                <w:ilvl w:val="3"/>
                <w:numId w:val="73"/>
              </w:numPr>
              <w:autoSpaceDE w:val="0"/>
              <w:autoSpaceDN w:val="0"/>
              <w:adjustRightInd w:val="0"/>
              <w:spacing w:after="0" w:line="240" w:lineRule="auto"/>
              <w:jc w:val="both"/>
              <w:rPr>
                <w:rFonts w:cstheme="minorHAnsi"/>
                <w:b/>
                <w:sz w:val="24"/>
                <w:szCs w:val="24"/>
                <w:lang w:eastAsia="pt-BR"/>
              </w:rPr>
            </w:pPr>
            <w:r w:rsidRPr="001B7B73">
              <w:rPr>
                <w:rFonts w:cstheme="minorHAnsi"/>
                <w:b/>
                <w:sz w:val="24"/>
                <w:szCs w:val="24"/>
                <w:lang w:eastAsia="pt-BR"/>
              </w:rPr>
              <w:t>GRANITO FAIXA 50 cm cor cinza andorinha</w:t>
            </w:r>
          </w:p>
          <w:p w14:paraId="387E56B1" w14:textId="77777777" w:rsidR="00723E3B" w:rsidRPr="001B7B73" w:rsidRDefault="00723E3B" w:rsidP="007F209C">
            <w:pPr>
              <w:pStyle w:val="PargrafodaLista"/>
              <w:numPr>
                <w:ilvl w:val="0"/>
                <w:numId w:val="43"/>
              </w:numPr>
              <w:autoSpaceDE w:val="0"/>
              <w:autoSpaceDN w:val="0"/>
              <w:adjustRightInd w:val="0"/>
              <w:spacing w:after="0" w:line="240" w:lineRule="auto"/>
              <w:rPr>
                <w:rFonts w:cstheme="minorHAnsi"/>
                <w:sz w:val="24"/>
                <w:szCs w:val="24"/>
              </w:rPr>
            </w:pPr>
            <w:r w:rsidRPr="001B7B73">
              <w:rPr>
                <w:rFonts w:cstheme="minorHAnsi"/>
                <w:sz w:val="24"/>
                <w:szCs w:val="24"/>
              </w:rPr>
              <w:t>Aplicação: paredes posteriores dos lavatórios e bebedouros infantis (veja AR 09/12)</w:t>
            </w:r>
          </w:p>
          <w:p w14:paraId="35AA24FC" w14:textId="77777777" w:rsidR="006A4EE0" w:rsidRPr="001B7B73" w:rsidRDefault="006A4EE0" w:rsidP="00896142">
            <w:pPr>
              <w:spacing w:line="276" w:lineRule="auto"/>
              <w:ind w:firstLine="567"/>
              <w:jc w:val="both"/>
              <w:rPr>
                <w:rFonts w:eastAsia="Times New Roman" w:cstheme="minorHAnsi"/>
                <w:sz w:val="24"/>
                <w:szCs w:val="24"/>
              </w:rPr>
            </w:pPr>
          </w:p>
          <w:p w14:paraId="5657A8DA" w14:textId="28F760FC" w:rsidR="00896142" w:rsidRPr="001B7B73" w:rsidRDefault="00896142"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 xml:space="preserve">Segurança dos locais </w:t>
            </w:r>
          </w:p>
          <w:p w14:paraId="7BF59114" w14:textId="300CF026" w:rsidR="00896142" w:rsidRPr="001B7B73" w:rsidRDefault="00896142" w:rsidP="007F209C">
            <w:pPr>
              <w:pStyle w:val="PargrafodaLista"/>
              <w:numPr>
                <w:ilvl w:val="0"/>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Durante a execução das </w:t>
            </w:r>
            <w:r w:rsidR="00E952BF" w:rsidRPr="001B7B73">
              <w:rPr>
                <w:rFonts w:cstheme="minorHAnsi"/>
                <w:sz w:val="24"/>
                <w:szCs w:val="24"/>
                <w:lang w:eastAsia="pt-BR"/>
              </w:rPr>
              <w:t>obras civis da unidade em questão</w:t>
            </w:r>
            <w:r w:rsidRPr="001B7B73">
              <w:rPr>
                <w:rFonts w:cstheme="minorHAnsi"/>
                <w:sz w:val="24"/>
                <w:szCs w:val="24"/>
                <w:lang w:eastAsia="pt-BR"/>
              </w:rPr>
              <w:t xml:space="preserve">, a CONTRATADA deverá haver plena proteção contra riscos de acidentes com o pessoal e com terceiros. Para isso, a EMPRESA deverá cumprir fielmente o estabelecido na legislação nacional no que concerne à segurança (nesta cláusula incluída a higiene do trabalho), bem como, obedecer a todas as normas, a critério da FISCALIZAÇÃO, apropriadas e específicas para a segurança de cada tipo de serviço. </w:t>
            </w:r>
          </w:p>
          <w:p w14:paraId="16CB9CF6" w14:textId="3F885950" w:rsidR="00896142" w:rsidRPr="001B7B73" w:rsidRDefault="00896142" w:rsidP="007F209C">
            <w:pPr>
              <w:pStyle w:val="PargrafodaLista"/>
              <w:numPr>
                <w:ilvl w:val="0"/>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CONTRATADA é a única responsável pela segurança, guarda e conservação de todos os materiais, equipamentos, ferramentas e utensílios e ainda pela proteção destes e das instalações. </w:t>
            </w:r>
          </w:p>
          <w:p w14:paraId="1C51440A" w14:textId="2A4354A8" w:rsidR="00896142" w:rsidRPr="001B7B73" w:rsidRDefault="00896142" w:rsidP="007F209C">
            <w:pPr>
              <w:pStyle w:val="PargrafodaLista"/>
              <w:numPr>
                <w:ilvl w:val="0"/>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Em caso de acidente no canteiro de trabalho, a CONTRATADA deverá: </w:t>
            </w:r>
          </w:p>
          <w:p w14:paraId="74ABEFB9" w14:textId="041474EB" w:rsidR="00896142" w:rsidRPr="001B7B73" w:rsidRDefault="00896142" w:rsidP="007F209C">
            <w:pPr>
              <w:pStyle w:val="PargrafodaLista"/>
              <w:numPr>
                <w:ilvl w:val="4"/>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Prestar todo e qualquer socorro imediato às vítimas; </w:t>
            </w:r>
          </w:p>
          <w:p w14:paraId="03187FFA" w14:textId="77777777" w:rsidR="00896142" w:rsidRPr="001B7B73" w:rsidRDefault="00896142" w:rsidP="007F209C">
            <w:pPr>
              <w:pStyle w:val="PargrafodaLista"/>
              <w:numPr>
                <w:ilvl w:val="4"/>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Paralisar imediatamente o serviço nas suas circunvizinhanças, a fim de evitar a possibilidade de mudanças das circunstâncias relacionadas com o acidente; </w:t>
            </w:r>
          </w:p>
          <w:p w14:paraId="5DF23F5C" w14:textId="36366ADF" w:rsidR="00896142" w:rsidRPr="001B7B73" w:rsidRDefault="00896142" w:rsidP="007F209C">
            <w:pPr>
              <w:pStyle w:val="PargrafodaLista"/>
              <w:numPr>
                <w:ilvl w:val="4"/>
                <w:numId w:val="25"/>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Solicitar imediatamente o comparecimento da FISCALIZAÇÃO no lugar da ocorrência, relatando o fato. </w:t>
            </w:r>
          </w:p>
          <w:p w14:paraId="6DBEE972" w14:textId="77777777" w:rsidR="00723E3B" w:rsidRPr="001B7B73" w:rsidRDefault="00723E3B" w:rsidP="00723E3B">
            <w:pPr>
              <w:autoSpaceDE w:val="0"/>
              <w:autoSpaceDN w:val="0"/>
              <w:adjustRightInd w:val="0"/>
              <w:spacing w:after="0" w:line="276" w:lineRule="auto"/>
              <w:jc w:val="both"/>
              <w:rPr>
                <w:rFonts w:cstheme="minorHAnsi"/>
                <w:sz w:val="24"/>
                <w:szCs w:val="24"/>
                <w:lang w:eastAsia="pt-BR"/>
              </w:rPr>
            </w:pPr>
          </w:p>
          <w:p w14:paraId="04AF80E4" w14:textId="7FAB115B" w:rsidR="00896142" w:rsidRPr="001B7B73" w:rsidRDefault="00896142"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Da administração local</w:t>
            </w:r>
          </w:p>
          <w:p w14:paraId="5BF050AA" w14:textId="122F947C"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Consoante a item específico na planilha Orçamentária, deverá ser mantida no local uma equipe, supervisionados e orientados pela Contratada. Deverão ser tomados os cuidados especiais quanto a segurança do pessoal, equipamentos e prevenção contra incêndios de acordo com os regulamentos e normas de cada caso. </w:t>
            </w:r>
          </w:p>
          <w:p w14:paraId="2D537F8C" w14:textId="77777777"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Caberá a Contratada todas as providências correspondentes à instalação, aparelhamento, maquinário e ferramental necessários à execução dos trabalhos contratados. </w:t>
            </w:r>
          </w:p>
          <w:p w14:paraId="7750E603" w14:textId="77777777"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direção geral deverá ficar a cargo de profissional, qualificado e registrado no CREA ou CAU, que será auxiliado por </w:t>
            </w:r>
            <w:r w:rsidRPr="001B7B73">
              <w:rPr>
                <w:rFonts w:cstheme="minorHAnsi"/>
                <w:sz w:val="24"/>
                <w:szCs w:val="24"/>
                <w:u w:val="single"/>
                <w:lang w:eastAsia="pt-BR"/>
              </w:rPr>
              <w:t>um encarregado geral, cuja presença no local dos trabalhos deverá ser permanente</w:t>
            </w:r>
            <w:r w:rsidRPr="001B7B73">
              <w:rPr>
                <w:rFonts w:cstheme="minorHAnsi"/>
                <w:sz w:val="24"/>
                <w:szCs w:val="24"/>
                <w:lang w:eastAsia="pt-BR"/>
              </w:rPr>
              <w:t xml:space="preserve">, objetivando atender, a qualquer tempo, a FISCALIZAÇÃO e prestar-lhe todos os esclarecimentos necessários sobre o andamento dos serviços. </w:t>
            </w:r>
          </w:p>
          <w:p w14:paraId="7594FE38" w14:textId="104B11ED"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Contratada designará o profissional encarregado da direção dos serviços contratados e o seu substituto, na ausência do titular. A substituição de qualquer dos profissionais, </w:t>
            </w:r>
            <w:r w:rsidR="00AB2B3D" w:rsidRPr="001B7B73">
              <w:rPr>
                <w:rFonts w:cstheme="minorHAnsi"/>
                <w:sz w:val="24"/>
                <w:szCs w:val="24"/>
                <w:lang w:eastAsia="pt-BR"/>
              </w:rPr>
              <w:t>será imediatamente comunicada</w:t>
            </w:r>
            <w:r w:rsidRPr="001B7B73">
              <w:rPr>
                <w:rFonts w:cstheme="minorHAnsi"/>
                <w:sz w:val="24"/>
                <w:szCs w:val="24"/>
                <w:lang w:eastAsia="pt-BR"/>
              </w:rPr>
              <w:t xml:space="preserve">, pela Contratada, à FISCALIZAÇÃO. </w:t>
            </w:r>
          </w:p>
          <w:p w14:paraId="6FE9915E" w14:textId="77777777" w:rsidR="00896142" w:rsidRPr="001B7B73" w:rsidRDefault="00896142" w:rsidP="007F209C">
            <w:pPr>
              <w:pStyle w:val="PargrafodaLista"/>
              <w:numPr>
                <w:ilvl w:val="0"/>
                <w:numId w:val="26"/>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FISCALIZAÇÃO poderá exigir a presença do profissional, qualificado e registrado no CREA / CAU, encarregado pela direção dos serviços, sempre que julgar necessário.</w:t>
            </w:r>
          </w:p>
          <w:p w14:paraId="6E7ABA0F" w14:textId="77777777" w:rsidR="00896142" w:rsidRPr="001B7B73" w:rsidRDefault="00896142" w:rsidP="00896142">
            <w:pPr>
              <w:pStyle w:val="PargrafodaLista"/>
              <w:autoSpaceDE w:val="0"/>
              <w:autoSpaceDN w:val="0"/>
              <w:adjustRightInd w:val="0"/>
              <w:spacing w:line="276" w:lineRule="auto"/>
              <w:ind w:left="567"/>
              <w:jc w:val="both"/>
              <w:rPr>
                <w:rFonts w:cstheme="minorHAnsi"/>
                <w:sz w:val="24"/>
                <w:szCs w:val="24"/>
                <w:lang w:eastAsia="pt-BR"/>
              </w:rPr>
            </w:pPr>
          </w:p>
          <w:p w14:paraId="7540B57A" w14:textId="2CA669EC" w:rsidR="00896142" w:rsidRPr="001B7B73" w:rsidRDefault="00896142" w:rsidP="007F209C">
            <w:pPr>
              <w:pStyle w:val="PargrafodaLista"/>
              <w:numPr>
                <w:ilvl w:val="2"/>
                <w:numId w:val="73"/>
              </w:numPr>
              <w:autoSpaceDE w:val="0"/>
              <w:autoSpaceDN w:val="0"/>
              <w:adjustRightInd w:val="0"/>
              <w:spacing w:line="276" w:lineRule="auto"/>
              <w:jc w:val="both"/>
              <w:rPr>
                <w:rFonts w:cstheme="minorHAnsi"/>
                <w:b/>
                <w:sz w:val="24"/>
                <w:szCs w:val="24"/>
                <w:lang w:eastAsia="pt-BR"/>
              </w:rPr>
            </w:pPr>
            <w:r w:rsidRPr="001B7B73">
              <w:rPr>
                <w:rFonts w:cstheme="minorHAnsi"/>
                <w:b/>
                <w:sz w:val="24"/>
                <w:szCs w:val="24"/>
                <w:lang w:eastAsia="pt-BR"/>
              </w:rPr>
              <w:t>Finalização, Limpeza e Gestão dos Resíduos</w:t>
            </w:r>
          </w:p>
          <w:p w14:paraId="4E7EF60A" w14:textId="6978512A" w:rsidR="00896142" w:rsidRPr="001B7B73" w:rsidRDefault="00896142" w:rsidP="007F209C">
            <w:pPr>
              <w:pStyle w:val="PargrafodaLista"/>
              <w:numPr>
                <w:ilvl w:val="0"/>
                <w:numId w:val="2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Gestão dos Resíduos: A CONTRATADA deverá ser responsável pela gestão completa da geração dos resíduos de construção civil gerados no canteiro. Deverá ter como objetivo prioritário a sua "não geração" e, sempre buscar a redução, a reutilização, a reciclagem, quando puder e a destinação final adequada dos resíduos.</w:t>
            </w:r>
          </w:p>
          <w:p w14:paraId="77B1CD0C" w14:textId="77777777" w:rsidR="00896142" w:rsidRPr="001B7B73" w:rsidRDefault="00896142" w:rsidP="007F209C">
            <w:pPr>
              <w:pStyle w:val="PargrafodaLista"/>
              <w:numPr>
                <w:ilvl w:val="0"/>
                <w:numId w:val="2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Limpeza dos Serviços finalizados/ Canteiro: O canteiro de trabalho deverá ser limpo e ordenado, sendo removidos os entulhos, e conservados e varridos os acessos. Deverá ser executada limpeza total, interna e externamente. O serviço prestado será entregue completamente limpo, removido o entulho e sobras de materiais de construção.  </w:t>
            </w:r>
          </w:p>
          <w:p w14:paraId="7B144961" w14:textId="77777777" w:rsidR="00896142" w:rsidRPr="001B7B73" w:rsidRDefault="00896142" w:rsidP="007F209C">
            <w:pPr>
              <w:pStyle w:val="PargrafodaLista"/>
              <w:numPr>
                <w:ilvl w:val="0"/>
                <w:numId w:val="27"/>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Finalização dos Serviços: Serão executados os reparos e arremates necessários para que os locais sejam entregues em perfeitas condições de funcionamento, estando às instalações devidamente testadas.</w:t>
            </w:r>
          </w:p>
          <w:p w14:paraId="5450108A" w14:textId="77777777" w:rsidR="00896142" w:rsidRPr="001B7B73" w:rsidRDefault="00896142" w:rsidP="00896142">
            <w:pPr>
              <w:pStyle w:val="PargrafodaLista"/>
              <w:autoSpaceDE w:val="0"/>
              <w:autoSpaceDN w:val="0"/>
              <w:adjustRightInd w:val="0"/>
              <w:spacing w:after="55" w:line="276" w:lineRule="auto"/>
              <w:ind w:left="0" w:firstLine="567"/>
              <w:jc w:val="both"/>
              <w:rPr>
                <w:rFonts w:cstheme="minorHAnsi"/>
                <w:sz w:val="24"/>
                <w:szCs w:val="24"/>
                <w:lang w:eastAsia="pt-BR"/>
              </w:rPr>
            </w:pPr>
          </w:p>
          <w:p w14:paraId="1E97532E" w14:textId="75FB3DF2" w:rsidR="00896142" w:rsidRPr="001B7B73" w:rsidRDefault="00896142" w:rsidP="007F209C">
            <w:pPr>
              <w:pStyle w:val="PargrafodaLista"/>
              <w:numPr>
                <w:ilvl w:val="2"/>
                <w:numId w:val="73"/>
              </w:numPr>
              <w:autoSpaceDE w:val="0"/>
              <w:autoSpaceDN w:val="0"/>
              <w:adjustRightInd w:val="0"/>
              <w:spacing w:after="55" w:line="276" w:lineRule="auto"/>
              <w:jc w:val="both"/>
              <w:rPr>
                <w:rFonts w:cstheme="minorHAnsi"/>
                <w:sz w:val="24"/>
                <w:szCs w:val="24"/>
                <w:lang w:eastAsia="pt-BR"/>
              </w:rPr>
            </w:pPr>
            <w:r w:rsidRPr="001B7B73">
              <w:rPr>
                <w:rFonts w:cstheme="minorHAnsi"/>
                <w:b/>
                <w:sz w:val="24"/>
                <w:szCs w:val="24"/>
                <w:lang w:eastAsia="pt-BR"/>
              </w:rPr>
              <w:t>Considerações Finais</w:t>
            </w:r>
          </w:p>
          <w:p w14:paraId="2E5EC568" w14:textId="131016DA"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Em casos de divergência entre os quantitativos de serviços e materiais EMOP/RJ</w:t>
            </w:r>
            <w:r w:rsidR="00E65FDE" w:rsidRPr="001B7B73">
              <w:rPr>
                <w:rFonts w:cstheme="minorHAnsi"/>
                <w:sz w:val="24"/>
                <w:szCs w:val="24"/>
                <w:lang w:eastAsia="pt-BR"/>
              </w:rPr>
              <w:t xml:space="preserve"> e/ou SCO/RJ</w:t>
            </w:r>
            <w:r w:rsidRPr="001B7B73">
              <w:rPr>
                <w:rFonts w:cstheme="minorHAnsi"/>
                <w:sz w:val="24"/>
                <w:szCs w:val="24"/>
                <w:lang w:eastAsia="pt-BR"/>
              </w:rPr>
              <w:t xml:space="preserve"> especificados no contrato e o memorial, prevalecerão os primeiros. </w:t>
            </w:r>
          </w:p>
          <w:p w14:paraId="04C7FB61" w14:textId="057407C3"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Os casos "omissos" serão resolvidos em comum acordo entre a Contratada e a Fiscalização.</w:t>
            </w:r>
          </w:p>
          <w:p w14:paraId="07036E7D" w14:textId="4018B45E"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critério da Administração Municipal os contratos poderão ser prorrogados por igual período e reajustado o seu valor de acordo com a variação do INCC/FGV a partir de 12 meses da apresentação da proposta na licitação.</w:t>
            </w:r>
            <w:r w:rsidR="00E65FDE" w:rsidRPr="001B7B73">
              <w:rPr>
                <w:rFonts w:cstheme="minorHAnsi"/>
                <w:sz w:val="24"/>
                <w:szCs w:val="24"/>
                <w:lang w:eastAsia="pt-BR"/>
              </w:rPr>
              <w:t xml:space="preserve"> </w:t>
            </w:r>
          </w:p>
          <w:p w14:paraId="29B2785E" w14:textId="5D8625C0"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CONTRATADA deverá iniciar os trabalhos após o recebimento da Ordem de Início acompanhada da sua respectiva planilha orçamentário com os serviços a serem realizados.</w:t>
            </w:r>
          </w:p>
          <w:p w14:paraId="3EC08883" w14:textId="7E631FB9"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Caberá a CONTRATANTE analisar, avaliar e aceitar ou não, os empregados da contratada e o perfil dos mesmos. </w:t>
            </w:r>
          </w:p>
          <w:p w14:paraId="7B41E5AC" w14:textId="48836E84"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CONTRATANTE poderá requerer o afastamento de qualquer empregado da CONTRATADA cuja atuação ou permanência no serviço prejudique o prosseguimento regular dos trabalhos, ou cujo comportamento seja julgado inconveniente, sem que fique obrigado a declarar os motivos dessa resolução.</w:t>
            </w:r>
          </w:p>
          <w:p w14:paraId="2A1500C1" w14:textId="55F015D6"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O pessoal designado para prestar os serviços na unidade escolar deverá trabalhar em perfeitas condições de higiene pessoal, devidamente uniformizados, portando crachá de identificação onde conste o nome do empregado, fotografia e o nome da empresa, bem como portando equipamentos de proteção individual. </w:t>
            </w:r>
          </w:p>
          <w:p w14:paraId="02CABCF7" w14:textId="5CEDE215"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A CONTRATADA deverá suprir os </w:t>
            </w:r>
            <w:r w:rsidR="00E65FDE" w:rsidRPr="001B7B73">
              <w:rPr>
                <w:rFonts w:cstheme="minorHAnsi"/>
                <w:sz w:val="24"/>
                <w:szCs w:val="24"/>
                <w:lang w:eastAsia="pt-BR"/>
              </w:rPr>
              <w:t>s</w:t>
            </w:r>
            <w:r w:rsidRPr="001B7B73">
              <w:rPr>
                <w:rFonts w:cstheme="minorHAnsi"/>
                <w:sz w:val="24"/>
                <w:szCs w:val="24"/>
                <w:lang w:eastAsia="pt-BR"/>
              </w:rPr>
              <w:t>erviços com todos os equipamentos de segurança necessários a proteção de seus funcionários. Deverá também fornecer uniforme conforme padrão definido</w:t>
            </w:r>
            <w:r w:rsidR="00E65FDE" w:rsidRPr="001B7B73">
              <w:rPr>
                <w:rFonts w:cstheme="minorHAnsi"/>
                <w:sz w:val="24"/>
                <w:szCs w:val="24"/>
                <w:lang w:eastAsia="pt-BR"/>
              </w:rPr>
              <w:t xml:space="preserve"> ou aceito</w:t>
            </w:r>
            <w:r w:rsidRPr="001B7B73">
              <w:rPr>
                <w:rFonts w:cstheme="minorHAnsi"/>
                <w:sz w:val="24"/>
                <w:szCs w:val="24"/>
                <w:lang w:eastAsia="pt-BR"/>
              </w:rPr>
              <w:t xml:space="preserve"> pela SEMED.</w:t>
            </w:r>
          </w:p>
          <w:p w14:paraId="36C002D5" w14:textId="7B9A9076"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 xml:space="preserve">Excepcionalmente deverá disponibilizar </w:t>
            </w:r>
            <w:proofErr w:type="gramStart"/>
            <w:r w:rsidR="00E65FDE" w:rsidRPr="001B7B73">
              <w:rPr>
                <w:rFonts w:cstheme="minorHAnsi"/>
                <w:sz w:val="24"/>
                <w:szCs w:val="24"/>
                <w:lang w:eastAsia="pt-BR"/>
              </w:rPr>
              <w:t>funcionário(</w:t>
            </w:r>
            <w:proofErr w:type="gramEnd"/>
            <w:r w:rsidR="00E65FDE" w:rsidRPr="001B7B73">
              <w:rPr>
                <w:rFonts w:cstheme="minorHAnsi"/>
                <w:sz w:val="24"/>
                <w:szCs w:val="24"/>
                <w:lang w:eastAsia="pt-BR"/>
              </w:rPr>
              <w:t>s</w:t>
            </w:r>
            <w:r w:rsidR="006A3BFC" w:rsidRPr="001B7B73">
              <w:rPr>
                <w:rFonts w:cstheme="minorHAnsi"/>
                <w:sz w:val="24"/>
                <w:szCs w:val="24"/>
                <w:lang w:eastAsia="pt-BR"/>
              </w:rPr>
              <w:t xml:space="preserve">) </w:t>
            </w:r>
            <w:r w:rsidRPr="001B7B73">
              <w:rPr>
                <w:rFonts w:cstheme="minorHAnsi"/>
                <w:sz w:val="24"/>
                <w:szCs w:val="24"/>
                <w:lang w:eastAsia="pt-BR"/>
              </w:rPr>
              <w:t xml:space="preserve">para atendimento 24 horas por quantos dias forem necessários, devendo inclusive o(s) </w:t>
            </w:r>
            <w:r w:rsidR="006A3BFC" w:rsidRPr="001B7B73">
              <w:rPr>
                <w:rFonts w:cstheme="minorHAnsi"/>
                <w:sz w:val="24"/>
                <w:szCs w:val="24"/>
                <w:lang w:eastAsia="pt-BR"/>
              </w:rPr>
              <w:t>mesmo</w:t>
            </w:r>
            <w:r w:rsidRPr="001B7B73">
              <w:rPr>
                <w:rFonts w:cstheme="minorHAnsi"/>
                <w:sz w:val="24"/>
                <w:szCs w:val="24"/>
                <w:lang w:eastAsia="pt-BR"/>
              </w:rPr>
              <w:t xml:space="preserve">(s) </w:t>
            </w:r>
            <w:r w:rsidR="006A3BFC" w:rsidRPr="001B7B73">
              <w:rPr>
                <w:rFonts w:cstheme="minorHAnsi"/>
                <w:sz w:val="24"/>
                <w:szCs w:val="24"/>
                <w:lang w:eastAsia="pt-BR"/>
              </w:rPr>
              <w:t>dispor(em) de</w:t>
            </w:r>
            <w:r w:rsidRPr="001B7B73">
              <w:rPr>
                <w:rFonts w:cstheme="minorHAnsi"/>
                <w:sz w:val="24"/>
                <w:szCs w:val="24"/>
                <w:lang w:eastAsia="pt-BR"/>
              </w:rPr>
              <w:t xml:space="preserve"> sistemas de comunicação imediata através de telefonia móvel, BIP ou rádio chamada, cujos dados deverão ser divulgados à fiscalização da Contratante.</w:t>
            </w:r>
          </w:p>
          <w:p w14:paraId="7F397A92" w14:textId="4DFE5C08"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Toda e qualquer comunicação entre a CONTRATADA e a CONTRATANTE, deverá ser realizada através de profissional designado pela CONTRATADA, em nível de gerência (engenheiro</w:t>
            </w:r>
            <w:r w:rsidR="006A3BFC" w:rsidRPr="001B7B73">
              <w:rPr>
                <w:rFonts w:cstheme="minorHAnsi"/>
                <w:sz w:val="24"/>
                <w:szCs w:val="24"/>
                <w:lang w:eastAsia="pt-BR"/>
              </w:rPr>
              <w:t xml:space="preserve"> / arquiteto</w:t>
            </w:r>
            <w:r w:rsidRPr="001B7B73">
              <w:rPr>
                <w:rFonts w:cstheme="minorHAnsi"/>
                <w:sz w:val="24"/>
                <w:szCs w:val="24"/>
                <w:lang w:eastAsia="pt-BR"/>
              </w:rPr>
              <w:t xml:space="preserve"> responsável pela condução dos serviços) ou diretoria da empresa, que responderá a fiscalização designada pela CONTRATANTE. Incluem-se aqui as comunicações efetuadas através do Engenheiro de Apoio à Fiscalização. </w:t>
            </w:r>
          </w:p>
          <w:p w14:paraId="5B203809" w14:textId="1E0A124C"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Não será permitido o gerenciamento direto da CONTRATANTE e/ou da BENEFICIADA aos profissionais da CONTRATADA, constituindo-se falta grave a permissão pela CONTRATADA a ocorrência deste fato, mesmo que a pedido da FISCALIZAÇÃO DESIGNADA PELA CONTRATANTE.</w:t>
            </w:r>
          </w:p>
          <w:p w14:paraId="7E129AFD" w14:textId="3080A355"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Toda e qualquer solicitação de inclusão de serviços no planejamento inicial do contrato pela BENEFICIADA deverá ser formalizada à FISCALIZAÇÂO com a devida justificativa. Não será permitido a realização de serviços pela CONTRATADA sem o prévio conhecimento e autorização da FISCALIZAÇÃO.</w:t>
            </w:r>
          </w:p>
          <w:p w14:paraId="2AD0E76E" w14:textId="362062EC" w:rsidR="00896142" w:rsidRPr="001B7B73" w:rsidRDefault="00896142" w:rsidP="007F209C">
            <w:pPr>
              <w:pStyle w:val="PargrafodaLista"/>
              <w:numPr>
                <w:ilvl w:val="0"/>
                <w:numId w:val="28"/>
              </w:numPr>
              <w:autoSpaceDE w:val="0"/>
              <w:autoSpaceDN w:val="0"/>
              <w:adjustRightInd w:val="0"/>
              <w:spacing w:after="0" w:line="276" w:lineRule="auto"/>
              <w:jc w:val="both"/>
              <w:rPr>
                <w:rFonts w:cstheme="minorHAnsi"/>
                <w:sz w:val="24"/>
                <w:szCs w:val="24"/>
                <w:lang w:eastAsia="pt-BR"/>
              </w:rPr>
            </w:pPr>
            <w:r w:rsidRPr="001B7B73">
              <w:rPr>
                <w:rFonts w:cstheme="minorHAnsi"/>
                <w:sz w:val="24"/>
                <w:szCs w:val="24"/>
                <w:lang w:eastAsia="pt-BR"/>
              </w:rPr>
              <w:t>A CONTRATADA deverá providenciar a Anotação de Responsabilidade Técnica (ART/RRT) do serviço junto ao CREA/RJ OU CAU, inclusive a ART/RRT referente ao gerenciamento por parte do Engenheiro/Arquiteto Fiscal da SEMED.</w:t>
            </w:r>
          </w:p>
          <w:p w14:paraId="44AFB8EA" w14:textId="15DE8D68" w:rsidR="00896142" w:rsidRPr="001B7B73" w:rsidRDefault="00896142" w:rsidP="009805E7">
            <w:pPr>
              <w:pStyle w:val="PargrafodaLista"/>
              <w:spacing w:after="0" w:line="240" w:lineRule="auto"/>
              <w:ind w:left="360"/>
              <w:jc w:val="both"/>
              <w:textAlignment w:val="baseline"/>
              <w:rPr>
                <w:rFonts w:ascii="Arial" w:eastAsia="Times New Roman" w:hAnsi="Arial" w:cs="Arial"/>
                <w:b/>
                <w:color w:val="000000"/>
                <w:sz w:val="21"/>
                <w:szCs w:val="21"/>
                <w:lang w:eastAsia="pt-BR"/>
              </w:rPr>
            </w:pPr>
          </w:p>
        </w:tc>
      </w:tr>
      <w:tr w:rsidR="00B107D8" w:rsidRPr="001B7B73" w14:paraId="2D475784" w14:textId="77777777" w:rsidTr="008E31AE">
        <w:trPr>
          <w:jc w:val="center"/>
        </w:trPr>
        <w:tc>
          <w:tcPr>
            <w:tcW w:w="10198" w:type="dxa"/>
            <w:shd w:val="clear" w:color="auto" w:fill="FFFFFF"/>
            <w:tcMar>
              <w:top w:w="75" w:type="dxa"/>
              <w:left w:w="150" w:type="dxa"/>
              <w:bottom w:w="75" w:type="dxa"/>
              <w:right w:w="150" w:type="dxa"/>
            </w:tcMar>
            <w:hideMark/>
          </w:tcPr>
          <w:p w14:paraId="546FB6D2" w14:textId="4E56C62B" w:rsidR="00C35D81" w:rsidRPr="001B7B73" w:rsidRDefault="00C35D81" w:rsidP="007F209C">
            <w:pPr>
              <w:pStyle w:val="PargrafodaLista"/>
              <w:numPr>
                <w:ilvl w:val="0"/>
                <w:numId w:val="73"/>
              </w:numPr>
              <w:pBdr>
                <w:bottom w:val="single" w:sz="4" w:space="1" w:color="auto"/>
              </w:pBd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Justificativas técnicas para o parcelamento ou não da solução, quando necessária para a individualização do objeto:</w:t>
            </w:r>
          </w:p>
          <w:p w14:paraId="09714CE3"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37791232" w14:textId="5697EBFE" w:rsidR="00C35D81" w:rsidRPr="001B7B73" w:rsidRDefault="00C35D81" w:rsidP="0033241F">
            <w:pPr>
              <w:pBdr>
                <w:bottom w:val="single" w:sz="4" w:space="1" w:color="auto"/>
              </w:pBdr>
              <w:spacing w:after="0" w:line="240" w:lineRule="auto"/>
              <w:ind w:left="360"/>
              <w:jc w:val="both"/>
              <w:textAlignment w:val="baseline"/>
              <w:rPr>
                <w:rFonts w:ascii="Arial" w:eastAsia="Times New Roman" w:hAnsi="Arial" w:cs="Arial"/>
                <w:b/>
                <w:color w:val="000000"/>
                <w:sz w:val="21"/>
                <w:szCs w:val="21"/>
                <w:lang w:eastAsia="pt-BR"/>
              </w:rPr>
            </w:pPr>
            <w:r w:rsidRPr="001B7B73">
              <w:rPr>
                <w:rFonts w:ascii="Arial" w:hAnsi="Arial" w:cs="Arial"/>
                <w:b/>
              </w:rPr>
              <w:t>8.1</w:t>
            </w:r>
            <w:r w:rsidRPr="001B7B73">
              <w:rPr>
                <w:rFonts w:ascii="Arial" w:hAnsi="Arial" w:cs="Arial"/>
              </w:rPr>
              <w:t xml:space="preserve"> O parcelamento da solução não se aplica ao presente processo, visto que o serviço de </w:t>
            </w:r>
            <w:r w:rsidR="00A81160" w:rsidRPr="001B7B73">
              <w:rPr>
                <w:rFonts w:ascii="Arial" w:hAnsi="Arial" w:cs="Arial"/>
              </w:rPr>
              <w:t>construção</w:t>
            </w:r>
            <w:r w:rsidRPr="001B7B73">
              <w:rPr>
                <w:rFonts w:ascii="Arial" w:hAnsi="Arial" w:cs="Arial"/>
              </w:rPr>
              <w:t xml:space="preserve"> é feito com a integração de mão de obra técnica, materiais e equipamentos</w:t>
            </w:r>
            <w:r w:rsidR="0034148B" w:rsidRPr="001B7B73">
              <w:rPr>
                <w:rFonts w:ascii="Arial" w:hAnsi="Arial" w:cs="Arial"/>
              </w:rPr>
              <w:t>.</w:t>
            </w:r>
            <w:r w:rsidRPr="001B7B73">
              <w:rPr>
                <w:rFonts w:ascii="Arial" w:hAnsi="Arial" w:cs="Arial"/>
              </w:rPr>
              <w:t xml:space="preserve"> </w:t>
            </w:r>
            <w:r w:rsidR="0034148B" w:rsidRPr="001B7B73">
              <w:rPr>
                <w:rFonts w:ascii="Arial" w:hAnsi="Arial" w:cs="Arial"/>
              </w:rPr>
              <w:t>N</w:t>
            </w:r>
            <w:r w:rsidRPr="001B7B73">
              <w:rPr>
                <w:rFonts w:ascii="Arial" w:hAnsi="Arial" w:cs="Arial"/>
              </w:rPr>
              <w:t xml:space="preserve">este caso, se o processo fosse parcelado geraria um lapso temporal entre a </w:t>
            </w:r>
            <w:r w:rsidR="0034148B" w:rsidRPr="001B7B73">
              <w:rPr>
                <w:rFonts w:ascii="Arial" w:hAnsi="Arial" w:cs="Arial"/>
              </w:rPr>
              <w:t>necessidade</w:t>
            </w:r>
            <w:r w:rsidRPr="001B7B73">
              <w:rPr>
                <w:rFonts w:ascii="Arial" w:hAnsi="Arial" w:cs="Arial"/>
              </w:rPr>
              <w:t xml:space="preserve"> e a aquisição de materiais, logística de armazenamento e a logística de entrega até o local para que possam ser utilizados na execução dos serviços</w:t>
            </w:r>
            <w:r w:rsidR="0034148B" w:rsidRPr="001B7B73">
              <w:rPr>
                <w:rFonts w:ascii="Arial" w:hAnsi="Arial" w:cs="Arial"/>
              </w:rPr>
              <w:t>.</w:t>
            </w:r>
            <w:r w:rsidRPr="001B7B73">
              <w:rPr>
                <w:rFonts w:ascii="Arial" w:hAnsi="Arial" w:cs="Arial"/>
              </w:rPr>
              <w:t xml:space="preserve"> </w:t>
            </w:r>
            <w:r w:rsidR="0034148B" w:rsidRPr="001B7B73">
              <w:rPr>
                <w:rFonts w:ascii="Arial" w:hAnsi="Arial" w:cs="Arial"/>
              </w:rPr>
              <w:t>P</w:t>
            </w:r>
            <w:r w:rsidRPr="001B7B73">
              <w:rPr>
                <w:rFonts w:ascii="Arial" w:hAnsi="Arial" w:cs="Arial"/>
              </w:rPr>
              <w:t xml:space="preserve">ortanto, se houver parcelamento da solução deverá haver prejuízo para o conjunto da solução e perda de economia de escala, causando atrasos em sequência e prejudicando a </w:t>
            </w:r>
            <w:r w:rsidR="003376B8" w:rsidRPr="001B7B73">
              <w:rPr>
                <w:rFonts w:ascii="Arial" w:hAnsi="Arial" w:cs="Arial"/>
              </w:rPr>
              <w:t xml:space="preserve">conclusão </w:t>
            </w:r>
            <w:r w:rsidRPr="001B7B73">
              <w:rPr>
                <w:rFonts w:ascii="Arial" w:hAnsi="Arial" w:cs="Arial"/>
              </w:rPr>
              <w:t>d</w:t>
            </w:r>
            <w:r w:rsidR="003376B8" w:rsidRPr="001B7B73">
              <w:rPr>
                <w:rFonts w:ascii="Arial" w:hAnsi="Arial" w:cs="Arial"/>
              </w:rPr>
              <w:t>a obra da</w:t>
            </w:r>
            <w:r w:rsidRPr="001B7B73">
              <w:rPr>
                <w:rFonts w:ascii="Arial" w:hAnsi="Arial" w:cs="Arial"/>
              </w:rPr>
              <w:t xml:space="preserve"> escola</w:t>
            </w:r>
            <w:r w:rsidR="003376B8" w:rsidRPr="001B7B73">
              <w:rPr>
                <w:rFonts w:ascii="Arial" w:hAnsi="Arial" w:cs="Arial"/>
              </w:rPr>
              <w:t>.</w:t>
            </w:r>
          </w:p>
          <w:p w14:paraId="5A9F5331"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23274488" w14:textId="77777777" w:rsidTr="008E31AE">
        <w:trPr>
          <w:jc w:val="center"/>
        </w:trPr>
        <w:tc>
          <w:tcPr>
            <w:tcW w:w="10198" w:type="dxa"/>
            <w:shd w:val="clear" w:color="auto" w:fill="FFFFFF"/>
            <w:tcMar>
              <w:top w:w="75" w:type="dxa"/>
              <w:left w:w="150" w:type="dxa"/>
              <w:bottom w:w="75" w:type="dxa"/>
              <w:right w:w="150" w:type="dxa"/>
            </w:tcMar>
            <w:hideMark/>
          </w:tcPr>
          <w:p w14:paraId="48863D37" w14:textId="70CBA66F" w:rsidR="00B107D8" w:rsidRPr="001B7B73" w:rsidRDefault="00B107D8" w:rsidP="007F209C">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Demonstrativo dos resultados pretendidos em termos de economicidade e de melhor aproveitamento dos recursos humanos, materiais ou financeiros disponíveis</w:t>
            </w:r>
            <w:r w:rsidR="00460C75" w:rsidRPr="001B7B73">
              <w:rPr>
                <w:rFonts w:ascii="Arial" w:eastAsia="Times New Roman" w:hAnsi="Arial" w:cs="Arial"/>
                <w:b/>
                <w:color w:val="000000"/>
                <w:sz w:val="21"/>
                <w:szCs w:val="21"/>
                <w:lang w:eastAsia="pt-BR"/>
              </w:rPr>
              <w:t>.</w:t>
            </w:r>
          </w:p>
          <w:p w14:paraId="44D58EAC" w14:textId="77777777" w:rsidR="001411B9" w:rsidRPr="001B7B73" w:rsidRDefault="001411B9" w:rsidP="00C35D81">
            <w:pPr>
              <w:pStyle w:val="PargrafodaLista"/>
              <w:spacing w:after="0" w:line="240" w:lineRule="auto"/>
              <w:ind w:left="360"/>
              <w:jc w:val="both"/>
              <w:textAlignment w:val="baseline"/>
              <w:rPr>
                <w:rFonts w:ascii="Arial" w:eastAsia="Times New Roman" w:hAnsi="Arial" w:cs="Arial"/>
                <w:b/>
                <w:color w:val="000000"/>
                <w:sz w:val="21"/>
                <w:szCs w:val="21"/>
                <w:lang w:eastAsia="pt-BR"/>
              </w:rPr>
            </w:pPr>
          </w:p>
          <w:p w14:paraId="17CD8E79" w14:textId="34FC3187" w:rsidR="001411B9" w:rsidRPr="001B7B73" w:rsidRDefault="00C35D81" w:rsidP="00C35D81">
            <w:pPr>
              <w:pStyle w:val="PargrafodaLista"/>
              <w:spacing w:after="0" w:line="240" w:lineRule="auto"/>
              <w:ind w:left="360"/>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 xml:space="preserve">Os </w:t>
            </w:r>
            <w:r w:rsidR="00BF5046" w:rsidRPr="001B7B73">
              <w:rPr>
                <w:rFonts w:ascii="Arial" w:eastAsia="Times New Roman" w:hAnsi="Arial" w:cs="Arial"/>
                <w:color w:val="000000"/>
                <w:sz w:val="21"/>
                <w:szCs w:val="21"/>
                <w:lang w:eastAsia="pt-BR"/>
              </w:rPr>
              <w:t xml:space="preserve">resultados pretendidos com a </w:t>
            </w:r>
            <w:r w:rsidRPr="001B7B73">
              <w:rPr>
                <w:rFonts w:ascii="Arial" w:eastAsia="Times New Roman" w:hAnsi="Arial" w:cs="Arial"/>
                <w:color w:val="000000"/>
                <w:sz w:val="21"/>
                <w:szCs w:val="21"/>
                <w:lang w:eastAsia="pt-BR"/>
              </w:rPr>
              <w:t xml:space="preserve">contratação são </w:t>
            </w:r>
            <w:r w:rsidR="00BF5046" w:rsidRPr="001B7B73">
              <w:rPr>
                <w:rFonts w:ascii="Arial" w:eastAsia="Times New Roman" w:hAnsi="Arial" w:cs="Arial"/>
                <w:color w:val="000000"/>
                <w:sz w:val="21"/>
                <w:szCs w:val="21"/>
                <w:lang w:eastAsia="pt-BR"/>
              </w:rPr>
              <w:t>o aumento do número</w:t>
            </w:r>
            <w:r w:rsidRPr="001B7B73">
              <w:rPr>
                <w:rFonts w:ascii="Arial" w:eastAsia="Times New Roman" w:hAnsi="Arial" w:cs="Arial"/>
                <w:color w:val="000000"/>
                <w:sz w:val="21"/>
                <w:szCs w:val="21"/>
                <w:lang w:eastAsia="pt-BR"/>
              </w:rPr>
              <w:t xml:space="preserve"> de </w:t>
            </w:r>
            <w:r w:rsidR="00BF5046" w:rsidRPr="001B7B73">
              <w:rPr>
                <w:rFonts w:ascii="Arial" w:eastAsia="Times New Roman" w:hAnsi="Arial" w:cs="Arial"/>
                <w:color w:val="000000"/>
                <w:sz w:val="21"/>
                <w:szCs w:val="21"/>
                <w:lang w:eastAsia="pt-BR"/>
              </w:rPr>
              <w:t>vagas, devido ao término da obra, do ponto de vista material teremos a incorporação de mais uma escola</w:t>
            </w:r>
            <w:r w:rsidR="002466B2" w:rsidRPr="001B7B73">
              <w:rPr>
                <w:rFonts w:ascii="Arial" w:eastAsia="Times New Roman" w:hAnsi="Arial" w:cs="Arial"/>
                <w:color w:val="000000"/>
                <w:sz w:val="21"/>
                <w:szCs w:val="21"/>
                <w:lang w:eastAsia="pt-BR"/>
              </w:rPr>
              <w:t xml:space="preserve"> ao</w:t>
            </w:r>
            <w:r w:rsidRPr="001B7B73">
              <w:rPr>
                <w:rFonts w:ascii="Arial" w:eastAsia="Times New Roman" w:hAnsi="Arial" w:cs="Arial"/>
                <w:color w:val="000000"/>
                <w:sz w:val="21"/>
                <w:szCs w:val="21"/>
                <w:lang w:eastAsia="pt-BR"/>
              </w:rPr>
              <w:t xml:space="preserve"> patrimônio público</w:t>
            </w:r>
            <w:r w:rsidR="00BF5046" w:rsidRPr="001B7B73">
              <w:rPr>
                <w:rFonts w:ascii="Arial" w:eastAsia="Times New Roman" w:hAnsi="Arial" w:cs="Arial"/>
                <w:color w:val="000000"/>
                <w:sz w:val="21"/>
                <w:szCs w:val="21"/>
                <w:lang w:eastAsia="pt-BR"/>
              </w:rPr>
              <w:t xml:space="preserve"> para atender inúmeros alunos</w:t>
            </w:r>
            <w:r w:rsidR="00B557FE" w:rsidRPr="001B7B73">
              <w:rPr>
                <w:rFonts w:ascii="Arial" w:eastAsia="Times New Roman" w:hAnsi="Arial" w:cs="Arial"/>
                <w:color w:val="000000"/>
                <w:sz w:val="21"/>
                <w:szCs w:val="21"/>
                <w:lang w:eastAsia="pt-BR"/>
              </w:rPr>
              <w:t xml:space="preserve"> e do ponto de vista econômico, busca-se evitar danos ao patrimônio público, </w:t>
            </w:r>
            <w:r w:rsidR="001411B9" w:rsidRPr="001B7B73">
              <w:rPr>
                <w:rFonts w:ascii="Arial" w:eastAsia="Times New Roman" w:hAnsi="Arial" w:cs="Arial"/>
                <w:color w:val="000000"/>
                <w:sz w:val="21"/>
                <w:szCs w:val="21"/>
                <w:lang w:eastAsia="pt-BR"/>
              </w:rPr>
              <w:t xml:space="preserve">visto que se não houver </w:t>
            </w:r>
            <w:r w:rsidR="002466B2" w:rsidRPr="001B7B73">
              <w:rPr>
                <w:rFonts w:ascii="Arial" w:eastAsia="Times New Roman" w:hAnsi="Arial" w:cs="Arial"/>
                <w:color w:val="000000"/>
                <w:sz w:val="21"/>
                <w:szCs w:val="21"/>
                <w:lang w:eastAsia="pt-BR"/>
              </w:rPr>
              <w:t>a continuidade e conclusão da obra haver</w:t>
            </w:r>
            <w:r w:rsidR="00206AA3" w:rsidRPr="001B7B73">
              <w:rPr>
                <w:rFonts w:ascii="Arial" w:eastAsia="Times New Roman" w:hAnsi="Arial" w:cs="Arial"/>
                <w:color w:val="000000"/>
                <w:sz w:val="21"/>
                <w:szCs w:val="21"/>
                <w:lang w:eastAsia="pt-BR"/>
              </w:rPr>
              <w:t>á</w:t>
            </w:r>
            <w:r w:rsidR="001411B9" w:rsidRPr="001B7B73">
              <w:rPr>
                <w:rFonts w:ascii="Arial" w:eastAsia="Times New Roman" w:hAnsi="Arial" w:cs="Arial"/>
                <w:color w:val="000000"/>
                <w:sz w:val="21"/>
                <w:szCs w:val="21"/>
                <w:lang w:eastAsia="pt-BR"/>
              </w:rPr>
              <w:t xml:space="preserve"> a depreciação e a degradação</w:t>
            </w:r>
            <w:r w:rsidR="00446BCE" w:rsidRPr="001B7B73">
              <w:rPr>
                <w:rFonts w:ascii="Arial" w:eastAsia="Times New Roman" w:hAnsi="Arial" w:cs="Arial"/>
                <w:color w:val="000000"/>
                <w:sz w:val="21"/>
                <w:szCs w:val="21"/>
                <w:lang w:eastAsia="pt-BR"/>
              </w:rPr>
              <w:t>,</w:t>
            </w:r>
            <w:r w:rsidR="001411B9" w:rsidRPr="001B7B73">
              <w:rPr>
                <w:rFonts w:ascii="Arial" w:eastAsia="Times New Roman" w:hAnsi="Arial" w:cs="Arial"/>
                <w:color w:val="000000"/>
                <w:sz w:val="21"/>
                <w:szCs w:val="21"/>
                <w:lang w:eastAsia="pt-BR"/>
              </w:rPr>
              <w:t xml:space="preserve"> pode</w:t>
            </w:r>
            <w:r w:rsidR="00206AA3" w:rsidRPr="001B7B73">
              <w:rPr>
                <w:rFonts w:ascii="Arial" w:eastAsia="Times New Roman" w:hAnsi="Arial" w:cs="Arial"/>
                <w:color w:val="000000"/>
                <w:sz w:val="21"/>
                <w:szCs w:val="21"/>
                <w:lang w:eastAsia="pt-BR"/>
              </w:rPr>
              <w:t>ndo</w:t>
            </w:r>
            <w:r w:rsidR="00BF5046" w:rsidRPr="001B7B73">
              <w:rPr>
                <w:rFonts w:ascii="Arial" w:eastAsia="Times New Roman" w:hAnsi="Arial" w:cs="Arial"/>
                <w:color w:val="000000"/>
                <w:sz w:val="21"/>
                <w:szCs w:val="21"/>
                <w:lang w:eastAsia="pt-BR"/>
              </w:rPr>
              <w:t xml:space="preserve"> levar a perda do bem</w:t>
            </w:r>
            <w:r w:rsidR="00B557FE" w:rsidRPr="001B7B73">
              <w:rPr>
                <w:rFonts w:ascii="Arial" w:eastAsia="Times New Roman" w:hAnsi="Arial" w:cs="Arial"/>
                <w:color w:val="000000"/>
                <w:sz w:val="21"/>
                <w:szCs w:val="21"/>
                <w:lang w:eastAsia="pt-BR"/>
              </w:rPr>
              <w:t xml:space="preserve"> parcial ou total</w:t>
            </w:r>
            <w:r w:rsidR="00BF5046" w:rsidRPr="001B7B73">
              <w:rPr>
                <w:rFonts w:ascii="Arial" w:eastAsia="Times New Roman" w:hAnsi="Arial" w:cs="Arial"/>
                <w:color w:val="000000"/>
                <w:sz w:val="21"/>
                <w:szCs w:val="21"/>
                <w:lang w:eastAsia="pt-BR"/>
              </w:rPr>
              <w:t>.</w:t>
            </w:r>
          </w:p>
          <w:p w14:paraId="7167E21C" w14:textId="77777777" w:rsidR="001411B9" w:rsidRPr="001B7B73" w:rsidRDefault="001411B9" w:rsidP="00C35D81">
            <w:pPr>
              <w:pStyle w:val="PargrafodaLista"/>
              <w:spacing w:after="0" w:line="240" w:lineRule="auto"/>
              <w:ind w:left="360"/>
              <w:jc w:val="both"/>
              <w:textAlignment w:val="baseline"/>
              <w:rPr>
                <w:rFonts w:ascii="Arial" w:eastAsia="Times New Roman" w:hAnsi="Arial" w:cs="Arial"/>
                <w:color w:val="000000"/>
                <w:sz w:val="21"/>
                <w:szCs w:val="21"/>
                <w:lang w:eastAsia="pt-BR"/>
              </w:rPr>
            </w:pPr>
          </w:p>
          <w:p w14:paraId="60E743F7" w14:textId="2342CCE7" w:rsidR="00B107D8" w:rsidRPr="001B7B73" w:rsidRDefault="00B107D8" w:rsidP="00446BCE">
            <w:pPr>
              <w:pStyle w:val="PargrafodaLista"/>
              <w:spacing w:after="0" w:line="240" w:lineRule="auto"/>
              <w:ind w:left="360"/>
              <w:jc w:val="both"/>
              <w:textAlignment w:val="baseline"/>
              <w:rPr>
                <w:rFonts w:ascii="Arial" w:hAnsi="Arial" w:cs="Arial"/>
              </w:rPr>
            </w:pPr>
          </w:p>
        </w:tc>
      </w:tr>
      <w:tr w:rsidR="00B107D8" w:rsidRPr="001B7B73" w14:paraId="11D80DA5" w14:textId="77777777" w:rsidTr="008E31AE">
        <w:trPr>
          <w:jc w:val="center"/>
        </w:trPr>
        <w:tc>
          <w:tcPr>
            <w:tcW w:w="10198" w:type="dxa"/>
            <w:shd w:val="clear" w:color="auto" w:fill="FFFFFF"/>
            <w:tcMar>
              <w:top w:w="75" w:type="dxa"/>
              <w:left w:w="150" w:type="dxa"/>
              <w:bottom w:w="75" w:type="dxa"/>
              <w:right w:w="150" w:type="dxa"/>
            </w:tcMar>
            <w:hideMark/>
          </w:tcPr>
          <w:p w14:paraId="347CDB2A"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34F0B838"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057BAB68" w14:textId="77777777" w:rsidTr="008E31AE">
        <w:trPr>
          <w:jc w:val="center"/>
        </w:trPr>
        <w:tc>
          <w:tcPr>
            <w:tcW w:w="10198" w:type="dxa"/>
            <w:shd w:val="clear" w:color="auto" w:fill="FFFFFF"/>
            <w:tcMar>
              <w:top w:w="75" w:type="dxa"/>
              <w:left w:w="150" w:type="dxa"/>
              <w:bottom w:w="75" w:type="dxa"/>
              <w:right w:w="150" w:type="dxa"/>
            </w:tcMar>
            <w:hideMark/>
          </w:tcPr>
          <w:p w14:paraId="2890297E" w14:textId="1D09B1F6" w:rsidR="00B107D8" w:rsidRPr="001B7B73" w:rsidRDefault="00B107D8" w:rsidP="007F209C">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 xml:space="preserve">Providências para adequação do ambiente </w:t>
            </w:r>
            <w:r w:rsidR="00460C75" w:rsidRPr="001B7B73">
              <w:rPr>
                <w:rFonts w:ascii="Arial" w:eastAsia="Times New Roman" w:hAnsi="Arial" w:cs="Arial"/>
                <w:b/>
                <w:color w:val="000000"/>
                <w:sz w:val="21"/>
                <w:szCs w:val="21"/>
                <w:lang w:eastAsia="pt-BR"/>
              </w:rPr>
              <w:t xml:space="preserve">ou </w:t>
            </w:r>
            <w:r w:rsidRPr="001B7B73">
              <w:rPr>
                <w:rFonts w:ascii="Arial" w:eastAsia="Times New Roman" w:hAnsi="Arial" w:cs="Arial"/>
                <w:b/>
                <w:color w:val="000000"/>
                <w:sz w:val="21"/>
                <w:szCs w:val="21"/>
                <w:lang w:eastAsia="pt-BR"/>
              </w:rPr>
              <w:t>do órgão</w:t>
            </w:r>
            <w:r w:rsidR="00460C75" w:rsidRPr="001B7B73">
              <w:rPr>
                <w:rFonts w:ascii="Arial" w:eastAsia="Times New Roman" w:hAnsi="Arial" w:cs="Arial"/>
                <w:b/>
                <w:color w:val="000000"/>
                <w:sz w:val="21"/>
                <w:szCs w:val="21"/>
                <w:lang w:eastAsia="pt-BR"/>
              </w:rPr>
              <w:t>.</w:t>
            </w:r>
          </w:p>
          <w:p w14:paraId="36E0DFBA" w14:textId="77777777" w:rsidR="00834122" w:rsidRPr="001B7B73" w:rsidRDefault="00834122" w:rsidP="00834122">
            <w:pPr>
              <w:spacing w:after="0" w:line="240" w:lineRule="auto"/>
              <w:jc w:val="both"/>
              <w:textAlignment w:val="baseline"/>
              <w:rPr>
                <w:rFonts w:ascii="Arial" w:eastAsia="Times New Roman" w:hAnsi="Arial" w:cs="Arial"/>
                <w:b/>
                <w:color w:val="000000"/>
                <w:sz w:val="21"/>
                <w:szCs w:val="21"/>
                <w:lang w:eastAsia="pt-BR"/>
              </w:rPr>
            </w:pPr>
          </w:p>
          <w:p w14:paraId="043C1954" w14:textId="48D93995" w:rsidR="00834122" w:rsidRPr="001B7B73" w:rsidRDefault="00834122" w:rsidP="00834122">
            <w:p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Para adequação do órgão necessári</w:t>
            </w:r>
            <w:r w:rsidR="00B557FE" w:rsidRPr="001B7B73">
              <w:rPr>
                <w:rFonts w:ascii="Arial" w:eastAsia="Times New Roman" w:hAnsi="Arial" w:cs="Arial"/>
                <w:color w:val="000000"/>
                <w:sz w:val="21"/>
                <w:szCs w:val="21"/>
                <w:lang w:eastAsia="pt-BR"/>
              </w:rPr>
              <w:t>a</w:t>
            </w:r>
            <w:r w:rsidRPr="001B7B73">
              <w:rPr>
                <w:rFonts w:ascii="Arial" w:eastAsia="Times New Roman" w:hAnsi="Arial" w:cs="Arial"/>
                <w:color w:val="000000"/>
                <w:sz w:val="21"/>
                <w:szCs w:val="21"/>
                <w:lang w:eastAsia="pt-BR"/>
              </w:rPr>
              <w:t xml:space="preserve"> </w:t>
            </w:r>
            <w:r w:rsidR="00B557FE" w:rsidRPr="001B7B73">
              <w:rPr>
                <w:rFonts w:ascii="Arial" w:eastAsia="Times New Roman" w:hAnsi="Arial" w:cs="Arial"/>
                <w:color w:val="000000"/>
                <w:sz w:val="21"/>
                <w:szCs w:val="21"/>
                <w:lang w:eastAsia="pt-BR"/>
              </w:rPr>
              <w:t>a destinação</w:t>
            </w:r>
            <w:r w:rsidRPr="001B7B73">
              <w:rPr>
                <w:rFonts w:ascii="Arial" w:eastAsia="Times New Roman" w:hAnsi="Arial" w:cs="Arial"/>
                <w:color w:val="000000"/>
                <w:sz w:val="21"/>
                <w:szCs w:val="21"/>
                <w:lang w:eastAsia="pt-BR"/>
              </w:rPr>
              <w:t xml:space="preserve"> de pessoal técnico para:</w:t>
            </w:r>
          </w:p>
          <w:p w14:paraId="5AD0F311" w14:textId="77777777" w:rsidR="00B557FE" w:rsidRPr="001B7B73" w:rsidRDefault="00B557FE"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Atuar na Fiscalização do Contrato;</w:t>
            </w:r>
          </w:p>
          <w:p w14:paraId="0D58A263" w14:textId="5418E9DF" w:rsidR="00834122" w:rsidRPr="001B7B73" w:rsidRDefault="00834122"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 xml:space="preserve">Preparar as Ordens de </w:t>
            </w:r>
            <w:r w:rsidR="00F37C56" w:rsidRPr="001B7B73">
              <w:rPr>
                <w:rFonts w:ascii="Arial" w:eastAsia="Times New Roman" w:hAnsi="Arial" w:cs="Arial"/>
                <w:color w:val="000000"/>
                <w:sz w:val="21"/>
                <w:szCs w:val="21"/>
                <w:lang w:eastAsia="pt-BR"/>
              </w:rPr>
              <w:t>S</w:t>
            </w:r>
            <w:r w:rsidRPr="001B7B73">
              <w:rPr>
                <w:rFonts w:ascii="Arial" w:eastAsia="Times New Roman" w:hAnsi="Arial" w:cs="Arial"/>
                <w:color w:val="000000"/>
                <w:sz w:val="21"/>
                <w:szCs w:val="21"/>
                <w:lang w:eastAsia="pt-BR"/>
              </w:rPr>
              <w:t xml:space="preserve">erviço que deverão ser detalhadas com todo o escopo da </w:t>
            </w:r>
            <w:r w:rsidR="00F37C56" w:rsidRPr="001B7B73">
              <w:rPr>
                <w:rFonts w:ascii="Arial" w:eastAsia="Times New Roman" w:hAnsi="Arial" w:cs="Arial"/>
                <w:color w:val="000000"/>
                <w:sz w:val="21"/>
                <w:szCs w:val="21"/>
                <w:lang w:eastAsia="pt-BR"/>
              </w:rPr>
              <w:t>obra</w:t>
            </w:r>
            <w:r w:rsidRPr="001B7B73">
              <w:rPr>
                <w:rFonts w:ascii="Arial" w:eastAsia="Times New Roman" w:hAnsi="Arial" w:cs="Arial"/>
                <w:color w:val="000000"/>
                <w:sz w:val="21"/>
                <w:szCs w:val="21"/>
                <w:lang w:eastAsia="pt-BR"/>
              </w:rPr>
              <w:t xml:space="preserve"> a ser realizada;</w:t>
            </w:r>
          </w:p>
          <w:p w14:paraId="2C757F45" w14:textId="17FCFB98" w:rsidR="00834122" w:rsidRPr="001B7B73" w:rsidRDefault="00834122"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 xml:space="preserve">Implementar </w:t>
            </w:r>
            <w:r w:rsidR="00B557FE" w:rsidRPr="001B7B73">
              <w:rPr>
                <w:rFonts w:ascii="Arial" w:eastAsia="Times New Roman" w:hAnsi="Arial" w:cs="Arial"/>
                <w:color w:val="000000"/>
                <w:sz w:val="21"/>
                <w:szCs w:val="21"/>
                <w:lang w:eastAsia="pt-BR"/>
              </w:rPr>
              <w:t xml:space="preserve">e acompanhar </w:t>
            </w:r>
            <w:r w:rsidRPr="001B7B73">
              <w:rPr>
                <w:rFonts w:ascii="Arial" w:eastAsia="Times New Roman" w:hAnsi="Arial" w:cs="Arial"/>
                <w:color w:val="000000"/>
                <w:sz w:val="21"/>
                <w:szCs w:val="21"/>
                <w:lang w:eastAsia="pt-BR"/>
              </w:rPr>
              <w:t xml:space="preserve">o </w:t>
            </w:r>
            <w:r w:rsidR="00E56416" w:rsidRPr="001B7B73">
              <w:rPr>
                <w:rFonts w:ascii="Arial" w:eastAsia="Times New Roman" w:hAnsi="Arial" w:cs="Arial"/>
                <w:color w:val="000000"/>
                <w:sz w:val="21"/>
                <w:szCs w:val="21"/>
                <w:lang w:eastAsia="pt-BR"/>
              </w:rPr>
              <w:t xml:space="preserve">IMR </w:t>
            </w:r>
            <w:r w:rsidR="00901C48" w:rsidRPr="001B7B73">
              <w:rPr>
                <w:rFonts w:ascii="Arial" w:eastAsia="Times New Roman" w:hAnsi="Arial" w:cs="Arial"/>
                <w:color w:val="000000"/>
                <w:sz w:val="21"/>
                <w:szCs w:val="21"/>
                <w:lang w:eastAsia="pt-BR"/>
              </w:rPr>
              <w:t>- Instrumento</w:t>
            </w:r>
            <w:r w:rsidR="00E56416" w:rsidRPr="001B7B73">
              <w:rPr>
                <w:rFonts w:ascii="Arial" w:eastAsia="Times New Roman" w:hAnsi="Arial" w:cs="Arial"/>
                <w:color w:val="000000"/>
                <w:sz w:val="21"/>
                <w:szCs w:val="21"/>
                <w:lang w:eastAsia="pt-BR"/>
              </w:rPr>
              <w:t xml:space="preserve"> de Medição de R</w:t>
            </w:r>
            <w:r w:rsidRPr="001B7B73">
              <w:rPr>
                <w:rFonts w:ascii="Arial" w:eastAsia="Times New Roman" w:hAnsi="Arial" w:cs="Arial"/>
                <w:color w:val="000000"/>
                <w:sz w:val="21"/>
                <w:szCs w:val="21"/>
                <w:lang w:eastAsia="pt-BR"/>
              </w:rPr>
              <w:t>esultados</w:t>
            </w:r>
            <w:r w:rsidR="00E56416" w:rsidRPr="001B7B73">
              <w:rPr>
                <w:rFonts w:ascii="Arial" w:eastAsia="Times New Roman" w:hAnsi="Arial" w:cs="Arial"/>
                <w:color w:val="000000"/>
                <w:sz w:val="21"/>
                <w:szCs w:val="21"/>
                <w:lang w:eastAsia="pt-BR"/>
              </w:rPr>
              <w:t xml:space="preserve"> (Anexo II)</w:t>
            </w:r>
            <w:r w:rsidRPr="001B7B73">
              <w:rPr>
                <w:rFonts w:ascii="Arial" w:eastAsia="Times New Roman" w:hAnsi="Arial" w:cs="Arial"/>
                <w:color w:val="000000"/>
                <w:sz w:val="21"/>
                <w:szCs w:val="21"/>
                <w:lang w:eastAsia="pt-BR"/>
              </w:rPr>
              <w:t>;</w:t>
            </w:r>
          </w:p>
          <w:p w14:paraId="5289015C" w14:textId="1A816A10" w:rsidR="00834122" w:rsidRPr="001B7B73" w:rsidRDefault="00834122"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Gerar os relatórios de medição de resultados</w:t>
            </w:r>
            <w:r w:rsidR="00B557FE" w:rsidRPr="001B7B73">
              <w:rPr>
                <w:rFonts w:ascii="Arial" w:eastAsia="Times New Roman" w:hAnsi="Arial" w:cs="Arial"/>
                <w:color w:val="000000"/>
                <w:sz w:val="21"/>
                <w:szCs w:val="21"/>
                <w:lang w:eastAsia="pt-BR"/>
              </w:rPr>
              <w:t xml:space="preserve"> e de fiscalização</w:t>
            </w:r>
            <w:r w:rsidRPr="001B7B73">
              <w:rPr>
                <w:rFonts w:ascii="Arial" w:eastAsia="Times New Roman" w:hAnsi="Arial" w:cs="Arial"/>
                <w:color w:val="000000"/>
                <w:sz w:val="21"/>
                <w:szCs w:val="21"/>
                <w:lang w:eastAsia="pt-BR"/>
              </w:rPr>
              <w:t>;</w:t>
            </w:r>
          </w:p>
          <w:p w14:paraId="6425E3DA" w14:textId="034047D5" w:rsidR="00834122" w:rsidRPr="001B7B73" w:rsidRDefault="00834122" w:rsidP="007F209C">
            <w:pPr>
              <w:pStyle w:val="PargrafodaLista"/>
              <w:numPr>
                <w:ilvl w:val="0"/>
                <w:numId w:val="30"/>
              </w:numPr>
              <w:spacing w:after="0" w:line="240" w:lineRule="auto"/>
              <w:jc w:val="both"/>
              <w:textAlignment w:val="baseline"/>
              <w:rPr>
                <w:rFonts w:ascii="Arial" w:eastAsia="Times New Roman" w:hAnsi="Arial" w:cs="Arial"/>
                <w:color w:val="000000"/>
                <w:sz w:val="21"/>
                <w:szCs w:val="21"/>
                <w:lang w:eastAsia="pt-BR"/>
              </w:rPr>
            </w:pPr>
            <w:r w:rsidRPr="001B7B73">
              <w:rPr>
                <w:rFonts w:ascii="Arial" w:eastAsia="Times New Roman" w:hAnsi="Arial" w:cs="Arial"/>
                <w:color w:val="000000"/>
                <w:sz w:val="21"/>
                <w:szCs w:val="21"/>
                <w:lang w:eastAsia="pt-BR"/>
              </w:rPr>
              <w:t xml:space="preserve">Documentar e ilustrar o momento anterior e a conclusão dos serviços para anexar </w:t>
            </w:r>
            <w:r w:rsidR="009147C3" w:rsidRPr="001B7B73">
              <w:rPr>
                <w:rFonts w:ascii="Arial" w:eastAsia="Times New Roman" w:hAnsi="Arial" w:cs="Arial"/>
                <w:color w:val="000000"/>
                <w:sz w:val="21"/>
                <w:szCs w:val="21"/>
                <w:lang w:eastAsia="pt-BR"/>
              </w:rPr>
              <w:t>à</w:t>
            </w:r>
            <w:r w:rsidRPr="001B7B73">
              <w:rPr>
                <w:rFonts w:ascii="Arial" w:eastAsia="Times New Roman" w:hAnsi="Arial" w:cs="Arial"/>
                <w:color w:val="000000"/>
                <w:sz w:val="21"/>
                <w:szCs w:val="21"/>
                <w:lang w:eastAsia="pt-BR"/>
              </w:rPr>
              <w:t>s medições.</w:t>
            </w:r>
          </w:p>
          <w:p w14:paraId="2CC5B7D5" w14:textId="77777777" w:rsidR="00B557FE" w:rsidRPr="001B7B73" w:rsidRDefault="00B557FE" w:rsidP="001E1763">
            <w:pPr>
              <w:spacing w:after="0" w:line="240" w:lineRule="auto"/>
              <w:jc w:val="both"/>
              <w:textAlignment w:val="baseline"/>
              <w:rPr>
                <w:rFonts w:ascii="Arial" w:eastAsia="Times New Roman" w:hAnsi="Arial" w:cs="Arial"/>
                <w:color w:val="000000"/>
                <w:sz w:val="21"/>
                <w:szCs w:val="21"/>
                <w:lang w:eastAsia="pt-BR"/>
              </w:rPr>
            </w:pPr>
          </w:p>
          <w:p w14:paraId="3D94833E" w14:textId="7C6B3720" w:rsidR="00B107D8" w:rsidRPr="001B7B73" w:rsidRDefault="00B107D8" w:rsidP="004E7F9D">
            <w:pPr>
              <w:spacing w:after="0" w:line="240" w:lineRule="auto"/>
              <w:jc w:val="both"/>
              <w:textAlignment w:val="baseline"/>
              <w:rPr>
                <w:rFonts w:ascii="Arial" w:hAnsi="Arial" w:cs="Arial"/>
              </w:rPr>
            </w:pPr>
          </w:p>
        </w:tc>
      </w:tr>
      <w:tr w:rsidR="00B107D8" w:rsidRPr="001B7B73" w14:paraId="2720D13B" w14:textId="77777777" w:rsidTr="008E31AE">
        <w:trPr>
          <w:jc w:val="center"/>
        </w:trPr>
        <w:tc>
          <w:tcPr>
            <w:tcW w:w="10198" w:type="dxa"/>
            <w:shd w:val="clear" w:color="auto" w:fill="FFFFFF"/>
            <w:tcMar>
              <w:top w:w="75" w:type="dxa"/>
              <w:left w:w="150" w:type="dxa"/>
              <w:bottom w:w="75" w:type="dxa"/>
              <w:right w:w="150" w:type="dxa"/>
            </w:tcMar>
            <w:hideMark/>
          </w:tcPr>
          <w:p w14:paraId="746B6C00"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581B372E"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4831036E" w14:textId="77777777" w:rsidTr="008E31AE">
        <w:trPr>
          <w:trHeight w:val="804"/>
          <w:jc w:val="center"/>
        </w:trPr>
        <w:tc>
          <w:tcPr>
            <w:tcW w:w="10198" w:type="dxa"/>
            <w:shd w:val="clear" w:color="auto" w:fill="FFFFFF"/>
            <w:tcMar>
              <w:top w:w="75" w:type="dxa"/>
              <w:left w:w="150" w:type="dxa"/>
              <w:bottom w:w="75" w:type="dxa"/>
              <w:right w:w="150" w:type="dxa"/>
            </w:tcMar>
            <w:hideMark/>
          </w:tcPr>
          <w:p w14:paraId="4EDEA4D8" w14:textId="77777777" w:rsidR="004E7F9D" w:rsidRPr="001B7B73" w:rsidRDefault="00B107D8" w:rsidP="007F209C">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Contratações correlatas e/ou interdependentes</w:t>
            </w:r>
          </w:p>
          <w:p w14:paraId="720FB165" w14:textId="77777777" w:rsidR="004E7F9D" w:rsidRPr="001B7B73" w:rsidRDefault="004E7F9D" w:rsidP="004E7F9D">
            <w:pPr>
              <w:pStyle w:val="PargrafodaLista"/>
              <w:spacing w:after="0" w:line="240" w:lineRule="auto"/>
              <w:ind w:left="360"/>
              <w:jc w:val="both"/>
              <w:textAlignment w:val="baseline"/>
              <w:rPr>
                <w:rFonts w:ascii="Arial" w:eastAsia="Times New Roman" w:hAnsi="Arial" w:cs="Arial"/>
                <w:b/>
                <w:color w:val="000000"/>
                <w:sz w:val="21"/>
                <w:szCs w:val="21"/>
                <w:lang w:eastAsia="pt-BR"/>
              </w:rPr>
            </w:pPr>
          </w:p>
          <w:p w14:paraId="07A10B09" w14:textId="3725479F" w:rsidR="00B107D8" w:rsidRPr="001B7B73" w:rsidRDefault="004E7F9D" w:rsidP="00860C55">
            <w:pPr>
              <w:pStyle w:val="PargrafodaLista"/>
              <w:spacing w:after="0" w:line="240" w:lineRule="auto"/>
              <w:ind w:left="360"/>
              <w:jc w:val="both"/>
              <w:textAlignment w:val="baseline"/>
              <w:rPr>
                <w:rFonts w:ascii="Arial" w:eastAsia="Times New Roman" w:hAnsi="Arial" w:cs="Arial"/>
                <w:b/>
                <w:color w:val="000000"/>
                <w:sz w:val="21"/>
                <w:szCs w:val="21"/>
                <w:lang w:eastAsia="pt-BR"/>
              </w:rPr>
            </w:pPr>
            <w:proofErr w:type="gramStart"/>
            <w:r w:rsidRPr="001B7B73">
              <w:rPr>
                <w:rFonts w:ascii="Arial" w:eastAsia="Times New Roman" w:hAnsi="Arial" w:cs="Arial"/>
                <w:b/>
                <w:color w:val="000000"/>
                <w:sz w:val="21"/>
                <w:szCs w:val="21"/>
                <w:lang w:eastAsia="pt-BR"/>
              </w:rPr>
              <w:t>10.</w:t>
            </w:r>
            <w:r w:rsidRPr="001B7B73">
              <w:rPr>
                <w:rFonts w:ascii="Arial" w:eastAsia="Times New Roman" w:hAnsi="Arial" w:cs="Arial"/>
                <w:color w:val="000000"/>
                <w:sz w:val="21"/>
                <w:szCs w:val="21"/>
                <w:lang w:eastAsia="pt-BR"/>
              </w:rPr>
              <w:t>1 N</w:t>
            </w:r>
            <w:r w:rsidR="00460C75" w:rsidRPr="001B7B73">
              <w:rPr>
                <w:rFonts w:ascii="Arial" w:eastAsia="Times New Roman" w:hAnsi="Arial" w:cs="Arial"/>
                <w:color w:val="000000"/>
                <w:sz w:val="21"/>
                <w:szCs w:val="21"/>
                <w:lang w:eastAsia="pt-BR"/>
              </w:rPr>
              <w:t>ão</w:t>
            </w:r>
            <w:proofErr w:type="gramEnd"/>
            <w:r w:rsidR="00460C75" w:rsidRPr="001B7B73">
              <w:rPr>
                <w:rFonts w:ascii="Arial" w:eastAsia="Times New Roman" w:hAnsi="Arial" w:cs="Arial"/>
                <w:color w:val="000000"/>
                <w:sz w:val="21"/>
                <w:szCs w:val="21"/>
                <w:lang w:eastAsia="pt-BR"/>
              </w:rPr>
              <w:t xml:space="preserve"> foi identificada </w:t>
            </w:r>
            <w:r w:rsidRPr="001B7B73">
              <w:rPr>
                <w:rFonts w:ascii="Arial" w:eastAsia="Times New Roman" w:hAnsi="Arial" w:cs="Arial"/>
                <w:color w:val="000000"/>
                <w:sz w:val="21"/>
                <w:szCs w:val="21"/>
                <w:lang w:eastAsia="pt-BR"/>
              </w:rPr>
              <w:t>a</w:t>
            </w:r>
            <w:r w:rsidR="00460C75" w:rsidRPr="001B7B73">
              <w:rPr>
                <w:rFonts w:ascii="Arial" w:eastAsia="Times New Roman" w:hAnsi="Arial" w:cs="Arial"/>
                <w:color w:val="000000"/>
                <w:sz w:val="21"/>
                <w:szCs w:val="21"/>
                <w:lang w:eastAsia="pt-BR"/>
              </w:rPr>
              <w:t xml:space="preserve"> necessidade de medidas </w:t>
            </w:r>
            <w:r w:rsidRPr="001B7B73">
              <w:rPr>
                <w:rFonts w:ascii="Arial" w:eastAsia="Times New Roman" w:hAnsi="Arial" w:cs="Arial"/>
                <w:color w:val="000000"/>
                <w:sz w:val="21"/>
                <w:szCs w:val="21"/>
                <w:lang w:eastAsia="pt-BR"/>
              </w:rPr>
              <w:t>de contratações correlatas ou interdependentes</w:t>
            </w:r>
            <w:r w:rsidR="00460C75" w:rsidRPr="001B7B73">
              <w:rPr>
                <w:rFonts w:ascii="Arial" w:eastAsia="Times New Roman" w:hAnsi="Arial" w:cs="Arial"/>
                <w:color w:val="000000"/>
                <w:sz w:val="21"/>
                <w:szCs w:val="21"/>
                <w:lang w:eastAsia="pt-BR"/>
              </w:rPr>
              <w:t>.</w:t>
            </w:r>
          </w:p>
        </w:tc>
      </w:tr>
      <w:tr w:rsidR="00B107D8" w:rsidRPr="001B7B73" w14:paraId="44A5E7D3" w14:textId="77777777" w:rsidTr="008E31AE">
        <w:trPr>
          <w:jc w:val="center"/>
        </w:trPr>
        <w:tc>
          <w:tcPr>
            <w:tcW w:w="10198" w:type="dxa"/>
            <w:shd w:val="clear" w:color="auto" w:fill="FFFFFF"/>
            <w:tcMar>
              <w:top w:w="75" w:type="dxa"/>
              <w:left w:w="150" w:type="dxa"/>
              <w:bottom w:w="75" w:type="dxa"/>
              <w:right w:w="150" w:type="dxa"/>
            </w:tcMar>
            <w:hideMark/>
          </w:tcPr>
          <w:p w14:paraId="1B5D5E6B"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p w14:paraId="67FBDEF9" w14:textId="77777777" w:rsidR="00B107D8" w:rsidRPr="001B7B73" w:rsidRDefault="00B107D8" w:rsidP="00754AA2">
            <w:pPr>
              <w:spacing w:after="0" w:line="240" w:lineRule="auto"/>
              <w:jc w:val="both"/>
              <w:textAlignment w:val="baseline"/>
              <w:rPr>
                <w:rFonts w:ascii="Arial" w:eastAsia="Times New Roman" w:hAnsi="Arial" w:cs="Arial"/>
                <w:color w:val="000000"/>
                <w:sz w:val="21"/>
                <w:szCs w:val="21"/>
                <w:lang w:eastAsia="pt-BR"/>
              </w:rPr>
            </w:pPr>
          </w:p>
        </w:tc>
      </w:tr>
      <w:tr w:rsidR="00B107D8" w:rsidRPr="001B7B73" w14:paraId="02640CC2" w14:textId="77777777" w:rsidTr="008E31AE">
        <w:trPr>
          <w:trHeight w:val="1044"/>
          <w:jc w:val="center"/>
        </w:trPr>
        <w:tc>
          <w:tcPr>
            <w:tcW w:w="10198" w:type="dxa"/>
            <w:shd w:val="clear" w:color="auto" w:fill="FFFFFF"/>
            <w:tcMar>
              <w:top w:w="75" w:type="dxa"/>
              <w:left w:w="150" w:type="dxa"/>
              <w:bottom w:w="75" w:type="dxa"/>
              <w:right w:w="150" w:type="dxa"/>
            </w:tcMar>
            <w:hideMark/>
          </w:tcPr>
          <w:p w14:paraId="1232544A" w14:textId="175FDB50" w:rsidR="004E7F9D" w:rsidRPr="001B7B73" w:rsidRDefault="00B107D8" w:rsidP="007F209C">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sidRPr="001B7B73">
              <w:rPr>
                <w:rFonts w:ascii="Arial" w:eastAsia="Times New Roman" w:hAnsi="Arial" w:cs="Arial"/>
                <w:b/>
                <w:color w:val="000000"/>
                <w:sz w:val="21"/>
                <w:szCs w:val="21"/>
                <w:lang w:eastAsia="pt-BR"/>
              </w:rPr>
              <w:t>Declaração da viabilidade ou não da contratação*</w:t>
            </w:r>
            <w:bookmarkStart w:id="1" w:name="_Hlk100670507"/>
          </w:p>
          <w:p w14:paraId="7732E155" w14:textId="77777777" w:rsidR="004E7F9D" w:rsidRPr="001B7B73" w:rsidRDefault="004E7F9D" w:rsidP="004E7F9D">
            <w:pPr>
              <w:pStyle w:val="PargrafodaLista"/>
              <w:spacing w:after="0" w:line="240" w:lineRule="auto"/>
              <w:ind w:left="360"/>
              <w:jc w:val="both"/>
              <w:textAlignment w:val="baseline"/>
              <w:rPr>
                <w:rFonts w:cstheme="minorHAnsi"/>
                <w:sz w:val="24"/>
                <w:szCs w:val="24"/>
              </w:rPr>
            </w:pPr>
          </w:p>
          <w:p w14:paraId="335ED06C" w14:textId="46D072FB" w:rsidR="004E7F9D" w:rsidRPr="001B7B73" w:rsidRDefault="004E7F9D" w:rsidP="007F209C">
            <w:pPr>
              <w:pStyle w:val="PargrafodaLista"/>
              <w:numPr>
                <w:ilvl w:val="1"/>
                <w:numId w:val="69"/>
              </w:numPr>
              <w:spacing w:after="0" w:line="240" w:lineRule="auto"/>
              <w:jc w:val="both"/>
              <w:textAlignment w:val="baseline"/>
              <w:rPr>
                <w:rFonts w:cstheme="minorHAnsi"/>
                <w:sz w:val="24"/>
                <w:szCs w:val="24"/>
              </w:rPr>
            </w:pPr>
            <w:r w:rsidRPr="001B7B73">
              <w:rPr>
                <w:rFonts w:cstheme="minorHAnsi"/>
                <w:sz w:val="24"/>
                <w:szCs w:val="24"/>
              </w:rPr>
              <w:t xml:space="preserve"> Declara-se a viabilidade da </w:t>
            </w:r>
            <w:r w:rsidR="007F1FE7" w:rsidRPr="001B7B73">
              <w:rPr>
                <w:rFonts w:cstheme="minorHAnsi"/>
                <w:sz w:val="24"/>
                <w:szCs w:val="24"/>
              </w:rPr>
              <w:t xml:space="preserve">contratação dos serviços de </w:t>
            </w:r>
            <w:r w:rsidR="00E5080E" w:rsidRPr="001B7B73">
              <w:rPr>
                <w:rFonts w:cstheme="minorHAnsi"/>
                <w:sz w:val="24"/>
                <w:szCs w:val="24"/>
              </w:rPr>
              <w:t>construção civil</w:t>
            </w:r>
            <w:r w:rsidR="007F1FE7" w:rsidRPr="001B7B73">
              <w:rPr>
                <w:rFonts w:cstheme="minorHAnsi"/>
                <w:sz w:val="24"/>
                <w:szCs w:val="24"/>
              </w:rPr>
              <w:t xml:space="preserve"> dentro dos parâmetros e rotinas que serão estabelecidas no decorrer da instrução processual para a presente contratação, são necessários à </w:t>
            </w:r>
            <w:r w:rsidR="00E5080E" w:rsidRPr="001B7B73">
              <w:rPr>
                <w:rFonts w:cstheme="minorHAnsi"/>
                <w:sz w:val="24"/>
                <w:szCs w:val="24"/>
              </w:rPr>
              <w:t>conclusão das obras da unidade</w:t>
            </w:r>
            <w:r w:rsidR="007F1FE7" w:rsidRPr="001B7B73">
              <w:rPr>
                <w:rFonts w:cstheme="minorHAnsi"/>
                <w:sz w:val="24"/>
                <w:szCs w:val="24"/>
              </w:rPr>
              <w:t xml:space="preserve"> escolar</w:t>
            </w:r>
            <w:r w:rsidR="00E5080E" w:rsidRPr="001B7B73">
              <w:rPr>
                <w:rFonts w:cstheme="minorHAnsi"/>
                <w:sz w:val="24"/>
                <w:szCs w:val="24"/>
              </w:rPr>
              <w:t xml:space="preserve"> objeto deste estudo</w:t>
            </w:r>
            <w:r w:rsidR="007F1FE7" w:rsidRPr="001B7B73">
              <w:rPr>
                <w:rFonts w:cstheme="minorHAnsi"/>
                <w:sz w:val="24"/>
                <w:szCs w:val="24"/>
              </w:rPr>
              <w:t>, permitindo funcionalidade e segurança às instalações físicas da edificaç</w:t>
            </w:r>
            <w:r w:rsidR="00E5080E" w:rsidRPr="001B7B73">
              <w:rPr>
                <w:rFonts w:cstheme="minorHAnsi"/>
                <w:sz w:val="24"/>
                <w:szCs w:val="24"/>
              </w:rPr>
              <w:t>ão</w:t>
            </w:r>
            <w:r w:rsidR="007F1FE7" w:rsidRPr="001B7B73">
              <w:rPr>
                <w:rFonts w:cstheme="minorHAnsi"/>
                <w:sz w:val="24"/>
                <w:szCs w:val="24"/>
              </w:rPr>
              <w:t>.</w:t>
            </w:r>
          </w:p>
          <w:bookmarkEnd w:id="1"/>
          <w:p w14:paraId="4DDF1637" w14:textId="45D7DA47" w:rsidR="00B107D8" w:rsidRPr="001B7B73" w:rsidRDefault="00B107D8" w:rsidP="004E7F9D">
            <w:pPr>
              <w:pStyle w:val="PargrafodaLista"/>
              <w:tabs>
                <w:tab w:val="left" w:pos="993"/>
                <w:tab w:val="left" w:pos="1134"/>
              </w:tabs>
              <w:autoSpaceDE w:val="0"/>
              <w:autoSpaceDN w:val="0"/>
              <w:adjustRightInd w:val="0"/>
              <w:spacing w:before="100" w:beforeAutospacing="1" w:after="100" w:afterAutospacing="1" w:line="276" w:lineRule="auto"/>
              <w:ind w:left="1407"/>
              <w:jc w:val="both"/>
              <w:rPr>
                <w:rFonts w:ascii="Arial" w:hAnsi="Arial" w:cs="Arial"/>
              </w:rPr>
            </w:pPr>
          </w:p>
        </w:tc>
      </w:tr>
      <w:tr w:rsidR="00DD3AB3" w:rsidRPr="001B7B73" w14:paraId="75192ABE" w14:textId="77777777" w:rsidTr="008E31AE">
        <w:trPr>
          <w:trHeight w:val="268"/>
          <w:jc w:val="center"/>
        </w:trPr>
        <w:tc>
          <w:tcPr>
            <w:tcW w:w="10198" w:type="dxa"/>
            <w:shd w:val="clear" w:color="auto" w:fill="FFFFFF"/>
            <w:tcMar>
              <w:top w:w="75" w:type="dxa"/>
              <w:left w:w="150" w:type="dxa"/>
              <w:bottom w:w="75" w:type="dxa"/>
              <w:right w:w="150" w:type="dxa"/>
            </w:tcMar>
          </w:tcPr>
          <w:p w14:paraId="6A8F15DB" w14:textId="75EA4329" w:rsidR="001B7B73" w:rsidRDefault="001B7B73" w:rsidP="001B7B73">
            <w:pPr>
              <w:pStyle w:val="PargrafodaLista"/>
              <w:numPr>
                <w:ilvl w:val="0"/>
                <w:numId w:val="73"/>
              </w:numPr>
              <w:spacing w:after="0" w:line="240" w:lineRule="auto"/>
              <w:jc w:val="both"/>
              <w:textAlignment w:val="baseline"/>
              <w:rPr>
                <w:rFonts w:ascii="Arial" w:eastAsia="Times New Roman" w:hAnsi="Arial" w:cs="Arial"/>
                <w:b/>
                <w:color w:val="000000"/>
                <w:sz w:val="21"/>
                <w:szCs w:val="21"/>
                <w:lang w:eastAsia="pt-BR"/>
              </w:rPr>
            </w:pPr>
            <w:r>
              <w:rPr>
                <w:rFonts w:ascii="Arial" w:eastAsia="Times New Roman" w:hAnsi="Arial" w:cs="Arial"/>
                <w:b/>
                <w:color w:val="000000"/>
                <w:sz w:val="21"/>
                <w:szCs w:val="21"/>
                <w:lang w:eastAsia="pt-BR"/>
              </w:rPr>
              <w:t>Anexos</w:t>
            </w:r>
          </w:p>
          <w:p w14:paraId="371F6E2A" w14:textId="6B5E97C9" w:rsidR="001B7B73" w:rsidRDefault="001B7B73" w:rsidP="001B7B73">
            <w:pPr>
              <w:pStyle w:val="PargrafodaLista"/>
              <w:numPr>
                <w:ilvl w:val="1"/>
                <w:numId w:val="74"/>
              </w:numPr>
              <w:spacing w:after="0" w:line="240" w:lineRule="auto"/>
              <w:jc w:val="both"/>
              <w:textAlignment w:val="baseline"/>
              <w:rPr>
                <w:rFonts w:ascii="Arial" w:eastAsia="Times New Roman" w:hAnsi="Arial" w:cs="Arial"/>
                <w:b/>
                <w:color w:val="000000"/>
                <w:sz w:val="21"/>
                <w:szCs w:val="21"/>
                <w:lang w:eastAsia="pt-BR"/>
              </w:rPr>
            </w:pPr>
            <w:r>
              <w:rPr>
                <w:rFonts w:ascii="Arial" w:eastAsia="Times New Roman" w:hAnsi="Arial" w:cs="Arial"/>
                <w:b/>
                <w:color w:val="000000"/>
                <w:sz w:val="21"/>
                <w:szCs w:val="21"/>
                <w:lang w:eastAsia="pt-BR"/>
              </w:rPr>
              <w:t>Anexo 1 – Planilha Orçamentária</w:t>
            </w:r>
          </w:p>
          <w:p w14:paraId="26F1E625" w14:textId="1E48D7AF" w:rsidR="00313F21" w:rsidRDefault="00313F21" w:rsidP="001B7B73">
            <w:pPr>
              <w:pStyle w:val="PargrafodaLista"/>
              <w:numPr>
                <w:ilvl w:val="1"/>
                <w:numId w:val="74"/>
              </w:numPr>
              <w:spacing w:after="0" w:line="240" w:lineRule="auto"/>
              <w:jc w:val="both"/>
              <w:textAlignment w:val="baseline"/>
              <w:rPr>
                <w:rFonts w:ascii="Arial" w:eastAsia="Times New Roman" w:hAnsi="Arial" w:cs="Arial"/>
                <w:b/>
                <w:color w:val="000000"/>
                <w:sz w:val="21"/>
                <w:szCs w:val="21"/>
                <w:lang w:eastAsia="pt-BR"/>
              </w:rPr>
            </w:pPr>
            <w:r>
              <w:rPr>
                <w:rFonts w:ascii="Arial" w:eastAsia="Times New Roman" w:hAnsi="Arial" w:cs="Arial"/>
                <w:b/>
                <w:color w:val="000000"/>
                <w:sz w:val="21"/>
                <w:szCs w:val="21"/>
                <w:lang w:eastAsia="pt-BR"/>
              </w:rPr>
              <w:t>Anexo 2 – IMR (modelo)</w:t>
            </w:r>
          </w:p>
          <w:p w14:paraId="69AEE1CB" w14:textId="3A857BC5" w:rsidR="00DD3AB3" w:rsidRPr="001B7B73" w:rsidRDefault="00502CDC" w:rsidP="00502CDC">
            <w:pPr>
              <w:pStyle w:val="PargrafodaLista"/>
              <w:numPr>
                <w:ilvl w:val="1"/>
                <w:numId w:val="74"/>
              </w:numPr>
              <w:spacing w:after="0" w:line="240" w:lineRule="auto"/>
              <w:jc w:val="both"/>
              <w:textAlignment w:val="baseline"/>
              <w:rPr>
                <w:rFonts w:ascii="Arial" w:eastAsia="Times New Roman" w:hAnsi="Arial" w:cs="Arial"/>
                <w:b/>
                <w:color w:val="000000"/>
                <w:sz w:val="21"/>
                <w:szCs w:val="21"/>
                <w:lang w:eastAsia="pt-BR"/>
              </w:rPr>
            </w:pPr>
            <w:r>
              <w:rPr>
                <w:rFonts w:ascii="Arial" w:eastAsia="Times New Roman" w:hAnsi="Arial" w:cs="Arial"/>
                <w:b/>
                <w:color w:val="000000"/>
                <w:sz w:val="21"/>
                <w:szCs w:val="21"/>
                <w:lang w:eastAsia="pt-BR"/>
              </w:rPr>
              <w:t xml:space="preserve">Anexo </w:t>
            </w:r>
            <w:r w:rsidR="00313F21">
              <w:rPr>
                <w:rFonts w:ascii="Arial" w:eastAsia="Times New Roman" w:hAnsi="Arial" w:cs="Arial"/>
                <w:b/>
                <w:color w:val="000000"/>
                <w:sz w:val="21"/>
                <w:szCs w:val="21"/>
                <w:lang w:eastAsia="pt-BR"/>
              </w:rPr>
              <w:t>3</w:t>
            </w:r>
            <w:r>
              <w:rPr>
                <w:rFonts w:ascii="Arial" w:eastAsia="Times New Roman" w:hAnsi="Arial" w:cs="Arial"/>
                <w:b/>
                <w:color w:val="000000"/>
                <w:sz w:val="21"/>
                <w:szCs w:val="21"/>
                <w:lang w:eastAsia="pt-BR"/>
              </w:rPr>
              <w:t xml:space="preserve"> – </w:t>
            </w:r>
            <w:proofErr w:type="spellStart"/>
            <w:r>
              <w:rPr>
                <w:rFonts w:ascii="Arial" w:eastAsia="Times New Roman" w:hAnsi="Arial" w:cs="Arial"/>
                <w:b/>
                <w:color w:val="000000"/>
                <w:sz w:val="21"/>
                <w:szCs w:val="21"/>
                <w:lang w:eastAsia="pt-BR"/>
              </w:rPr>
              <w:t>ART´s</w:t>
            </w:r>
            <w:proofErr w:type="spellEnd"/>
            <w:r>
              <w:rPr>
                <w:rFonts w:ascii="Arial" w:eastAsia="Times New Roman" w:hAnsi="Arial" w:cs="Arial"/>
                <w:b/>
                <w:color w:val="000000"/>
                <w:sz w:val="21"/>
                <w:szCs w:val="21"/>
                <w:lang w:eastAsia="pt-BR"/>
              </w:rPr>
              <w:t xml:space="preserve"> / RRT</w:t>
            </w:r>
          </w:p>
        </w:tc>
      </w:tr>
    </w:tbl>
    <w:p w14:paraId="7C76762E" w14:textId="77777777" w:rsidR="00B107D8" w:rsidRPr="001B7B73" w:rsidRDefault="00B107D8" w:rsidP="00B107D8">
      <w:pPr>
        <w:shd w:val="clear" w:color="auto" w:fill="FFFFFF"/>
        <w:spacing w:after="150" w:line="420" w:lineRule="atLeast"/>
        <w:jc w:val="center"/>
        <w:textAlignment w:val="baseline"/>
        <w:rPr>
          <w:rFonts w:ascii="Arial" w:eastAsia="Times New Roman" w:hAnsi="Arial" w:cs="Arial"/>
          <w:color w:val="000000"/>
          <w:sz w:val="21"/>
          <w:szCs w:val="21"/>
          <w:lang w:eastAsia="pt-BR"/>
        </w:rPr>
      </w:pPr>
    </w:p>
    <w:p w14:paraId="67A0C17D" w14:textId="376B76A8" w:rsidR="00B107D8" w:rsidRPr="001B7B73" w:rsidRDefault="00B107D8" w:rsidP="00323BA7">
      <w:pPr>
        <w:pStyle w:val="SemEspaamento"/>
        <w:ind w:left="4956" w:firstLine="708"/>
        <w:rPr>
          <w:rFonts w:ascii="Arial" w:hAnsi="Arial" w:cs="Arial"/>
          <w:sz w:val="21"/>
          <w:szCs w:val="21"/>
        </w:rPr>
      </w:pPr>
      <w:r w:rsidRPr="001B7B73">
        <w:rPr>
          <w:rFonts w:ascii="Arial" w:hAnsi="Arial" w:cs="Arial"/>
          <w:sz w:val="21"/>
          <w:szCs w:val="21"/>
        </w:rPr>
        <w:t xml:space="preserve">Itaboraí, </w:t>
      </w:r>
      <w:r w:rsidR="00AD4AA3">
        <w:rPr>
          <w:rFonts w:ascii="Arial" w:hAnsi="Arial" w:cs="Arial"/>
          <w:sz w:val="21"/>
          <w:szCs w:val="21"/>
        </w:rPr>
        <w:t>2</w:t>
      </w:r>
      <w:r w:rsidR="00323BA7">
        <w:rPr>
          <w:rFonts w:ascii="Arial" w:hAnsi="Arial" w:cs="Arial"/>
          <w:sz w:val="21"/>
          <w:szCs w:val="21"/>
        </w:rPr>
        <w:t>4</w:t>
      </w:r>
      <w:r w:rsidR="00E9334D" w:rsidRPr="001B7B73">
        <w:rPr>
          <w:rFonts w:ascii="Arial" w:hAnsi="Arial" w:cs="Arial"/>
          <w:sz w:val="21"/>
          <w:szCs w:val="21"/>
        </w:rPr>
        <w:t xml:space="preserve"> de</w:t>
      </w:r>
      <w:r w:rsidRPr="001B7B73">
        <w:rPr>
          <w:rFonts w:ascii="Arial" w:hAnsi="Arial" w:cs="Arial"/>
          <w:sz w:val="21"/>
          <w:szCs w:val="21"/>
        </w:rPr>
        <w:t xml:space="preserve"> </w:t>
      </w:r>
      <w:r w:rsidR="00323BA7">
        <w:rPr>
          <w:rFonts w:ascii="Arial" w:hAnsi="Arial" w:cs="Arial"/>
          <w:sz w:val="21"/>
          <w:szCs w:val="21"/>
        </w:rPr>
        <w:t xml:space="preserve">agosto </w:t>
      </w:r>
      <w:r w:rsidRPr="001B7B73">
        <w:rPr>
          <w:rFonts w:ascii="Arial" w:hAnsi="Arial" w:cs="Arial"/>
          <w:sz w:val="21"/>
          <w:szCs w:val="21"/>
        </w:rPr>
        <w:t>de 20</w:t>
      </w:r>
      <w:r w:rsidR="00DA3809" w:rsidRPr="001B7B73">
        <w:rPr>
          <w:rFonts w:ascii="Arial" w:hAnsi="Arial" w:cs="Arial"/>
          <w:sz w:val="21"/>
          <w:szCs w:val="21"/>
        </w:rPr>
        <w:t>22</w:t>
      </w:r>
    </w:p>
    <w:p w14:paraId="2B48B084" w14:textId="77777777" w:rsidR="00B12D78" w:rsidRPr="001B7B73" w:rsidRDefault="00B12D78" w:rsidP="00E9334D">
      <w:pPr>
        <w:pStyle w:val="SemEspaamento"/>
        <w:ind w:left="4956" w:firstLine="708"/>
        <w:jc w:val="center"/>
        <w:rPr>
          <w:rFonts w:ascii="Arial" w:hAnsi="Arial" w:cs="Arial"/>
          <w:sz w:val="21"/>
          <w:szCs w:val="21"/>
        </w:rPr>
      </w:pPr>
    </w:p>
    <w:p w14:paraId="0F392A85" w14:textId="3B65FDB9" w:rsidR="00B12D78" w:rsidRPr="001B7B73" w:rsidRDefault="00B12D78" w:rsidP="00B12D78">
      <w:pPr>
        <w:pStyle w:val="SemEspaamento"/>
        <w:jc w:val="center"/>
        <w:rPr>
          <w:rFonts w:ascii="Arial" w:hAnsi="Arial" w:cs="Arial"/>
          <w:sz w:val="21"/>
          <w:szCs w:val="21"/>
        </w:rPr>
      </w:pPr>
      <w:r w:rsidRPr="001B7B73">
        <w:rPr>
          <w:rFonts w:ascii="Arial" w:hAnsi="Arial" w:cs="Arial"/>
          <w:sz w:val="21"/>
          <w:szCs w:val="21"/>
        </w:rPr>
        <w:t>Equipe de Planejamento: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083"/>
      </w:tblGrid>
      <w:tr w:rsidR="00B12D78" w:rsidRPr="001B7B73" w14:paraId="2F37CE60" w14:textId="77777777" w:rsidTr="00A61BE9">
        <w:tc>
          <w:tcPr>
            <w:tcW w:w="8494" w:type="dxa"/>
            <w:gridSpan w:val="2"/>
          </w:tcPr>
          <w:p w14:paraId="1F20ED4F" w14:textId="77777777" w:rsidR="00B12D78" w:rsidRPr="001B7B73" w:rsidRDefault="00B12D78" w:rsidP="00A61BE9">
            <w:pPr>
              <w:pStyle w:val="SemEspaamento"/>
              <w:jc w:val="center"/>
              <w:rPr>
                <w:rFonts w:ascii="Arial" w:hAnsi="Arial" w:cs="Arial"/>
                <w:sz w:val="21"/>
                <w:szCs w:val="21"/>
              </w:rPr>
            </w:pPr>
          </w:p>
          <w:p w14:paraId="4D3CC3FE" w14:textId="77777777" w:rsidR="00B12D78" w:rsidRPr="001B7B73" w:rsidRDefault="00B12D78" w:rsidP="00A61BE9">
            <w:pPr>
              <w:tabs>
                <w:tab w:val="left" w:pos="2385"/>
              </w:tabs>
              <w:jc w:val="center"/>
              <w:rPr>
                <w:rFonts w:ascii="Arial" w:hAnsi="Arial" w:cs="Arial"/>
                <w:sz w:val="21"/>
                <w:szCs w:val="21"/>
              </w:rPr>
            </w:pPr>
          </w:p>
        </w:tc>
      </w:tr>
      <w:tr w:rsidR="00B12D78" w:rsidRPr="001B7B73" w14:paraId="1F509D0B" w14:textId="77777777" w:rsidTr="00A61BE9">
        <w:tc>
          <w:tcPr>
            <w:tcW w:w="4247" w:type="dxa"/>
          </w:tcPr>
          <w:p w14:paraId="0AF51052" w14:textId="77777777" w:rsidR="00B12D78" w:rsidRPr="001B7B73" w:rsidRDefault="00B12D78" w:rsidP="00A61BE9">
            <w:pPr>
              <w:pStyle w:val="SemEspaamento"/>
              <w:rPr>
                <w:rFonts w:ascii="Arial" w:hAnsi="Arial" w:cs="Arial"/>
                <w:sz w:val="21"/>
                <w:szCs w:val="21"/>
              </w:rPr>
            </w:pPr>
          </w:p>
          <w:p w14:paraId="767FCC4A" w14:textId="77777777" w:rsidR="00B12D78" w:rsidRPr="001B7B73" w:rsidRDefault="00B12D78" w:rsidP="00A61BE9">
            <w:pPr>
              <w:pStyle w:val="SemEspaamento"/>
              <w:rPr>
                <w:rFonts w:ascii="Arial" w:hAnsi="Arial" w:cs="Arial"/>
                <w:sz w:val="21"/>
                <w:szCs w:val="21"/>
              </w:rPr>
            </w:pPr>
          </w:p>
          <w:p w14:paraId="1FCD1D0F" w14:textId="77777777" w:rsidR="00B12D78" w:rsidRPr="001B7B73" w:rsidRDefault="00B12D78" w:rsidP="00A61BE9">
            <w:pPr>
              <w:pStyle w:val="SemEspaamento"/>
              <w:jc w:val="center"/>
              <w:rPr>
                <w:rFonts w:ascii="Arial" w:hAnsi="Arial" w:cs="Arial"/>
                <w:sz w:val="21"/>
                <w:szCs w:val="21"/>
              </w:rPr>
            </w:pPr>
            <w:r w:rsidRPr="001B7B73">
              <w:rPr>
                <w:rFonts w:ascii="Arial" w:hAnsi="Arial" w:cs="Arial"/>
                <w:sz w:val="21"/>
                <w:szCs w:val="21"/>
              </w:rPr>
              <w:t>____________________________________</w:t>
            </w:r>
          </w:p>
          <w:p w14:paraId="45EF27F3" w14:textId="77777777" w:rsidR="00916C4F" w:rsidRPr="00916C4F" w:rsidRDefault="00916C4F" w:rsidP="00916C4F">
            <w:pPr>
              <w:spacing w:line="276" w:lineRule="auto"/>
              <w:ind w:right="-383"/>
              <w:jc w:val="center"/>
              <w:rPr>
                <w:rFonts w:ascii="Arial" w:hAnsi="Arial" w:cs="Arial"/>
                <w:sz w:val="21"/>
                <w:szCs w:val="21"/>
              </w:rPr>
            </w:pPr>
            <w:r w:rsidRPr="00916C4F">
              <w:rPr>
                <w:rFonts w:ascii="Arial" w:hAnsi="Arial" w:cs="Arial"/>
                <w:sz w:val="21"/>
                <w:szCs w:val="21"/>
              </w:rPr>
              <w:t>Débora Pinto Pereira</w:t>
            </w:r>
          </w:p>
          <w:p w14:paraId="33382B2A" w14:textId="275FF4FD" w:rsidR="00B12D78" w:rsidRPr="001B7B73" w:rsidRDefault="00916C4F" w:rsidP="00A61BE9">
            <w:pPr>
              <w:tabs>
                <w:tab w:val="left" w:pos="2385"/>
              </w:tabs>
              <w:jc w:val="center"/>
              <w:rPr>
                <w:rFonts w:ascii="Arial" w:hAnsi="Arial" w:cs="Arial"/>
                <w:sz w:val="21"/>
                <w:szCs w:val="21"/>
              </w:rPr>
            </w:pPr>
            <w:r>
              <w:rPr>
                <w:rFonts w:ascii="Arial" w:hAnsi="Arial" w:cs="Arial"/>
                <w:sz w:val="21"/>
                <w:szCs w:val="21"/>
              </w:rPr>
              <w:t xml:space="preserve">     </w:t>
            </w:r>
            <w:r w:rsidR="0063748A" w:rsidRPr="001B7B73">
              <w:rPr>
                <w:rFonts w:ascii="Arial" w:hAnsi="Arial" w:cs="Arial"/>
                <w:sz w:val="21"/>
                <w:szCs w:val="21"/>
              </w:rPr>
              <w:t>Assessor Técnico</w:t>
            </w:r>
          </w:p>
          <w:p w14:paraId="0CDCB950" w14:textId="5CC1737F" w:rsidR="00B12D78" w:rsidRPr="001B7B73" w:rsidRDefault="00B12D78" w:rsidP="00A61BE9">
            <w:pPr>
              <w:tabs>
                <w:tab w:val="left" w:pos="2385"/>
              </w:tabs>
              <w:jc w:val="center"/>
              <w:rPr>
                <w:rFonts w:ascii="Arial" w:hAnsi="Arial" w:cs="Arial"/>
                <w:sz w:val="21"/>
                <w:szCs w:val="21"/>
              </w:rPr>
            </w:pPr>
            <w:r w:rsidRPr="001B7B73">
              <w:rPr>
                <w:rFonts w:ascii="Arial" w:hAnsi="Arial" w:cs="Arial"/>
                <w:sz w:val="21"/>
                <w:szCs w:val="21"/>
              </w:rPr>
              <w:t xml:space="preserve">Mat. </w:t>
            </w:r>
            <w:r w:rsidR="0063748A" w:rsidRPr="001B7B73">
              <w:rPr>
                <w:rFonts w:ascii="Arial" w:hAnsi="Arial" w:cs="Arial"/>
                <w:sz w:val="21"/>
                <w:szCs w:val="21"/>
              </w:rPr>
              <w:t>47.9</w:t>
            </w:r>
            <w:r w:rsidR="00916C4F">
              <w:rPr>
                <w:rFonts w:ascii="Arial" w:hAnsi="Arial" w:cs="Arial"/>
                <w:sz w:val="21"/>
                <w:szCs w:val="21"/>
              </w:rPr>
              <w:t>07</w:t>
            </w:r>
          </w:p>
          <w:p w14:paraId="0ABDD761" w14:textId="77777777" w:rsidR="00B12D78" w:rsidRPr="001B7B73" w:rsidRDefault="00B12D78" w:rsidP="00A61BE9">
            <w:pPr>
              <w:pStyle w:val="SemEspaamento"/>
              <w:jc w:val="center"/>
              <w:rPr>
                <w:rFonts w:ascii="Arial" w:hAnsi="Arial" w:cs="Arial"/>
                <w:sz w:val="21"/>
                <w:szCs w:val="21"/>
              </w:rPr>
            </w:pPr>
          </w:p>
          <w:p w14:paraId="2FFC6940" w14:textId="77777777" w:rsidR="00B12D78" w:rsidRPr="001B7B73" w:rsidRDefault="00B12D78" w:rsidP="00A61BE9">
            <w:pPr>
              <w:pStyle w:val="SemEspaamento"/>
              <w:jc w:val="center"/>
              <w:rPr>
                <w:rFonts w:ascii="Arial" w:hAnsi="Arial" w:cs="Arial"/>
                <w:sz w:val="21"/>
                <w:szCs w:val="21"/>
              </w:rPr>
            </w:pPr>
          </w:p>
        </w:tc>
        <w:tc>
          <w:tcPr>
            <w:tcW w:w="4247" w:type="dxa"/>
          </w:tcPr>
          <w:p w14:paraId="015E7AE5" w14:textId="77777777" w:rsidR="00B12D78" w:rsidRPr="001B7B73" w:rsidRDefault="00B12D78" w:rsidP="00A61BE9">
            <w:pPr>
              <w:pStyle w:val="SemEspaamento"/>
              <w:jc w:val="center"/>
              <w:rPr>
                <w:rFonts w:ascii="Arial" w:hAnsi="Arial" w:cs="Arial"/>
                <w:sz w:val="21"/>
                <w:szCs w:val="21"/>
              </w:rPr>
            </w:pPr>
          </w:p>
          <w:p w14:paraId="209D50FA" w14:textId="77777777" w:rsidR="00B12D78" w:rsidRPr="001B7B73" w:rsidRDefault="00B12D78" w:rsidP="00A61BE9">
            <w:pPr>
              <w:pStyle w:val="SemEspaamento"/>
              <w:jc w:val="center"/>
              <w:rPr>
                <w:rFonts w:ascii="Arial" w:hAnsi="Arial" w:cs="Arial"/>
                <w:sz w:val="21"/>
                <w:szCs w:val="21"/>
              </w:rPr>
            </w:pPr>
          </w:p>
          <w:p w14:paraId="4E38399F" w14:textId="77777777" w:rsidR="00B12D78" w:rsidRPr="001B7B73" w:rsidRDefault="00B12D78" w:rsidP="00A61BE9">
            <w:pPr>
              <w:pStyle w:val="SemEspaamento"/>
              <w:jc w:val="center"/>
              <w:rPr>
                <w:rFonts w:ascii="Arial" w:hAnsi="Arial" w:cs="Arial"/>
                <w:sz w:val="21"/>
                <w:szCs w:val="21"/>
              </w:rPr>
            </w:pPr>
            <w:r w:rsidRPr="001B7B73">
              <w:rPr>
                <w:rFonts w:ascii="Arial" w:hAnsi="Arial" w:cs="Arial"/>
                <w:sz w:val="21"/>
                <w:szCs w:val="21"/>
              </w:rPr>
              <w:t>_________________________________</w:t>
            </w:r>
          </w:p>
          <w:p w14:paraId="5E0773F2" w14:textId="2C2A9451" w:rsidR="00B12D78" w:rsidRPr="001B7B73" w:rsidRDefault="00D565C6" w:rsidP="00A61BE9">
            <w:pPr>
              <w:tabs>
                <w:tab w:val="left" w:pos="2385"/>
              </w:tabs>
              <w:jc w:val="center"/>
              <w:rPr>
                <w:rFonts w:ascii="Arial" w:hAnsi="Arial" w:cs="Arial"/>
                <w:sz w:val="21"/>
                <w:szCs w:val="21"/>
              </w:rPr>
            </w:pPr>
            <w:proofErr w:type="spellStart"/>
            <w:r w:rsidRPr="001B7B73">
              <w:rPr>
                <w:rFonts w:ascii="Arial" w:hAnsi="Arial" w:cs="Arial"/>
                <w:sz w:val="21"/>
                <w:szCs w:val="21"/>
              </w:rPr>
              <w:t>Vanilson</w:t>
            </w:r>
            <w:proofErr w:type="spellEnd"/>
            <w:r w:rsidRPr="001B7B73">
              <w:rPr>
                <w:rFonts w:ascii="Arial" w:hAnsi="Arial" w:cs="Arial"/>
                <w:sz w:val="21"/>
                <w:szCs w:val="21"/>
              </w:rPr>
              <w:t xml:space="preserve"> Gomes de Souza</w:t>
            </w:r>
          </w:p>
          <w:p w14:paraId="5EF7F1B7" w14:textId="2F194FB5" w:rsidR="00B12D78" w:rsidRPr="001B7B73" w:rsidRDefault="00D565C6" w:rsidP="00A61BE9">
            <w:pPr>
              <w:tabs>
                <w:tab w:val="left" w:pos="2385"/>
              </w:tabs>
              <w:jc w:val="center"/>
              <w:rPr>
                <w:rFonts w:ascii="Arial" w:hAnsi="Arial" w:cs="Arial"/>
                <w:sz w:val="21"/>
                <w:szCs w:val="21"/>
              </w:rPr>
            </w:pPr>
            <w:r w:rsidRPr="001B7B73">
              <w:rPr>
                <w:rFonts w:ascii="Arial" w:hAnsi="Arial" w:cs="Arial"/>
                <w:sz w:val="21"/>
                <w:szCs w:val="21"/>
              </w:rPr>
              <w:t>Arquiteto / Urbanista – CAU A155423-9</w:t>
            </w:r>
          </w:p>
          <w:p w14:paraId="59DC1D5D" w14:textId="3FD39B02" w:rsidR="00B12D78" w:rsidRPr="001B7B73" w:rsidRDefault="00B12D78" w:rsidP="00B12D78">
            <w:pPr>
              <w:tabs>
                <w:tab w:val="left" w:pos="2385"/>
              </w:tabs>
              <w:jc w:val="center"/>
              <w:rPr>
                <w:rFonts w:ascii="Arial" w:hAnsi="Arial" w:cs="Arial"/>
                <w:sz w:val="21"/>
                <w:szCs w:val="21"/>
              </w:rPr>
            </w:pPr>
            <w:r w:rsidRPr="001B7B73">
              <w:rPr>
                <w:rFonts w:ascii="Arial" w:hAnsi="Arial" w:cs="Arial"/>
                <w:sz w:val="21"/>
                <w:szCs w:val="21"/>
              </w:rPr>
              <w:t xml:space="preserve">Mat. </w:t>
            </w:r>
            <w:r w:rsidR="00D565C6" w:rsidRPr="001B7B73">
              <w:rPr>
                <w:rFonts w:ascii="Arial" w:hAnsi="Arial" w:cs="Arial"/>
                <w:sz w:val="21"/>
                <w:szCs w:val="21"/>
              </w:rPr>
              <w:t>48.096</w:t>
            </w:r>
          </w:p>
          <w:p w14:paraId="6C5F4E6D" w14:textId="77777777" w:rsidR="00B12D78" w:rsidRPr="001B7B73" w:rsidRDefault="00B12D78" w:rsidP="00A61BE9">
            <w:pPr>
              <w:pStyle w:val="SemEspaamento"/>
              <w:jc w:val="center"/>
              <w:rPr>
                <w:rFonts w:ascii="Arial" w:hAnsi="Arial" w:cs="Arial"/>
                <w:sz w:val="21"/>
                <w:szCs w:val="21"/>
              </w:rPr>
            </w:pPr>
          </w:p>
        </w:tc>
      </w:tr>
    </w:tbl>
    <w:p w14:paraId="791D1D33" w14:textId="6CF61334" w:rsidR="00B12D78" w:rsidRPr="001B7B73" w:rsidRDefault="00B12D78" w:rsidP="00B12D78">
      <w:pPr>
        <w:pStyle w:val="SemEspaamento"/>
        <w:rPr>
          <w:rFonts w:ascii="Arial" w:hAnsi="Arial" w:cs="Arial"/>
          <w:sz w:val="21"/>
          <w:szCs w:val="21"/>
        </w:rPr>
      </w:pPr>
    </w:p>
    <w:p w14:paraId="374B9E76" w14:textId="77777777" w:rsidR="00B12D78" w:rsidRPr="001B7B73" w:rsidRDefault="00B12D78" w:rsidP="00B107D8">
      <w:pPr>
        <w:pStyle w:val="SemEspaamento"/>
        <w:jc w:val="right"/>
        <w:rPr>
          <w:rFonts w:ascii="Arial" w:hAnsi="Arial" w:cs="Arial"/>
          <w:sz w:val="21"/>
          <w:szCs w:val="21"/>
        </w:rPr>
      </w:pPr>
    </w:p>
    <w:p w14:paraId="50A20027" w14:textId="71ECA7E4" w:rsidR="0019076B" w:rsidRPr="001B7B73" w:rsidRDefault="0019076B" w:rsidP="00B107D8">
      <w:pPr>
        <w:pStyle w:val="SemEspaamento"/>
        <w:jc w:val="right"/>
        <w:rPr>
          <w:rFonts w:ascii="Arial" w:hAnsi="Arial" w:cs="Arial"/>
          <w:sz w:val="21"/>
          <w:szCs w:val="21"/>
        </w:rPr>
      </w:pPr>
    </w:p>
    <w:p w14:paraId="1EF1B9DC" w14:textId="77777777" w:rsidR="0019076B" w:rsidRPr="001B7B73" w:rsidRDefault="0019076B" w:rsidP="00B107D8">
      <w:pPr>
        <w:pStyle w:val="SemEspaamento"/>
        <w:jc w:val="right"/>
        <w:rPr>
          <w:rFonts w:ascii="Arial" w:hAnsi="Arial" w:cs="Arial"/>
          <w:sz w:val="21"/>
          <w:szCs w:val="21"/>
        </w:rPr>
      </w:pPr>
    </w:p>
    <w:p w14:paraId="54CBE651" w14:textId="6CCD39DB" w:rsidR="00B107D8" w:rsidRPr="001B7B73" w:rsidRDefault="00B107D8" w:rsidP="00B107D8">
      <w:pPr>
        <w:pStyle w:val="SemEspaamento"/>
        <w:jc w:val="center"/>
        <w:rPr>
          <w:rFonts w:ascii="Arial" w:hAnsi="Arial" w:cs="Arial"/>
          <w:sz w:val="21"/>
          <w:szCs w:val="21"/>
        </w:rPr>
      </w:pPr>
      <w:r w:rsidRPr="001B7B73">
        <w:rPr>
          <w:rFonts w:ascii="Arial" w:hAnsi="Arial" w:cs="Arial"/>
          <w:sz w:val="21"/>
          <w:szCs w:val="21"/>
        </w:rPr>
        <w:t xml:space="preserve">Equipe de </w:t>
      </w:r>
      <w:r w:rsidR="00B12D78" w:rsidRPr="001B7B73">
        <w:rPr>
          <w:rFonts w:ascii="Arial" w:hAnsi="Arial" w:cs="Arial"/>
          <w:sz w:val="21"/>
          <w:szCs w:val="21"/>
        </w:rPr>
        <w:t>Fiscalização</w:t>
      </w:r>
      <w:r w:rsidRPr="001B7B73">
        <w:rPr>
          <w:rFonts w:ascii="Arial" w:hAnsi="Arial" w:cs="Arial"/>
          <w:sz w:val="21"/>
          <w:szCs w:val="21"/>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083"/>
      </w:tblGrid>
      <w:tr w:rsidR="00B107D8" w:rsidRPr="001B7B73" w14:paraId="3B965AE8" w14:textId="77777777" w:rsidTr="00754AA2">
        <w:tc>
          <w:tcPr>
            <w:tcW w:w="8494" w:type="dxa"/>
            <w:gridSpan w:val="2"/>
          </w:tcPr>
          <w:p w14:paraId="2D4F99BA" w14:textId="77777777" w:rsidR="00B107D8" w:rsidRPr="001B7B73" w:rsidRDefault="00B107D8" w:rsidP="00754AA2">
            <w:pPr>
              <w:pStyle w:val="SemEspaamento"/>
              <w:jc w:val="center"/>
              <w:rPr>
                <w:rFonts w:ascii="Arial" w:hAnsi="Arial" w:cs="Arial"/>
                <w:sz w:val="21"/>
                <w:szCs w:val="21"/>
              </w:rPr>
            </w:pPr>
          </w:p>
          <w:p w14:paraId="090FBB70" w14:textId="77777777" w:rsidR="00B107D8" w:rsidRPr="001B7B73" w:rsidRDefault="00B107D8" w:rsidP="00E400A9">
            <w:pPr>
              <w:tabs>
                <w:tab w:val="left" w:pos="2385"/>
              </w:tabs>
              <w:jc w:val="center"/>
              <w:rPr>
                <w:rFonts w:ascii="Arial" w:hAnsi="Arial" w:cs="Arial"/>
                <w:sz w:val="21"/>
                <w:szCs w:val="21"/>
              </w:rPr>
            </w:pPr>
          </w:p>
        </w:tc>
      </w:tr>
      <w:tr w:rsidR="00B107D8" w:rsidRPr="001B7B73" w14:paraId="31ED4D80" w14:textId="77777777" w:rsidTr="00754AA2">
        <w:tc>
          <w:tcPr>
            <w:tcW w:w="4247" w:type="dxa"/>
          </w:tcPr>
          <w:p w14:paraId="122A37FF" w14:textId="77777777" w:rsidR="00B107D8" w:rsidRPr="001B7B73" w:rsidRDefault="00B107D8" w:rsidP="00754AA2">
            <w:pPr>
              <w:pStyle w:val="SemEspaamento"/>
              <w:rPr>
                <w:rFonts w:ascii="Arial" w:hAnsi="Arial" w:cs="Arial"/>
                <w:sz w:val="21"/>
                <w:szCs w:val="21"/>
              </w:rPr>
            </w:pPr>
          </w:p>
          <w:p w14:paraId="78B2F093" w14:textId="77777777" w:rsidR="00B107D8" w:rsidRPr="001B7B73" w:rsidRDefault="00B107D8" w:rsidP="00754AA2">
            <w:pPr>
              <w:pStyle w:val="SemEspaamento"/>
              <w:rPr>
                <w:rFonts w:ascii="Arial" w:hAnsi="Arial" w:cs="Arial"/>
                <w:sz w:val="21"/>
                <w:szCs w:val="21"/>
              </w:rPr>
            </w:pPr>
          </w:p>
          <w:p w14:paraId="03C4276D" w14:textId="77777777" w:rsidR="00B107D8" w:rsidRPr="001B7B73" w:rsidRDefault="00B107D8" w:rsidP="00754AA2">
            <w:pPr>
              <w:pStyle w:val="SemEspaamento"/>
              <w:jc w:val="center"/>
              <w:rPr>
                <w:rFonts w:ascii="Arial" w:hAnsi="Arial" w:cs="Arial"/>
                <w:sz w:val="21"/>
                <w:szCs w:val="21"/>
              </w:rPr>
            </w:pPr>
            <w:r w:rsidRPr="001B7B73">
              <w:rPr>
                <w:rFonts w:ascii="Arial" w:hAnsi="Arial" w:cs="Arial"/>
                <w:sz w:val="21"/>
                <w:szCs w:val="21"/>
              </w:rPr>
              <w:t>____________________________________</w:t>
            </w:r>
          </w:p>
          <w:p w14:paraId="643C3181" w14:textId="77777777" w:rsidR="00166526" w:rsidRPr="001B7B73" w:rsidRDefault="00166526" w:rsidP="00166526">
            <w:pPr>
              <w:tabs>
                <w:tab w:val="left" w:pos="2385"/>
              </w:tabs>
              <w:jc w:val="center"/>
              <w:rPr>
                <w:rFonts w:ascii="Arial" w:hAnsi="Arial" w:cs="Arial"/>
                <w:sz w:val="21"/>
                <w:szCs w:val="21"/>
              </w:rPr>
            </w:pPr>
            <w:r w:rsidRPr="001B7B73">
              <w:rPr>
                <w:rFonts w:ascii="Arial" w:hAnsi="Arial" w:cs="Arial"/>
                <w:sz w:val="21"/>
                <w:szCs w:val="21"/>
              </w:rPr>
              <w:t>Lucas Teles Carrera</w:t>
            </w:r>
          </w:p>
          <w:p w14:paraId="74441C12" w14:textId="77777777" w:rsidR="00166526" w:rsidRPr="001B7B73" w:rsidRDefault="00166526" w:rsidP="00166526">
            <w:pPr>
              <w:tabs>
                <w:tab w:val="left" w:pos="2385"/>
              </w:tabs>
              <w:jc w:val="center"/>
              <w:rPr>
                <w:rFonts w:ascii="Arial" w:hAnsi="Arial" w:cs="Arial"/>
                <w:sz w:val="21"/>
                <w:szCs w:val="21"/>
              </w:rPr>
            </w:pPr>
            <w:r w:rsidRPr="001B7B73">
              <w:rPr>
                <w:rFonts w:ascii="Arial" w:hAnsi="Arial" w:cs="Arial"/>
                <w:sz w:val="21"/>
                <w:szCs w:val="21"/>
              </w:rPr>
              <w:t>Engenheiro Civil – CREA 2017113594</w:t>
            </w:r>
          </w:p>
          <w:p w14:paraId="73F5C231" w14:textId="77777777" w:rsidR="00166526" w:rsidRPr="001B7B73" w:rsidRDefault="00166526" w:rsidP="00166526">
            <w:pPr>
              <w:tabs>
                <w:tab w:val="left" w:pos="2385"/>
              </w:tabs>
              <w:jc w:val="center"/>
              <w:rPr>
                <w:rFonts w:ascii="Arial" w:hAnsi="Arial" w:cs="Arial"/>
                <w:sz w:val="21"/>
                <w:szCs w:val="21"/>
              </w:rPr>
            </w:pPr>
            <w:r w:rsidRPr="001B7B73">
              <w:rPr>
                <w:rFonts w:ascii="Arial" w:hAnsi="Arial" w:cs="Arial"/>
                <w:sz w:val="21"/>
                <w:szCs w:val="21"/>
              </w:rPr>
              <w:t>Mat. 50.073</w:t>
            </w:r>
          </w:p>
          <w:p w14:paraId="119E489E" w14:textId="77777777" w:rsidR="00E400A9" w:rsidRPr="001B7B73" w:rsidRDefault="00E400A9" w:rsidP="00754AA2">
            <w:pPr>
              <w:pStyle w:val="SemEspaamento"/>
              <w:jc w:val="center"/>
              <w:rPr>
                <w:rFonts w:ascii="Arial" w:hAnsi="Arial" w:cs="Arial"/>
                <w:sz w:val="21"/>
                <w:szCs w:val="21"/>
              </w:rPr>
            </w:pPr>
          </w:p>
          <w:p w14:paraId="20302C10" w14:textId="5B2766C4" w:rsidR="00B12D78" w:rsidRPr="001B7B73" w:rsidRDefault="00B12D78" w:rsidP="00754AA2">
            <w:pPr>
              <w:pStyle w:val="SemEspaamento"/>
              <w:jc w:val="center"/>
              <w:rPr>
                <w:rFonts w:ascii="Arial" w:hAnsi="Arial" w:cs="Arial"/>
                <w:sz w:val="21"/>
                <w:szCs w:val="21"/>
              </w:rPr>
            </w:pPr>
          </w:p>
        </w:tc>
        <w:tc>
          <w:tcPr>
            <w:tcW w:w="4247" w:type="dxa"/>
          </w:tcPr>
          <w:p w14:paraId="731727B8" w14:textId="77777777" w:rsidR="00B107D8" w:rsidRPr="001B7B73" w:rsidRDefault="00B107D8" w:rsidP="00754AA2">
            <w:pPr>
              <w:pStyle w:val="SemEspaamento"/>
              <w:jc w:val="center"/>
              <w:rPr>
                <w:rFonts w:ascii="Arial" w:hAnsi="Arial" w:cs="Arial"/>
                <w:sz w:val="21"/>
                <w:szCs w:val="21"/>
              </w:rPr>
            </w:pPr>
          </w:p>
          <w:p w14:paraId="5A5BA9BD" w14:textId="77777777" w:rsidR="00B107D8" w:rsidRPr="001B7B73" w:rsidRDefault="00B107D8" w:rsidP="00754AA2">
            <w:pPr>
              <w:pStyle w:val="SemEspaamento"/>
              <w:jc w:val="center"/>
              <w:rPr>
                <w:rFonts w:ascii="Arial" w:hAnsi="Arial" w:cs="Arial"/>
                <w:sz w:val="21"/>
                <w:szCs w:val="21"/>
              </w:rPr>
            </w:pPr>
          </w:p>
          <w:p w14:paraId="098BA715" w14:textId="77777777" w:rsidR="00B107D8" w:rsidRPr="001B7B73" w:rsidRDefault="00B107D8" w:rsidP="00754AA2">
            <w:pPr>
              <w:pStyle w:val="SemEspaamento"/>
              <w:jc w:val="center"/>
              <w:rPr>
                <w:rFonts w:ascii="Arial" w:hAnsi="Arial" w:cs="Arial"/>
                <w:sz w:val="21"/>
                <w:szCs w:val="21"/>
              </w:rPr>
            </w:pPr>
            <w:r w:rsidRPr="001B7B73">
              <w:rPr>
                <w:rFonts w:ascii="Arial" w:hAnsi="Arial" w:cs="Arial"/>
                <w:sz w:val="21"/>
                <w:szCs w:val="21"/>
              </w:rPr>
              <w:t>_________________________________</w:t>
            </w:r>
          </w:p>
          <w:p w14:paraId="56EC1C86" w14:textId="77777777" w:rsidR="00166526" w:rsidRPr="001B7B73" w:rsidRDefault="00166526" w:rsidP="00166526">
            <w:pPr>
              <w:tabs>
                <w:tab w:val="left" w:pos="2385"/>
              </w:tabs>
              <w:jc w:val="center"/>
              <w:rPr>
                <w:rFonts w:ascii="Arial" w:hAnsi="Arial" w:cs="Arial"/>
                <w:sz w:val="21"/>
                <w:szCs w:val="21"/>
              </w:rPr>
            </w:pPr>
            <w:proofErr w:type="spellStart"/>
            <w:r w:rsidRPr="001B7B73">
              <w:rPr>
                <w:rFonts w:ascii="Arial" w:hAnsi="Arial" w:cs="Arial"/>
                <w:sz w:val="21"/>
                <w:szCs w:val="21"/>
              </w:rPr>
              <w:t>Roana</w:t>
            </w:r>
            <w:proofErr w:type="spellEnd"/>
            <w:r w:rsidRPr="001B7B73">
              <w:rPr>
                <w:rFonts w:ascii="Arial" w:hAnsi="Arial" w:cs="Arial"/>
                <w:sz w:val="21"/>
                <w:szCs w:val="21"/>
              </w:rPr>
              <w:t xml:space="preserve"> Pereira de Souza</w:t>
            </w:r>
          </w:p>
          <w:p w14:paraId="3B0F1E7E" w14:textId="77777777" w:rsidR="00166526" w:rsidRPr="001B7B73" w:rsidRDefault="00166526" w:rsidP="00166526">
            <w:pPr>
              <w:tabs>
                <w:tab w:val="left" w:pos="2385"/>
              </w:tabs>
              <w:jc w:val="center"/>
              <w:rPr>
                <w:rFonts w:ascii="Arial" w:hAnsi="Arial" w:cs="Arial"/>
                <w:sz w:val="21"/>
                <w:szCs w:val="21"/>
              </w:rPr>
            </w:pPr>
            <w:r w:rsidRPr="001B7B73">
              <w:rPr>
                <w:rFonts w:ascii="Arial" w:hAnsi="Arial" w:cs="Arial"/>
                <w:sz w:val="21"/>
                <w:szCs w:val="21"/>
              </w:rPr>
              <w:t>Engenheira Civil – CREA 2019110802</w:t>
            </w:r>
          </w:p>
          <w:p w14:paraId="7C8C6AE2" w14:textId="6180E7C2" w:rsidR="00E400A9" w:rsidRPr="001B7B73" w:rsidRDefault="00166526" w:rsidP="00B12D78">
            <w:pPr>
              <w:tabs>
                <w:tab w:val="left" w:pos="2385"/>
              </w:tabs>
              <w:jc w:val="center"/>
              <w:rPr>
                <w:rFonts w:ascii="Arial" w:hAnsi="Arial" w:cs="Arial"/>
                <w:sz w:val="21"/>
                <w:szCs w:val="21"/>
              </w:rPr>
            </w:pPr>
            <w:r w:rsidRPr="001B7B73">
              <w:rPr>
                <w:rFonts w:ascii="Arial" w:hAnsi="Arial" w:cs="Arial"/>
                <w:sz w:val="21"/>
                <w:szCs w:val="21"/>
              </w:rPr>
              <w:t>Mat. 47.367</w:t>
            </w:r>
            <w:r w:rsidR="00B12D78" w:rsidRPr="001B7B73">
              <w:rPr>
                <w:rFonts w:ascii="Arial" w:hAnsi="Arial" w:cs="Arial"/>
                <w:sz w:val="21"/>
                <w:szCs w:val="21"/>
              </w:rPr>
              <w:t xml:space="preserve"> </w:t>
            </w:r>
          </w:p>
        </w:tc>
      </w:tr>
      <w:tr w:rsidR="00B107D8" w:rsidRPr="00B107D8" w14:paraId="09B98F9E" w14:textId="77777777" w:rsidTr="00754AA2">
        <w:tc>
          <w:tcPr>
            <w:tcW w:w="4247" w:type="dxa"/>
          </w:tcPr>
          <w:p w14:paraId="77C2E277" w14:textId="77777777" w:rsidR="00B107D8" w:rsidRPr="001B7B73" w:rsidRDefault="00B107D8" w:rsidP="00754AA2">
            <w:pPr>
              <w:pStyle w:val="SemEspaamento"/>
              <w:jc w:val="center"/>
              <w:rPr>
                <w:rFonts w:ascii="Arial" w:hAnsi="Arial" w:cs="Arial"/>
                <w:sz w:val="21"/>
                <w:szCs w:val="21"/>
              </w:rPr>
            </w:pPr>
          </w:p>
          <w:p w14:paraId="1F6DC90F" w14:textId="51C6FD05" w:rsidR="000F7335" w:rsidRPr="001B7B73" w:rsidRDefault="000F7335" w:rsidP="000F7335">
            <w:pPr>
              <w:pStyle w:val="SemEspaamento"/>
              <w:jc w:val="center"/>
              <w:rPr>
                <w:rFonts w:ascii="Arial" w:hAnsi="Arial" w:cs="Arial"/>
                <w:sz w:val="21"/>
                <w:szCs w:val="21"/>
              </w:rPr>
            </w:pPr>
          </w:p>
          <w:p w14:paraId="59E587F9" w14:textId="77777777" w:rsidR="000F7335" w:rsidRPr="001B7B73" w:rsidRDefault="000F7335" w:rsidP="000F7335">
            <w:pPr>
              <w:pStyle w:val="SemEspaamento"/>
              <w:jc w:val="center"/>
              <w:rPr>
                <w:rFonts w:ascii="Arial" w:hAnsi="Arial" w:cs="Arial"/>
                <w:sz w:val="21"/>
                <w:szCs w:val="21"/>
              </w:rPr>
            </w:pPr>
          </w:p>
          <w:p w14:paraId="706E5219" w14:textId="3AE1F249" w:rsidR="000F7335" w:rsidRPr="001B7B73" w:rsidRDefault="000F7335" w:rsidP="00754AA2">
            <w:pPr>
              <w:tabs>
                <w:tab w:val="left" w:pos="2385"/>
              </w:tabs>
              <w:jc w:val="center"/>
              <w:rPr>
                <w:rFonts w:ascii="Arial" w:hAnsi="Arial" w:cs="Arial"/>
                <w:sz w:val="21"/>
                <w:szCs w:val="21"/>
              </w:rPr>
            </w:pPr>
          </w:p>
          <w:p w14:paraId="4212188B" w14:textId="05076081" w:rsidR="00E400A9" w:rsidRPr="001B7B73" w:rsidRDefault="00E400A9" w:rsidP="00E400A9">
            <w:pPr>
              <w:tabs>
                <w:tab w:val="left" w:pos="2385"/>
              </w:tabs>
              <w:jc w:val="both"/>
              <w:rPr>
                <w:rFonts w:ascii="Arial" w:hAnsi="Arial" w:cs="Arial"/>
                <w:sz w:val="21"/>
                <w:szCs w:val="21"/>
              </w:rPr>
            </w:pPr>
            <w:r w:rsidRPr="001B7B73">
              <w:rPr>
                <w:rFonts w:ascii="Arial" w:hAnsi="Arial" w:cs="Arial"/>
                <w:sz w:val="21"/>
                <w:szCs w:val="21"/>
              </w:rPr>
              <w:t xml:space="preserve">  De Acordo, </w:t>
            </w:r>
          </w:p>
          <w:p w14:paraId="070DF12F" w14:textId="3CEA5404" w:rsidR="00E400A9" w:rsidRPr="001B7B73" w:rsidRDefault="00E400A9" w:rsidP="00E400A9">
            <w:pPr>
              <w:tabs>
                <w:tab w:val="left" w:pos="2385"/>
              </w:tabs>
              <w:jc w:val="both"/>
              <w:rPr>
                <w:rFonts w:ascii="Arial" w:hAnsi="Arial" w:cs="Arial"/>
                <w:sz w:val="21"/>
                <w:szCs w:val="21"/>
              </w:rPr>
            </w:pPr>
          </w:p>
          <w:p w14:paraId="04A60349" w14:textId="77777777" w:rsidR="00E400A9" w:rsidRPr="001B7B73" w:rsidRDefault="00E400A9" w:rsidP="00E400A9">
            <w:pPr>
              <w:tabs>
                <w:tab w:val="left" w:pos="2385"/>
              </w:tabs>
              <w:jc w:val="both"/>
              <w:rPr>
                <w:rFonts w:ascii="Arial" w:hAnsi="Arial" w:cs="Arial"/>
                <w:sz w:val="21"/>
                <w:szCs w:val="21"/>
              </w:rPr>
            </w:pPr>
          </w:p>
          <w:p w14:paraId="40F1974D" w14:textId="77777777" w:rsidR="00E400A9" w:rsidRPr="001B7B73" w:rsidRDefault="00E400A9" w:rsidP="00E400A9">
            <w:pPr>
              <w:tabs>
                <w:tab w:val="left" w:pos="2385"/>
              </w:tabs>
              <w:jc w:val="center"/>
              <w:rPr>
                <w:rFonts w:ascii="Arial" w:hAnsi="Arial" w:cs="Arial"/>
                <w:sz w:val="21"/>
                <w:szCs w:val="21"/>
              </w:rPr>
            </w:pPr>
          </w:p>
          <w:p w14:paraId="228A59C9" w14:textId="4630E0D5" w:rsidR="00E400A9" w:rsidRPr="001B7B73" w:rsidRDefault="00E400A9" w:rsidP="00E400A9">
            <w:pPr>
              <w:pStyle w:val="SemEspaamento"/>
              <w:jc w:val="center"/>
              <w:rPr>
                <w:rFonts w:ascii="Arial" w:hAnsi="Arial" w:cs="Arial"/>
                <w:sz w:val="21"/>
                <w:szCs w:val="21"/>
              </w:rPr>
            </w:pPr>
            <w:r w:rsidRPr="001B7B73">
              <w:rPr>
                <w:rFonts w:ascii="Arial" w:hAnsi="Arial" w:cs="Arial"/>
                <w:sz w:val="21"/>
                <w:szCs w:val="21"/>
              </w:rPr>
              <w:t>___________________________________</w:t>
            </w:r>
          </w:p>
          <w:p w14:paraId="30A32EC4" w14:textId="2B8CE0CE" w:rsidR="00E400A9" w:rsidRPr="001B7B73" w:rsidRDefault="00E400A9" w:rsidP="00E400A9">
            <w:pPr>
              <w:tabs>
                <w:tab w:val="left" w:pos="2385"/>
              </w:tabs>
              <w:jc w:val="center"/>
              <w:rPr>
                <w:rFonts w:ascii="Arial" w:hAnsi="Arial" w:cs="Arial"/>
                <w:sz w:val="21"/>
                <w:szCs w:val="21"/>
              </w:rPr>
            </w:pPr>
            <w:proofErr w:type="spellStart"/>
            <w:r w:rsidRPr="001B7B73">
              <w:rPr>
                <w:rFonts w:ascii="Arial" w:hAnsi="Arial" w:cs="Arial"/>
                <w:sz w:val="21"/>
                <w:szCs w:val="21"/>
              </w:rPr>
              <w:t>Mauricílio</w:t>
            </w:r>
            <w:proofErr w:type="spellEnd"/>
            <w:r w:rsidRPr="001B7B73">
              <w:rPr>
                <w:rFonts w:ascii="Arial" w:hAnsi="Arial" w:cs="Arial"/>
                <w:sz w:val="21"/>
                <w:szCs w:val="21"/>
              </w:rPr>
              <w:t xml:space="preserve"> Rodrigues de Souza</w:t>
            </w:r>
          </w:p>
          <w:p w14:paraId="7F45D843" w14:textId="6771F469" w:rsidR="00E400A9" w:rsidRPr="001B7B73" w:rsidRDefault="00E400A9" w:rsidP="00E400A9">
            <w:pPr>
              <w:tabs>
                <w:tab w:val="left" w:pos="2385"/>
              </w:tabs>
              <w:jc w:val="center"/>
              <w:rPr>
                <w:rFonts w:ascii="Arial" w:hAnsi="Arial" w:cs="Arial"/>
                <w:sz w:val="21"/>
                <w:szCs w:val="21"/>
              </w:rPr>
            </w:pPr>
            <w:r w:rsidRPr="001B7B73">
              <w:rPr>
                <w:rFonts w:ascii="Arial" w:hAnsi="Arial" w:cs="Arial"/>
                <w:sz w:val="21"/>
                <w:szCs w:val="21"/>
              </w:rPr>
              <w:t>Secretário Municipal de Educação</w:t>
            </w:r>
          </w:p>
          <w:p w14:paraId="65F1E680" w14:textId="1F7B86FC" w:rsidR="00E400A9" w:rsidRPr="00B107D8" w:rsidRDefault="00E400A9" w:rsidP="00574914">
            <w:pPr>
              <w:tabs>
                <w:tab w:val="left" w:pos="2385"/>
              </w:tabs>
              <w:jc w:val="center"/>
              <w:rPr>
                <w:rFonts w:ascii="Arial" w:hAnsi="Arial" w:cs="Arial"/>
                <w:sz w:val="21"/>
                <w:szCs w:val="21"/>
              </w:rPr>
            </w:pPr>
            <w:r w:rsidRPr="001B7B73">
              <w:rPr>
                <w:rFonts w:ascii="Arial" w:hAnsi="Arial" w:cs="Arial"/>
                <w:sz w:val="21"/>
                <w:szCs w:val="21"/>
              </w:rPr>
              <w:t>Mat. 44.719</w:t>
            </w:r>
          </w:p>
        </w:tc>
        <w:tc>
          <w:tcPr>
            <w:tcW w:w="4247" w:type="dxa"/>
          </w:tcPr>
          <w:p w14:paraId="0C249F7C" w14:textId="465BB0E8" w:rsidR="00B107D8" w:rsidRDefault="00B107D8" w:rsidP="00754AA2">
            <w:pPr>
              <w:pStyle w:val="SemEspaamento"/>
              <w:jc w:val="center"/>
              <w:rPr>
                <w:rFonts w:ascii="Arial" w:hAnsi="Arial" w:cs="Arial"/>
                <w:sz w:val="21"/>
                <w:szCs w:val="21"/>
              </w:rPr>
            </w:pPr>
          </w:p>
          <w:p w14:paraId="469EA1C1" w14:textId="4EB03683" w:rsidR="00B201A1" w:rsidRDefault="00B201A1" w:rsidP="00754AA2">
            <w:pPr>
              <w:pStyle w:val="SemEspaamento"/>
              <w:jc w:val="center"/>
              <w:rPr>
                <w:rFonts w:ascii="Arial" w:hAnsi="Arial" w:cs="Arial"/>
                <w:sz w:val="21"/>
                <w:szCs w:val="21"/>
              </w:rPr>
            </w:pPr>
          </w:p>
          <w:p w14:paraId="592831C8" w14:textId="63FC85D0" w:rsidR="00B201A1" w:rsidRDefault="00B201A1" w:rsidP="00754AA2">
            <w:pPr>
              <w:pStyle w:val="SemEspaamento"/>
              <w:jc w:val="center"/>
              <w:rPr>
                <w:rFonts w:ascii="Arial" w:hAnsi="Arial" w:cs="Arial"/>
                <w:sz w:val="21"/>
                <w:szCs w:val="21"/>
              </w:rPr>
            </w:pPr>
          </w:p>
          <w:p w14:paraId="69A66CE1" w14:textId="77777777" w:rsidR="00B12D78" w:rsidRPr="00B107D8" w:rsidRDefault="00B12D78" w:rsidP="00754AA2">
            <w:pPr>
              <w:pStyle w:val="SemEspaamento"/>
              <w:jc w:val="center"/>
              <w:rPr>
                <w:rFonts w:ascii="Arial" w:hAnsi="Arial" w:cs="Arial"/>
                <w:sz w:val="21"/>
                <w:szCs w:val="21"/>
              </w:rPr>
            </w:pPr>
          </w:p>
          <w:p w14:paraId="7407097F" w14:textId="77777777" w:rsidR="00B107D8" w:rsidRPr="00B107D8" w:rsidRDefault="00B107D8" w:rsidP="00754AA2">
            <w:pPr>
              <w:pStyle w:val="SemEspaamento"/>
              <w:jc w:val="center"/>
              <w:rPr>
                <w:rFonts w:ascii="Arial" w:hAnsi="Arial" w:cs="Arial"/>
                <w:sz w:val="21"/>
                <w:szCs w:val="21"/>
              </w:rPr>
            </w:pPr>
          </w:p>
          <w:p w14:paraId="7AC0FC7E" w14:textId="77777777" w:rsidR="00B107D8" w:rsidRDefault="00B107D8" w:rsidP="00754AA2">
            <w:pPr>
              <w:tabs>
                <w:tab w:val="left" w:pos="2385"/>
              </w:tabs>
              <w:jc w:val="center"/>
              <w:rPr>
                <w:rFonts w:ascii="Arial" w:hAnsi="Arial" w:cs="Arial"/>
                <w:sz w:val="21"/>
                <w:szCs w:val="21"/>
              </w:rPr>
            </w:pPr>
          </w:p>
          <w:p w14:paraId="0DB3E48B" w14:textId="77777777" w:rsidR="000F7335" w:rsidRDefault="000F7335" w:rsidP="00754AA2">
            <w:pPr>
              <w:tabs>
                <w:tab w:val="left" w:pos="2385"/>
              </w:tabs>
              <w:jc w:val="center"/>
              <w:rPr>
                <w:rFonts w:ascii="Arial" w:hAnsi="Arial" w:cs="Arial"/>
                <w:sz w:val="21"/>
                <w:szCs w:val="21"/>
              </w:rPr>
            </w:pPr>
          </w:p>
          <w:p w14:paraId="1E8ECA89" w14:textId="77777777" w:rsidR="000F7335" w:rsidRDefault="000F7335" w:rsidP="00754AA2">
            <w:pPr>
              <w:tabs>
                <w:tab w:val="left" w:pos="2385"/>
              </w:tabs>
              <w:jc w:val="center"/>
              <w:rPr>
                <w:rFonts w:ascii="Arial" w:hAnsi="Arial" w:cs="Arial"/>
                <w:sz w:val="21"/>
                <w:szCs w:val="21"/>
              </w:rPr>
            </w:pPr>
          </w:p>
          <w:p w14:paraId="071789CF" w14:textId="77777777" w:rsidR="000F7335" w:rsidRDefault="000F7335" w:rsidP="00754AA2">
            <w:pPr>
              <w:tabs>
                <w:tab w:val="left" w:pos="2385"/>
              </w:tabs>
              <w:jc w:val="center"/>
              <w:rPr>
                <w:rFonts w:ascii="Arial" w:hAnsi="Arial" w:cs="Arial"/>
                <w:sz w:val="21"/>
                <w:szCs w:val="21"/>
              </w:rPr>
            </w:pPr>
          </w:p>
          <w:p w14:paraId="1FB04AC1" w14:textId="77777777" w:rsidR="000F7335" w:rsidRDefault="000F7335" w:rsidP="00754AA2">
            <w:pPr>
              <w:tabs>
                <w:tab w:val="left" w:pos="2385"/>
              </w:tabs>
              <w:jc w:val="center"/>
              <w:rPr>
                <w:rFonts w:ascii="Arial" w:hAnsi="Arial" w:cs="Arial"/>
                <w:sz w:val="21"/>
                <w:szCs w:val="21"/>
              </w:rPr>
            </w:pPr>
          </w:p>
          <w:p w14:paraId="386B5C1D" w14:textId="2D0E7BCE" w:rsidR="000F7335" w:rsidRPr="00B107D8" w:rsidRDefault="000F7335" w:rsidP="00754AA2">
            <w:pPr>
              <w:tabs>
                <w:tab w:val="left" w:pos="2385"/>
              </w:tabs>
              <w:jc w:val="center"/>
              <w:rPr>
                <w:rFonts w:ascii="Arial" w:hAnsi="Arial" w:cs="Arial"/>
                <w:sz w:val="21"/>
                <w:szCs w:val="21"/>
              </w:rPr>
            </w:pPr>
          </w:p>
        </w:tc>
      </w:tr>
    </w:tbl>
    <w:p w14:paraId="09D1ADEB" w14:textId="77777777" w:rsidR="00006B48" w:rsidRPr="006F4DB3" w:rsidRDefault="00006B48" w:rsidP="00CB2924">
      <w:pPr>
        <w:autoSpaceDE w:val="0"/>
        <w:autoSpaceDN w:val="0"/>
        <w:adjustRightInd w:val="0"/>
        <w:spacing w:after="0" w:line="240" w:lineRule="auto"/>
        <w:rPr>
          <w:rFonts w:cstheme="minorHAnsi"/>
          <w:sz w:val="24"/>
          <w:szCs w:val="24"/>
        </w:rPr>
      </w:pPr>
    </w:p>
    <w:sectPr w:rsidR="00006B48" w:rsidRPr="006F4DB3" w:rsidSect="00C44B87">
      <w:headerReference w:type="default" r:id="rId8"/>
      <w:foot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AFCCF" w14:textId="77777777" w:rsidR="000D2597" w:rsidRDefault="000D2597" w:rsidP="003F1380">
      <w:pPr>
        <w:spacing w:after="0" w:line="240" w:lineRule="auto"/>
      </w:pPr>
      <w:r>
        <w:separator/>
      </w:r>
    </w:p>
  </w:endnote>
  <w:endnote w:type="continuationSeparator" w:id="0">
    <w:p w14:paraId="33492733" w14:textId="77777777" w:rsidR="000D2597" w:rsidRDefault="000D2597" w:rsidP="003F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201975"/>
      <w:docPartObj>
        <w:docPartGallery w:val="Page Numbers (Bottom of Page)"/>
        <w:docPartUnique/>
      </w:docPartObj>
    </w:sdtPr>
    <w:sdtEndPr/>
    <w:sdtContent>
      <w:p w14:paraId="6AA65D73" w14:textId="3BC609B7" w:rsidR="00C44B87" w:rsidRDefault="00C44B87">
        <w:pPr>
          <w:pStyle w:val="Rodap"/>
          <w:jc w:val="right"/>
        </w:pPr>
        <w:r>
          <w:fldChar w:fldCharType="begin"/>
        </w:r>
        <w:r>
          <w:instrText>PAGE   \* MERGEFORMAT</w:instrText>
        </w:r>
        <w:r>
          <w:fldChar w:fldCharType="separate"/>
        </w:r>
        <w:r w:rsidR="003538F2">
          <w:rPr>
            <w:noProof/>
          </w:rPr>
          <w:t>70</w:t>
        </w:r>
        <w:r>
          <w:fldChar w:fldCharType="end"/>
        </w:r>
      </w:p>
    </w:sdtContent>
  </w:sdt>
  <w:p w14:paraId="5D19F067" w14:textId="77777777" w:rsidR="00C44B87" w:rsidRDefault="00C44B8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17348" w14:textId="77777777" w:rsidR="000D2597" w:rsidRDefault="000D2597" w:rsidP="003F1380">
      <w:pPr>
        <w:spacing w:after="0" w:line="240" w:lineRule="auto"/>
      </w:pPr>
      <w:r>
        <w:separator/>
      </w:r>
    </w:p>
  </w:footnote>
  <w:footnote w:type="continuationSeparator" w:id="0">
    <w:p w14:paraId="497528E3" w14:textId="77777777" w:rsidR="000D2597" w:rsidRDefault="000D2597" w:rsidP="003F1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6A8C4" w14:textId="427B779A" w:rsidR="004834F5" w:rsidRDefault="004834F5" w:rsidP="00B04410">
    <w:pPr>
      <w:pStyle w:val="Cabealho"/>
      <w:ind w:firstLine="2832"/>
    </w:pPr>
    <w:r>
      <w:rPr>
        <w:noProof/>
        <w:lang w:eastAsia="pt-BR"/>
      </w:rPr>
      <w:drawing>
        <wp:anchor distT="0" distB="0" distL="114300" distR="114300" simplePos="0" relativeHeight="251658240" behindDoc="1" locked="0" layoutInCell="1" allowOverlap="1" wp14:anchorId="0BD57DBC" wp14:editId="57325F36">
          <wp:simplePos x="0" y="0"/>
          <wp:positionH relativeFrom="column">
            <wp:posOffset>-118110</wp:posOffset>
          </wp:positionH>
          <wp:positionV relativeFrom="paragraph">
            <wp:posOffset>-268605</wp:posOffset>
          </wp:positionV>
          <wp:extent cx="676275" cy="643255"/>
          <wp:effectExtent l="0" t="0" r="9525" b="4445"/>
          <wp:wrapTight wrapText="bothSides">
            <wp:wrapPolygon edited="0">
              <wp:start x="0" y="0"/>
              <wp:lineTo x="0" y="21110"/>
              <wp:lineTo x="21296" y="21110"/>
              <wp:lineTo x="21296" y="0"/>
              <wp:lineTo x="0" y="0"/>
            </wp:wrapPolygon>
          </wp:wrapTight>
          <wp:docPr id="2" name="Picture 6" descr="Desenho de personagem de desenho animado&#10;&#10;Descrição gerada automaticamente com confiança baix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FF9408-F3CD-4EA6-9966-4FDA16BFB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6" descr="Desenho de personagem de desenho animado&#10;&#10;Descrição gerada automaticamente com confiança baix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FF9408-F3CD-4EA6-9966-4FDA16BFBA0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3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B107D8">
      <w:rPr>
        <w:b/>
        <w:bCs/>
        <w:color w:val="000000"/>
        <w:sz w:val="23"/>
        <w:szCs w:val="23"/>
        <w:shd w:val="clear" w:color="auto" w:fill="FFFFFF"/>
      </w:rPr>
      <w:t xml:space="preserve"> </w:t>
    </w:r>
    <w:r>
      <w:rPr>
        <w:b/>
        <w:bCs/>
        <w:color w:val="000000"/>
        <w:sz w:val="23"/>
        <w:szCs w:val="23"/>
        <w:shd w:val="clear" w:color="auto" w:fill="FFFFFF"/>
      </w:rPr>
      <w:t xml:space="preserve">PREFEITURA MUNICIPAL DE ITABORAÍ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01B"/>
    <w:multiLevelType w:val="hybridMultilevel"/>
    <w:tmpl w:val="B6CC5400"/>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 w15:restartNumberingAfterBreak="0">
    <w:nsid w:val="01927C04"/>
    <w:multiLevelType w:val="multilevel"/>
    <w:tmpl w:val="B78C2522"/>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1FA0EAA"/>
    <w:multiLevelType w:val="multilevel"/>
    <w:tmpl w:val="C4C8AF44"/>
    <w:lvl w:ilvl="0">
      <w:start w:val="1"/>
      <w:numFmt w:val="upperRoman"/>
      <w:lvlText w:val="%1."/>
      <w:lvlJc w:val="left"/>
      <w:pPr>
        <w:ind w:left="1287" w:hanging="72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4FA1754"/>
    <w:multiLevelType w:val="hybridMultilevel"/>
    <w:tmpl w:val="DC3A204E"/>
    <w:lvl w:ilvl="0" w:tplc="3DA2FA02">
      <w:start w:val="1"/>
      <w:numFmt w:val="bullet"/>
      <w:lvlText w:val=""/>
      <w:lvlJc w:val="left"/>
      <w:pPr>
        <w:ind w:left="2484" w:hanging="360"/>
      </w:pPr>
      <w:rPr>
        <w:rFonts w:ascii="Symbol" w:hAnsi="Symbol" w:hint="default"/>
      </w:rPr>
    </w:lvl>
    <w:lvl w:ilvl="1" w:tplc="FFFFFFFF">
      <w:start w:val="1"/>
      <w:numFmt w:val="bullet"/>
      <w:lvlText w:val=""/>
      <w:lvlJc w:val="left"/>
      <w:pPr>
        <w:ind w:left="3204" w:hanging="360"/>
      </w:pPr>
      <w:rPr>
        <w:rFonts w:ascii="Symbol" w:hAnsi="Symbol" w:hint="default"/>
      </w:rPr>
    </w:lvl>
    <w:lvl w:ilvl="2" w:tplc="FFFFFFFF">
      <w:start w:val="1"/>
      <w:numFmt w:val="bullet"/>
      <w:lvlText w:val=""/>
      <w:lvlJc w:val="left"/>
      <w:pPr>
        <w:ind w:left="3924" w:hanging="360"/>
      </w:pPr>
      <w:rPr>
        <w:rFonts w:ascii="Symbol" w:hAnsi="Symbol"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4" w15:restartNumberingAfterBreak="0">
    <w:nsid w:val="072D0307"/>
    <w:multiLevelType w:val="multilevel"/>
    <w:tmpl w:val="38440D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C769C"/>
    <w:multiLevelType w:val="multilevel"/>
    <w:tmpl w:val="33DAA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058AF"/>
    <w:multiLevelType w:val="hybridMultilevel"/>
    <w:tmpl w:val="78EA28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B87B39"/>
    <w:multiLevelType w:val="hybridMultilevel"/>
    <w:tmpl w:val="BB7057D4"/>
    <w:lvl w:ilvl="0" w:tplc="DC065F2A">
      <w:start w:val="1"/>
      <w:numFmt w:val="lowerRoman"/>
      <w:lvlText w:val="%1."/>
      <w:lvlJc w:val="left"/>
      <w:pPr>
        <w:ind w:left="2136" w:hanging="720"/>
      </w:pPr>
      <w:rPr>
        <w:rFonts w:eastAsia="Calibri" w:hint="default"/>
      </w:rPr>
    </w:lvl>
    <w:lvl w:ilvl="1" w:tplc="04160019">
      <w:start w:val="1"/>
      <w:numFmt w:val="lowerLetter"/>
      <w:lvlText w:val="%2."/>
      <w:lvlJc w:val="left"/>
      <w:pPr>
        <w:ind w:left="2496" w:hanging="360"/>
      </w:pPr>
    </w:lvl>
    <w:lvl w:ilvl="2" w:tplc="BE1A639C">
      <w:start w:val="2"/>
      <w:numFmt w:val="lowerLetter"/>
      <w:lvlText w:val="%3)"/>
      <w:lvlJc w:val="left"/>
      <w:pPr>
        <w:ind w:left="3396" w:hanging="360"/>
      </w:pPr>
      <w:rPr>
        <w:rFonts w:hint="default"/>
      </w:rPr>
    </w:lvl>
    <w:lvl w:ilvl="3" w:tplc="C7CEE13E">
      <w:start w:val="1"/>
      <w:numFmt w:val="upperRoman"/>
      <w:lvlText w:val="%4."/>
      <w:lvlJc w:val="left"/>
      <w:pPr>
        <w:ind w:left="4296" w:hanging="720"/>
      </w:pPr>
      <w:rPr>
        <w:rFonts w:eastAsiaTheme="minorHAnsi" w:hint="default"/>
      </w:r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15:restartNumberingAfterBreak="0">
    <w:nsid w:val="0DD140C2"/>
    <w:multiLevelType w:val="multilevel"/>
    <w:tmpl w:val="A768D4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880FA3"/>
    <w:multiLevelType w:val="hybridMultilevel"/>
    <w:tmpl w:val="2DBCE4BA"/>
    <w:lvl w:ilvl="0" w:tplc="FFFFFFFF">
      <w:start w:val="1"/>
      <w:numFmt w:val="upperRoman"/>
      <w:lvlText w:val="%1."/>
      <w:lvlJc w:val="left"/>
      <w:pPr>
        <w:ind w:left="2844" w:hanging="72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Theme="minorHAnsi" w:eastAsiaTheme="minorHAnsi" w:hAnsiTheme="minorHAnsi" w:cstheme="minorHAnsi"/>
      </w:rPr>
    </w:lvl>
    <w:lvl w:ilvl="4" w:tplc="3DA2FA02">
      <w:start w:val="1"/>
      <w:numFmt w:val="bullet"/>
      <w:lvlText w:val=""/>
      <w:lvlJc w:val="left"/>
      <w:pPr>
        <w:ind w:left="3552"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8A34D2"/>
    <w:multiLevelType w:val="hybridMultilevel"/>
    <w:tmpl w:val="4AC6071A"/>
    <w:lvl w:ilvl="0" w:tplc="04160003">
      <w:start w:val="1"/>
      <w:numFmt w:val="bullet"/>
      <w:lvlText w:val="o"/>
      <w:lvlJc w:val="left"/>
      <w:pPr>
        <w:ind w:left="3192" w:hanging="360"/>
      </w:pPr>
      <w:rPr>
        <w:rFonts w:ascii="Courier New" w:hAnsi="Courier New" w:cs="Courier New" w:hint="default"/>
      </w:rPr>
    </w:lvl>
    <w:lvl w:ilvl="1" w:tplc="04160003" w:tentative="1">
      <w:start w:val="1"/>
      <w:numFmt w:val="bullet"/>
      <w:lvlText w:val="o"/>
      <w:lvlJc w:val="left"/>
      <w:pPr>
        <w:ind w:left="3912" w:hanging="360"/>
      </w:pPr>
      <w:rPr>
        <w:rFonts w:ascii="Courier New" w:hAnsi="Courier New" w:cs="Courier New" w:hint="default"/>
      </w:rPr>
    </w:lvl>
    <w:lvl w:ilvl="2" w:tplc="04160005" w:tentative="1">
      <w:start w:val="1"/>
      <w:numFmt w:val="bullet"/>
      <w:lvlText w:val=""/>
      <w:lvlJc w:val="left"/>
      <w:pPr>
        <w:ind w:left="4632" w:hanging="360"/>
      </w:pPr>
      <w:rPr>
        <w:rFonts w:ascii="Wingdings" w:hAnsi="Wingdings" w:hint="default"/>
      </w:rPr>
    </w:lvl>
    <w:lvl w:ilvl="3" w:tplc="04160001" w:tentative="1">
      <w:start w:val="1"/>
      <w:numFmt w:val="bullet"/>
      <w:lvlText w:val=""/>
      <w:lvlJc w:val="left"/>
      <w:pPr>
        <w:ind w:left="5352" w:hanging="360"/>
      </w:pPr>
      <w:rPr>
        <w:rFonts w:ascii="Symbol" w:hAnsi="Symbol" w:hint="default"/>
      </w:rPr>
    </w:lvl>
    <w:lvl w:ilvl="4" w:tplc="04160003" w:tentative="1">
      <w:start w:val="1"/>
      <w:numFmt w:val="bullet"/>
      <w:lvlText w:val="o"/>
      <w:lvlJc w:val="left"/>
      <w:pPr>
        <w:ind w:left="6072" w:hanging="360"/>
      </w:pPr>
      <w:rPr>
        <w:rFonts w:ascii="Courier New" w:hAnsi="Courier New" w:cs="Courier New" w:hint="default"/>
      </w:rPr>
    </w:lvl>
    <w:lvl w:ilvl="5" w:tplc="04160005" w:tentative="1">
      <w:start w:val="1"/>
      <w:numFmt w:val="bullet"/>
      <w:lvlText w:val=""/>
      <w:lvlJc w:val="left"/>
      <w:pPr>
        <w:ind w:left="6792" w:hanging="360"/>
      </w:pPr>
      <w:rPr>
        <w:rFonts w:ascii="Wingdings" w:hAnsi="Wingdings" w:hint="default"/>
      </w:rPr>
    </w:lvl>
    <w:lvl w:ilvl="6" w:tplc="04160001" w:tentative="1">
      <w:start w:val="1"/>
      <w:numFmt w:val="bullet"/>
      <w:lvlText w:val=""/>
      <w:lvlJc w:val="left"/>
      <w:pPr>
        <w:ind w:left="7512" w:hanging="360"/>
      </w:pPr>
      <w:rPr>
        <w:rFonts w:ascii="Symbol" w:hAnsi="Symbol" w:hint="default"/>
      </w:rPr>
    </w:lvl>
    <w:lvl w:ilvl="7" w:tplc="04160003" w:tentative="1">
      <w:start w:val="1"/>
      <w:numFmt w:val="bullet"/>
      <w:lvlText w:val="o"/>
      <w:lvlJc w:val="left"/>
      <w:pPr>
        <w:ind w:left="8232" w:hanging="360"/>
      </w:pPr>
      <w:rPr>
        <w:rFonts w:ascii="Courier New" w:hAnsi="Courier New" w:cs="Courier New" w:hint="default"/>
      </w:rPr>
    </w:lvl>
    <w:lvl w:ilvl="8" w:tplc="04160005" w:tentative="1">
      <w:start w:val="1"/>
      <w:numFmt w:val="bullet"/>
      <w:lvlText w:val=""/>
      <w:lvlJc w:val="left"/>
      <w:pPr>
        <w:ind w:left="8952" w:hanging="360"/>
      </w:pPr>
      <w:rPr>
        <w:rFonts w:ascii="Wingdings" w:hAnsi="Wingdings" w:hint="default"/>
      </w:rPr>
    </w:lvl>
  </w:abstractNum>
  <w:abstractNum w:abstractNumId="11" w15:restartNumberingAfterBreak="0">
    <w:nsid w:val="117C7060"/>
    <w:multiLevelType w:val="multilevel"/>
    <w:tmpl w:val="6590A4B0"/>
    <w:lvl w:ilvl="0">
      <w:start w:val="11"/>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139E3786"/>
    <w:multiLevelType w:val="hybridMultilevel"/>
    <w:tmpl w:val="C138FEE4"/>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3" w15:restartNumberingAfterBreak="0">
    <w:nsid w:val="148B3BDF"/>
    <w:multiLevelType w:val="hybridMultilevel"/>
    <w:tmpl w:val="ACEEA8C6"/>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15:restartNumberingAfterBreak="0">
    <w:nsid w:val="16654B02"/>
    <w:multiLevelType w:val="hybridMultilevel"/>
    <w:tmpl w:val="FF121104"/>
    <w:lvl w:ilvl="0" w:tplc="3DA2FA02">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5" w15:restartNumberingAfterBreak="0">
    <w:nsid w:val="16963023"/>
    <w:multiLevelType w:val="hybridMultilevel"/>
    <w:tmpl w:val="F35E1374"/>
    <w:lvl w:ilvl="0" w:tplc="3DA2FA02">
      <w:start w:val="1"/>
      <w:numFmt w:val="bullet"/>
      <w:lvlText w:val=""/>
      <w:lvlJc w:val="left"/>
      <w:pPr>
        <w:ind w:left="249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16" w15:restartNumberingAfterBreak="0">
    <w:nsid w:val="1A637513"/>
    <w:multiLevelType w:val="multilevel"/>
    <w:tmpl w:val="EC2E4CE2"/>
    <w:lvl w:ilvl="0">
      <w:start w:val="1"/>
      <w:numFmt w:val="upperRoman"/>
      <w:lvlText w:val="%1."/>
      <w:lvlJc w:val="right"/>
      <w:pPr>
        <w:ind w:left="2484" w:hanging="360"/>
      </w:pPr>
      <w:rPr>
        <w:rFonts w:asciiTheme="minorHAnsi" w:eastAsiaTheme="minorHAnsi" w:hAnsiTheme="minorHAnsi" w:cstheme="minorHAnsi"/>
      </w:rPr>
    </w:lvl>
    <w:lvl w:ilvl="1">
      <w:start w:val="9"/>
      <w:numFmt w:val="decimal"/>
      <w:isLgl/>
      <w:lvlText w:val="%1.%2"/>
      <w:lvlJc w:val="left"/>
      <w:pPr>
        <w:ind w:left="2784" w:hanging="660"/>
      </w:pPr>
      <w:rPr>
        <w:rFonts w:hint="default"/>
        <w:b w:val="0"/>
      </w:rPr>
    </w:lvl>
    <w:lvl w:ilvl="2">
      <w:start w:val="8"/>
      <w:numFmt w:val="decimal"/>
      <w:isLgl/>
      <w:lvlText w:val="%1.%2.%3"/>
      <w:lvlJc w:val="left"/>
      <w:pPr>
        <w:ind w:left="2844" w:hanging="720"/>
      </w:pPr>
      <w:rPr>
        <w:rFonts w:hint="default"/>
        <w:b w:val="0"/>
      </w:rPr>
    </w:lvl>
    <w:lvl w:ilvl="3">
      <w:start w:val="1"/>
      <w:numFmt w:val="decimal"/>
      <w:isLgl/>
      <w:lvlText w:val="%1.%2.%3.%4"/>
      <w:lvlJc w:val="left"/>
      <w:pPr>
        <w:ind w:left="2844" w:hanging="720"/>
      </w:pPr>
      <w:rPr>
        <w:rFonts w:hint="default"/>
        <w:b w:val="0"/>
      </w:rPr>
    </w:lvl>
    <w:lvl w:ilvl="4">
      <w:start w:val="1"/>
      <w:numFmt w:val="decimal"/>
      <w:isLgl/>
      <w:lvlText w:val="%1.%2.%3.%4.%5"/>
      <w:lvlJc w:val="left"/>
      <w:pPr>
        <w:ind w:left="3204" w:hanging="1080"/>
      </w:pPr>
      <w:rPr>
        <w:rFonts w:hint="default"/>
        <w:b w:val="0"/>
      </w:rPr>
    </w:lvl>
    <w:lvl w:ilvl="5">
      <w:start w:val="1"/>
      <w:numFmt w:val="decimal"/>
      <w:isLgl/>
      <w:lvlText w:val="%1.%2.%3.%4.%5.%6"/>
      <w:lvlJc w:val="left"/>
      <w:pPr>
        <w:ind w:left="3204" w:hanging="108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3564" w:hanging="1440"/>
      </w:pPr>
      <w:rPr>
        <w:rFonts w:hint="default"/>
        <w:b w:val="0"/>
      </w:rPr>
    </w:lvl>
    <w:lvl w:ilvl="8">
      <w:start w:val="1"/>
      <w:numFmt w:val="decimal"/>
      <w:isLgl/>
      <w:lvlText w:val="%1.%2.%3.%4.%5.%6.%7.%8.%9"/>
      <w:lvlJc w:val="left"/>
      <w:pPr>
        <w:ind w:left="3924" w:hanging="1800"/>
      </w:pPr>
      <w:rPr>
        <w:rFonts w:hint="default"/>
        <w:b w:val="0"/>
      </w:rPr>
    </w:lvl>
  </w:abstractNum>
  <w:abstractNum w:abstractNumId="17" w15:restartNumberingAfterBreak="0">
    <w:nsid w:val="1B193913"/>
    <w:multiLevelType w:val="hybridMultilevel"/>
    <w:tmpl w:val="B7E0926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6D67F5"/>
    <w:multiLevelType w:val="hybridMultilevel"/>
    <w:tmpl w:val="FFB683D8"/>
    <w:lvl w:ilvl="0" w:tplc="3DA2FA02">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9" w15:restartNumberingAfterBreak="0">
    <w:nsid w:val="1C354A32"/>
    <w:multiLevelType w:val="hybridMultilevel"/>
    <w:tmpl w:val="FFB0B4E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8348F3"/>
    <w:multiLevelType w:val="hybridMultilevel"/>
    <w:tmpl w:val="3664FB32"/>
    <w:lvl w:ilvl="0" w:tplc="48FE8BEA">
      <w:start w:val="1"/>
      <w:numFmt w:val="upperRoman"/>
      <w:lvlText w:val="%1."/>
      <w:lvlJc w:val="right"/>
      <w:pPr>
        <w:ind w:left="1584" w:hanging="360"/>
      </w:pPr>
      <w:rPr>
        <w:rFonts w:asciiTheme="minorHAnsi" w:eastAsiaTheme="minorHAnsi" w:hAnsiTheme="minorHAnsi" w:cstheme="minorHAnsi"/>
      </w:rPr>
    </w:lvl>
    <w:lvl w:ilvl="1" w:tplc="04160019" w:tentative="1">
      <w:start w:val="1"/>
      <w:numFmt w:val="lowerLetter"/>
      <w:lvlText w:val="%2."/>
      <w:lvlJc w:val="left"/>
      <w:pPr>
        <w:ind w:left="13" w:hanging="360"/>
      </w:pPr>
    </w:lvl>
    <w:lvl w:ilvl="2" w:tplc="0416001B" w:tentative="1">
      <w:start w:val="1"/>
      <w:numFmt w:val="lowerRoman"/>
      <w:lvlText w:val="%3."/>
      <w:lvlJc w:val="right"/>
      <w:pPr>
        <w:ind w:left="733" w:hanging="180"/>
      </w:pPr>
    </w:lvl>
    <w:lvl w:ilvl="3" w:tplc="0416000F" w:tentative="1">
      <w:start w:val="1"/>
      <w:numFmt w:val="decimal"/>
      <w:lvlText w:val="%4."/>
      <w:lvlJc w:val="left"/>
      <w:pPr>
        <w:ind w:left="1453" w:hanging="360"/>
      </w:pPr>
    </w:lvl>
    <w:lvl w:ilvl="4" w:tplc="04160019" w:tentative="1">
      <w:start w:val="1"/>
      <w:numFmt w:val="lowerLetter"/>
      <w:lvlText w:val="%5."/>
      <w:lvlJc w:val="left"/>
      <w:pPr>
        <w:ind w:left="2173" w:hanging="360"/>
      </w:pPr>
    </w:lvl>
    <w:lvl w:ilvl="5" w:tplc="0416001B" w:tentative="1">
      <w:start w:val="1"/>
      <w:numFmt w:val="lowerRoman"/>
      <w:lvlText w:val="%6."/>
      <w:lvlJc w:val="right"/>
      <w:pPr>
        <w:ind w:left="2893" w:hanging="180"/>
      </w:pPr>
    </w:lvl>
    <w:lvl w:ilvl="6" w:tplc="0416000F" w:tentative="1">
      <w:start w:val="1"/>
      <w:numFmt w:val="decimal"/>
      <w:lvlText w:val="%7."/>
      <w:lvlJc w:val="left"/>
      <w:pPr>
        <w:ind w:left="3613" w:hanging="360"/>
      </w:pPr>
    </w:lvl>
    <w:lvl w:ilvl="7" w:tplc="04160019" w:tentative="1">
      <w:start w:val="1"/>
      <w:numFmt w:val="lowerLetter"/>
      <w:lvlText w:val="%8."/>
      <w:lvlJc w:val="left"/>
      <w:pPr>
        <w:ind w:left="4333" w:hanging="360"/>
      </w:pPr>
    </w:lvl>
    <w:lvl w:ilvl="8" w:tplc="0416001B" w:tentative="1">
      <w:start w:val="1"/>
      <w:numFmt w:val="lowerRoman"/>
      <w:lvlText w:val="%9."/>
      <w:lvlJc w:val="right"/>
      <w:pPr>
        <w:ind w:left="5053" w:hanging="180"/>
      </w:pPr>
    </w:lvl>
  </w:abstractNum>
  <w:abstractNum w:abstractNumId="21" w15:restartNumberingAfterBreak="0">
    <w:nsid w:val="22252BC8"/>
    <w:multiLevelType w:val="hybridMultilevel"/>
    <w:tmpl w:val="8F10C048"/>
    <w:lvl w:ilvl="0" w:tplc="755A7746">
      <w:start w:val="1"/>
      <w:numFmt w:val="upperRoman"/>
      <w:lvlText w:val="%1."/>
      <w:lvlJc w:val="left"/>
      <w:pPr>
        <w:ind w:left="2844" w:hanging="720"/>
      </w:pPr>
      <w:rPr>
        <w:rFonts w:asciiTheme="minorHAnsi" w:eastAsiaTheme="minorHAnsi" w:hAnsiTheme="minorHAnsi" w:cstheme="minorHAnsi"/>
      </w:rPr>
    </w:lvl>
    <w:lvl w:ilvl="1" w:tplc="3878A41A">
      <w:start w:val="5"/>
      <w:numFmt w:val="bullet"/>
      <w:lvlText w:val="·"/>
      <w:lvlJc w:val="left"/>
      <w:pPr>
        <w:ind w:left="3204" w:hanging="360"/>
      </w:pPr>
      <w:rPr>
        <w:rFonts w:ascii="Calibri" w:eastAsiaTheme="minorHAnsi" w:hAnsi="Calibri" w:cs="Calibri" w:hint="default"/>
      </w:r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2" w15:restartNumberingAfterBreak="0">
    <w:nsid w:val="22C76ABB"/>
    <w:multiLevelType w:val="hybridMultilevel"/>
    <w:tmpl w:val="B28ACBA8"/>
    <w:lvl w:ilvl="0" w:tplc="60EE1AB4">
      <w:start w:val="1"/>
      <w:numFmt w:val="lowerRoman"/>
      <w:lvlText w:val="%1."/>
      <w:lvlJc w:val="right"/>
      <w:pPr>
        <w:ind w:left="2484" w:hanging="360"/>
      </w:pPr>
      <w:rPr>
        <w:b w:val="0"/>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3" w15:restartNumberingAfterBreak="0">
    <w:nsid w:val="23842DF3"/>
    <w:multiLevelType w:val="multilevel"/>
    <w:tmpl w:val="06A422FC"/>
    <w:lvl w:ilvl="0">
      <w:start w:val="1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5"/>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244D6365"/>
    <w:multiLevelType w:val="hybridMultilevel"/>
    <w:tmpl w:val="2E2A88F4"/>
    <w:lvl w:ilvl="0" w:tplc="04160003">
      <w:start w:val="1"/>
      <w:numFmt w:val="bullet"/>
      <w:lvlText w:val="o"/>
      <w:lvlJc w:val="left"/>
      <w:pPr>
        <w:ind w:left="1776" w:hanging="360"/>
      </w:pPr>
      <w:rPr>
        <w:rFonts w:ascii="Courier New" w:hAnsi="Courier New" w:cs="Courier New"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15:restartNumberingAfterBreak="0">
    <w:nsid w:val="24E11337"/>
    <w:multiLevelType w:val="hybridMultilevel"/>
    <w:tmpl w:val="8F9CB764"/>
    <w:lvl w:ilvl="0" w:tplc="122C88CA">
      <w:start w:val="1"/>
      <w:numFmt w:val="lowerLetter"/>
      <w:lvlText w:val="%1."/>
      <w:lvlJc w:val="left"/>
      <w:pPr>
        <w:ind w:left="2136" w:hanging="360"/>
      </w:pPr>
      <w:rPr>
        <w:rFonts w:asciiTheme="minorHAnsi" w:eastAsiaTheme="minorHAnsi" w:hAnsiTheme="minorHAnsi" w:cstheme="minorHAnsi"/>
      </w:rPr>
    </w:lvl>
    <w:lvl w:ilvl="1" w:tplc="04160019">
      <w:start w:val="1"/>
      <w:numFmt w:val="lowerLetter"/>
      <w:lvlText w:val="%2."/>
      <w:lvlJc w:val="left"/>
      <w:pPr>
        <w:ind w:left="696" w:hanging="360"/>
      </w:pPr>
    </w:lvl>
    <w:lvl w:ilvl="2" w:tplc="0416001B">
      <w:start w:val="1"/>
      <w:numFmt w:val="lowerRoman"/>
      <w:lvlText w:val="%3."/>
      <w:lvlJc w:val="right"/>
      <w:pPr>
        <w:ind w:left="1416" w:hanging="180"/>
      </w:pPr>
    </w:lvl>
    <w:lvl w:ilvl="3" w:tplc="0416000F">
      <w:start w:val="1"/>
      <w:numFmt w:val="decimal"/>
      <w:lvlText w:val="%4."/>
      <w:lvlJc w:val="left"/>
      <w:pPr>
        <w:ind w:left="2136" w:hanging="360"/>
      </w:pPr>
    </w:lvl>
    <w:lvl w:ilvl="4" w:tplc="04160019">
      <w:start w:val="1"/>
      <w:numFmt w:val="lowerLetter"/>
      <w:lvlText w:val="%5."/>
      <w:lvlJc w:val="left"/>
      <w:pPr>
        <w:ind w:left="2856" w:hanging="360"/>
      </w:pPr>
    </w:lvl>
    <w:lvl w:ilvl="5" w:tplc="0416001B" w:tentative="1">
      <w:start w:val="1"/>
      <w:numFmt w:val="lowerRoman"/>
      <w:lvlText w:val="%6."/>
      <w:lvlJc w:val="right"/>
      <w:pPr>
        <w:ind w:left="3576" w:hanging="180"/>
      </w:pPr>
    </w:lvl>
    <w:lvl w:ilvl="6" w:tplc="0416000F" w:tentative="1">
      <w:start w:val="1"/>
      <w:numFmt w:val="decimal"/>
      <w:lvlText w:val="%7."/>
      <w:lvlJc w:val="left"/>
      <w:pPr>
        <w:ind w:left="4296" w:hanging="360"/>
      </w:pPr>
    </w:lvl>
    <w:lvl w:ilvl="7" w:tplc="04160019" w:tentative="1">
      <w:start w:val="1"/>
      <w:numFmt w:val="lowerLetter"/>
      <w:lvlText w:val="%8."/>
      <w:lvlJc w:val="left"/>
      <w:pPr>
        <w:ind w:left="5016" w:hanging="360"/>
      </w:pPr>
    </w:lvl>
    <w:lvl w:ilvl="8" w:tplc="0416001B" w:tentative="1">
      <w:start w:val="1"/>
      <w:numFmt w:val="lowerRoman"/>
      <w:lvlText w:val="%9."/>
      <w:lvlJc w:val="right"/>
      <w:pPr>
        <w:ind w:left="5736" w:hanging="180"/>
      </w:pPr>
    </w:lvl>
  </w:abstractNum>
  <w:abstractNum w:abstractNumId="26" w15:restartNumberingAfterBreak="0">
    <w:nsid w:val="25FD256D"/>
    <w:multiLevelType w:val="multilevel"/>
    <w:tmpl w:val="A3FA2518"/>
    <w:lvl w:ilvl="0">
      <w:start w:val="6"/>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5"/>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73F494B"/>
    <w:multiLevelType w:val="hybridMultilevel"/>
    <w:tmpl w:val="1F0EB0F0"/>
    <w:lvl w:ilvl="0" w:tplc="3DA2FA02">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28" w15:restartNumberingAfterBreak="0">
    <w:nsid w:val="2A345639"/>
    <w:multiLevelType w:val="hybridMultilevel"/>
    <w:tmpl w:val="95FC6176"/>
    <w:lvl w:ilvl="0" w:tplc="7250FDBC">
      <w:start w:val="1"/>
      <w:numFmt w:val="upperRoman"/>
      <w:lvlText w:val="%1."/>
      <w:lvlJc w:val="right"/>
      <w:pPr>
        <w:ind w:left="1692" w:hanging="360"/>
      </w:pPr>
      <w:rPr>
        <w:rFonts w:asciiTheme="minorHAnsi" w:eastAsia="Times New Roman" w:hAnsiTheme="minorHAnsi" w:cstheme="minorHAnsi"/>
      </w:rPr>
    </w:lvl>
    <w:lvl w:ilvl="1" w:tplc="04160019" w:tentative="1">
      <w:start w:val="1"/>
      <w:numFmt w:val="lowerLetter"/>
      <w:lvlText w:val="%2."/>
      <w:lvlJc w:val="left"/>
      <w:pPr>
        <w:ind w:left="121" w:hanging="360"/>
      </w:pPr>
    </w:lvl>
    <w:lvl w:ilvl="2" w:tplc="0416001B" w:tentative="1">
      <w:start w:val="1"/>
      <w:numFmt w:val="lowerRoman"/>
      <w:lvlText w:val="%3."/>
      <w:lvlJc w:val="right"/>
      <w:pPr>
        <w:ind w:left="841" w:hanging="180"/>
      </w:pPr>
    </w:lvl>
    <w:lvl w:ilvl="3" w:tplc="0416000F" w:tentative="1">
      <w:start w:val="1"/>
      <w:numFmt w:val="decimal"/>
      <w:lvlText w:val="%4."/>
      <w:lvlJc w:val="left"/>
      <w:pPr>
        <w:ind w:left="1561" w:hanging="360"/>
      </w:pPr>
    </w:lvl>
    <w:lvl w:ilvl="4" w:tplc="04160019" w:tentative="1">
      <w:start w:val="1"/>
      <w:numFmt w:val="lowerLetter"/>
      <w:lvlText w:val="%5."/>
      <w:lvlJc w:val="left"/>
      <w:pPr>
        <w:ind w:left="2281" w:hanging="360"/>
      </w:pPr>
    </w:lvl>
    <w:lvl w:ilvl="5" w:tplc="0416001B" w:tentative="1">
      <w:start w:val="1"/>
      <w:numFmt w:val="lowerRoman"/>
      <w:lvlText w:val="%6."/>
      <w:lvlJc w:val="right"/>
      <w:pPr>
        <w:ind w:left="3001" w:hanging="180"/>
      </w:pPr>
    </w:lvl>
    <w:lvl w:ilvl="6" w:tplc="0416000F" w:tentative="1">
      <w:start w:val="1"/>
      <w:numFmt w:val="decimal"/>
      <w:lvlText w:val="%7."/>
      <w:lvlJc w:val="left"/>
      <w:pPr>
        <w:ind w:left="3721" w:hanging="360"/>
      </w:pPr>
    </w:lvl>
    <w:lvl w:ilvl="7" w:tplc="04160019" w:tentative="1">
      <w:start w:val="1"/>
      <w:numFmt w:val="lowerLetter"/>
      <w:lvlText w:val="%8."/>
      <w:lvlJc w:val="left"/>
      <w:pPr>
        <w:ind w:left="4441" w:hanging="360"/>
      </w:pPr>
    </w:lvl>
    <w:lvl w:ilvl="8" w:tplc="0416001B" w:tentative="1">
      <w:start w:val="1"/>
      <w:numFmt w:val="lowerRoman"/>
      <w:lvlText w:val="%9."/>
      <w:lvlJc w:val="right"/>
      <w:pPr>
        <w:ind w:left="5161" w:hanging="180"/>
      </w:pPr>
    </w:lvl>
  </w:abstractNum>
  <w:abstractNum w:abstractNumId="29" w15:restartNumberingAfterBreak="0">
    <w:nsid w:val="2AF23117"/>
    <w:multiLevelType w:val="hybridMultilevel"/>
    <w:tmpl w:val="EDA6A65A"/>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30" w15:restartNumberingAfterBreak="0">
    <w:nsid w:val="2ECF6CD8"/>
    <w:multiLevelType w:val="hybridMultilevel"/>
    <w:tmpl w:val="B192D6C4"/>
    <w:lvl w:ilvl="0" w:tplc="0416001B">
      <w:start w:val="1"/>
      <w:numFmt w:val="lowerRoman"/>
      <w:lvlText w:val="%1."/>
      <w:lvlJc w:val="righ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1" w15:restartNumberingAfterBreak="0">
    <w:nsid w:val="30C07C7B"/>
    <w:multiLevelType w:val="hybridMultilevel"/>
    <w:tmpl w:val="89587B58"/>
    <w:lvl w:ilvl="0" w:tplc="04160003">
      <w:start w:val="1"/>
      <w:numFmt w:val="bullet"/>
      <w:lvlText w:val="o"/>
      <w:lvlJc w:val="left"/>
      <w:pPr>
        <w:ind w:left="2484" w:hanging="360"/>
      </w:pPr>
      <w:rPr>
        <w:rFonts w:ascii="Courier New" w:hAnsi="Courier New" w:cs="Courier New"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2" w15:restartNumberingAfterBreak="0">
    <w:nsid w:val="30D772C0"/>
    <w:multiLevelType w:val="multilevel"/>
    <w:tmpl w:val="FA0EA0B6"/>
    <w:lvl w:ilvl="0">
      <w:start w:val="1"/>
      <w:numFmt w:val="upperRoman"/>
      <w:lvlText w:val="%1."/>
      <w:lvlJc w:val="left"/>
      <w:pPr>
        <w:ind w:left="2844" w:hanging="720"/>
      </w:pPr>
      <w:rPr>
        <w:rFonts w:asciiTheme="minorHAnsi" w:eastAsiaTheme="minorHAnsi" w:hAnsiTheme="minorHAnsi" w:cstheme="minorHAnsi" w:hint="default"/>
      </w:rPr>
    </w:lvl>
    <w:lvl w:ilvl="1">
      <w:start w:val="2"/>
      <w:numFmt w:val="decimal"/>
      <w:isLgl/>
      <w:lvlText w:val="%1.%2."/>
      <w:lvlJc w:val="left"/>
      <w:pPr>
        <w:ind w:left="2604" w:hanging="48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204"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3924" w:hanging="1800"/>
      </w:pPr>
      <w:rPr>
        <w:rFonts w:hint="default"/>
      </w:rPr>
    </w:lvl>
  </w:abstractNum>
  <w:abstractNum w:abstractNumId="33" w15:restartNumberingAfterBreak="0">
    <w:nsid w:val="33464727"/>
    <w:multiLevelType w:val="hybridMultilevel"/>
    <w:tmpl w:val="94760D54"/>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60003">
      <w:start w:val="1"/>
      <w:numFmt w:val="bullet"/>
      <w:lvlText w:val="o"/>
      <w:lvlJc w:val="left"/>
      <w:pPr>
        <w:ind w:left="25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33882DFD"/>
    <w:multiLevelType w:val="hybridMultilevel"/>
    <w:tmpl w:val="1398F7C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5" w15:restartNumberingAfterBreak="0">
    <w:nsid w:val="38666FCC"/>
    <w:multiLevelType w:val="hybridMultilevel"/>
    <w:tmpl w:val="EBF22824"/>
    <w:lvl w:ilvl="0" w:tplc="ACB2B29A">
      <w:start w:val="1"/>
      <w:numFmt w:val="upperRoman"/>
      <w:lvlText w:val="%1."/>
      <w:lvlJc w:val="left"/>
      <w:pPr>
        <w:ind w:left="2136" w:hanging="720"/>
      </w:pPr>
      <w:rPr>
        <w:rFonts w:asciiTheme="minorHAnsi" w:eastAsiaTheme="minorHAnsi" w:hAnsiTheme="minorHAnsi" w:cstheme="minorHAnsi" w:hint="default"/>
      </w:rPr>
    </w:lvl>
    <w:lvl w:ilvl="1" w:tplc="04160019">
      <w:start w:val="1"/>
      <w:numFmt w:val="lowerLetter"/>
      <w:lvlText w:val="%2."/>
      <w:lvlJc w:val="left"/>
      <w:pPr>
        <w:ind w:left="732" w:hanging="360"/>
      </w:pPr>
    </w:lvl>
    <w:lvl w:ilvl="2" w:tplc="0416001B">
      <w:start w:val="1"/>
      <w:numFmt w:val="lowerRoman"/>
      <w:lvlText w:val="%3."/>
      <w:lvlJc w:val="right"/>
      <w:pPr>
        <w:ind w:left="1452" w:hanging="180"/>
      </w:pPr>
    </w:lvl>
    <w:lvl w:ilvl="3" w:tplc="5CAC9D74">
      <w:start w:val="1"/>
      <w:numFmt w:val="lowerLetter"/>
      <w:lvlText w:val="%4."/>
      <w:lvlJc w:val="left"/>
      <w:pPr>
        <w:ind w:left="2172" w:hanging="360"/>
      </w:pPr>
      <w:rPr>
        <w:rFonts w:asciiTheme="minorHAnsi" w:eastAsiaTheme="minorHAnsi" w:hAnsiTheme="minorHAnsi" w:cstheme="minorHAnsi"/>
      </w:rPr>
    </w:lvl>
    <w:lvl w:ilvl="4" w:tplc="04160019" w:tentative="1">
      <w:start w:val="1"/>
      <w:numFmt w:val="lowerLetter"/>
      <w:lvlText w:val="%5."/>
      <w:lvlJc w:val="left"/>
      <w:pPr>
        <w:ind w:left="2892" w:hanging="360"/>
      </w:pPr>
    </w:lvl>
    <w:lvl w:ilvl="5" w:tplc="0416001B" w:tentative="1">
      <w:start w:val="1"/>
      <w:numFmt w:val="lowerRoman"/>
      <w:lvlText w:val="%6."/>
      <w:lvlJc w:val="right"/>
      <w:pPr>
        <w:ind w:left="3612" w:hanging="180"/>
      </w:pPr>
    </w:lvl>
    <w:lvl w:ilvl="6" w:tplc="0416000F" w:tentative="1">
      <w:start w:val="1"/>
      <w:numFmt w:val="decimal"/>
      <w:lvlText w:val="%7."/>
      <w:lvlJc w:val="left"/>
      <w:pPr>
        <w:ind w:left="4332" w:hanging="360"/>
      </w:pPr>
    </w:lvl>
    <w:lvl w:ilvl="7" w:tplc="04160019" w:tentative="1">
      <w:start w:val="1"/>
      <w:numFmt w:val="lowerLetter"/>
      <w:lvlText w:val="%8."/>
      <w:lvlJc w:val="left"/>
      <w:pPr>
        <w:ind w:left="5052" w:hanging="360"/>
      </w:pPr>
    </w:lvl>
    <w:lvl w:ilvl="8" w:tplc="0416001B" w:tentative="1">
      <w:start w:val="1"/>
      <w:numFmt w:val="lowerRoman"/>
      <w:lvlText w:val="%9."/>
      <w:lvlJc w:val="right"/>
      <w:pPr>
        <w:ind w:left="5772" w:hanging="180"/>
      </w:pPr>
    </w:lvl>
  </w:abstractNum>
  <w:abstractNum w:abstractNumId="36" w15:restartNumberingAfterBreak="0">
    <w:nsid w:val="3DE12146"/>
    <w:multiLevelType w:val="hybridMultilevel"/>
    <w:tmpl w:val="384412A0"/>
    <w:lvl w:ilvl="0" w:tplc="CEA40EE8">
      <w:start w:val="1"/>
      <w:numFmt w:val="lowerLetter"/>
      <w:lvlText w:val="%1."/>
      <w:lvlJc w:val="left"/>
      <w:pPr>
        <w:ind w:left="2484" w:hanging="360"/>
      </w:pPr>
      <w:rPr>
        <w:rFonts w:asciiTheme="minorHAnsi" w:eastAsiaTheme="minorHAnsi" w:hAnsiTheme="minorHAnsi" w:cstheme="minorHAnsi"/>
      </w:rPr>
    </w:lvl>
    <w:lvl w:ilvl="1" w:tplc="04160019" w:tentative="1">
      <w:start w:val="1"/>
      <w:numFmt w:val="lowerLetter"/>
      <w:lvlText w:val="%2."/>
      <w:lvlJc w:val="left"/>
      <w:pPr>
        <w:ind w:left="1044" w:hanging="360"/>
      </w:pPr>
    </w:lvl>
    <w:lvl w:ilvl="2" w:tplc="0416001B" w:tentative="1">
      <w:start w:val="1"/>
      <w:numFmt w:val="lowerRoman"/>
      <w:lvlText w:val="%3."/>
      <w:lvlJc w:val="right"/>
      <w:pPr>
        <w:ind w:left="1764" w:hanging="180"/>
      </w:pPr>
    </w:lvl>
    <w:lvl w:ilvl="3" w:tplc="0416000F" w:tentative="1">
      <w:start w:val="1"/>
      <w:numFmt w:val="decimal"/>
      <w:lvlText w:val="%4."/>
      <w:lvlJc w:val="left"/>
      <w:pPr>
        <w:ind w:left="2484" w:hanging="360"/>
      </w:pPr>
    </w:lvl>
    <w:lvl w:ilvl="4" w:tplc="04160019" w:tentative="1">
      <w:start w:val="1"/>
      <w:numFmt w:val="lowerLetter"/>
      <w:lvlText w:val="%5."/>
      <w:lvlJc w:val="left"/>
      <w:pPr>
        <w:ind w:left="3204" w:hanging="360"/>
      </w:pPr>
    </w:lvl>
    <w:lvl w:ilvl="5" w:tplc="0416001B" w:tentative="1">
      <w:start w:val="1"/>
      <w:numFmt w:val="lowerRoman"/>
      <w:lvlText w:val="%6."/>
      <w:lvlJc w:val="right"/>
      <w:pPr>
        <w:ind w:left="3924" w:hanging="180"/>
      </w:pPr>
    </w:lvl>
    <w:lvl w:ilvl="6" w:tplc="0416000F" w:tentative="1">
      <w:start w:val="1"/>
      <w:numFmt w:val="decimal"/>
      <w:lvlText w:val="%7."/>
      <w:lvlJc w:val="left"/>
      <w:pPr>
        <w:ind w:left="4644" w:hanging="360"/>
      </w:pPr>
    </w:lvl>
    <w:lvl w:ilvl="7" w:tplc="04160019" w:tentative="1">
      <w:start w:val="1"/>
      <w:numFmt w:val="lowerLetter"/>
      <w:lvlText w:val="%8."/>
      <w:lvlJc w:val="left"/>
      <w:pPr>
        <w:ind w:left="5364" w:hanging="360"/>
      </w:pPr>
    </w:lvl>
    <w:lvl w:ilvl="8" w:tplc="0416001B" w:tentative="1">
      <w:start w:val="1"/>
      <w:numFmt w:val="lowerRoman"/>
      <w:lvlText w:val="%9."/>
      <w:lvlJc w:val="right"/>
      <w:pPr>
        <w:ind w:left="6084" w:hanging="180"/>
      </w:pPr>
    </w:lvl>
  </w:abstractNum>
  <w:abstractNum w:abstractNumId="37" w15:restartNumberingAfterBreak="0">
    <w:nsid w:val="408B55E5"/>
    <w:multiLevelType w:val="hybridMultilevel"/>
    <w:tmpl w:val="E74254D8"/>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38" w15:restartNumberingAfterBreak="0">
    <w:nsid w:val="40FF41A6"/>
    <w:multiLevelType w:val="hybridMultilevel"/>
    <w:tmpl w:val="91CA9AEE"/>
    <w:lvl w:ilvl="0" w:tplc="04160017">
      <w:start w:val="1"/>
      <w:numFmt w:val="lowerLetter"/>
      <w:lvlText w:val="%1)"/>
      <w:lvlJc w:val="lef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39" w15:restartNumberingAfterBreak="0">
    <w:nsid w:val="41DF39B1"/>
    <w:multiLevelType w:val="multilevel"/>
    <w:tmpl w:val="57D63348"/>
    <w:lvl w:ilvl="0">
      <w:start w:val="1"/>
      <w:numFmt w:val="upperRoman"/>
      <w:lvlText w:val="%1."/>
      <w:lvlJc w:val="right"/>
      <w:pPr>
        <w:ind w:left="1776" w:hanging="360"/>
      </w:pPr>
      <w:rPr>
        <w:rFonts w:asciiTheme="minorHAnsi" w:eastAsiaTheme="minorHAnsi" w:hAnsiTheme="minorHAnsi" w:cstheme="minorHAnsi"/>
      </w:rPr>
    </w:lvl>
    <w:lvl w:ilvl="1">
      <w:start w:val="9"/>
      <w:numFmt w:val="decimal"/>
      <w:isLgl/>
      <w:lvlText w:val="%1.%2"/>
      <w:lvlJc w:val="left"/>
      <w:pPr>
        <w:ind w:left="1896" w:hanging="480"/>
      </w:pPr>
      <w:rPr>
        <w:rFonts w:hint="default"/>
      </w:rPr>
    </w:lvl>
    <w:lvl w:ilvl="2">
      <w:start w:val="5"/>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40" w15:restartNumberingAfterBreak="0">
    <w:nsid w:val="4438526B"/>
    <w:multiLevelType w:val="hybridMultilevel"/>
    <w:tmpl w:val="46C69CE6"/>
    <w:lvl w:ilvl="0" w:tplc="3DA2FA02">
      <w:start w:val="1"/>
      <w:numFmt w:val="bullet"/>
      <w:lvlText w:val=""/>
      <w:lvlJc w:val="left"/>
      <w:pPr>
        <w:ind w:left="1776"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15:restartNumberingAfterBreak="0">
    <w:nsid w:val="44774044"/>
    <w:multiLevelType w:val="hybridMultilevel"/>
    <w:tmpl w:val="3FAAE14E"/>
    <w:lvl w:ilvl="0" w:tplc="8A5A2B5A">
      <w:start w:val="1"/>
      <w:numFmt w:val="lowerLetter"/>
      <w:lvlText w:val="%1."/>
      <w:lvlJc w:val="left"/>
      <w:pPr>
        <w:ind w:left="2496" w:hanging="360"/>
      </w:pPr>
      <w:rPr>
        <w:rFonts w:asciiTheme="minorHAnsi" w:eastAsiaTheme="minorHAnsi" w:hAnsiTheme="minorHAnsi" w:cstheme="minorHAnsi"/>
      </w:rPr>
    </w:lvl>
    <w:lvl w:ilvl="1" w:tplc="04160019">
      <w:start w:val="1"/>
      <w:numFmt w:val="lowerLetter"/>
      <w:lvlText w:val="%2."/>
      <w:lvlJc w:val="left"/>
      <w:pPr>
        <w:ind w:left="1056" w:hanging="360"/>
      </w:pPr>
    </w:lvl>
    <w:lvl w:ilvl="2" w:tplc="0416001B">
      <w:start w:val="1"/>
      <w:numFmt w:val="lowerRoman"/>
      <w:lvlText w:val="%3."/>
      <w:lvlJc w:val="right"/>
      <w:pPr>
        <w:ind w:left="1776" w:hanging="180"/>
      </w:pPr>
    </w:lvl>
    <w:lvl w:ilvl="3" w:tplc="0416000F">
      <w:start w:val="1"/>
      <w:numFmt w:val="decimal"/>
      <w:lvlText w:val="%4."/>
      <w:lvlJc w:val="left"/>
      <w:pPr>
        <w:ind w:left="2496" w:hanging="360"/>
      </w:pPr>
    </w:lvl>
    <w:lvl w:ilvl="4" w:tplc="1EF6157C">
      <w:start w:val="1"/>
      <w:numFmt w:val="lowerRoman"/>
      <w:lvlText w:val="%5."/>
      <w:lvlJc w:val="left"/>
      <w:pPr>
        <w:ind w:left="3216" w:hanging="360"/>
      </w:pPr>
      <w:rPr>
        <w:rFonts w:asciiTheme="minorHAnsi" w:eastAsiaTheme="minorHAnsi" w:hAnsiTheme="minorHAnsi" w:cstheme="minorHAnsi"/>
      </w:rPr>
    </w:lvl>
    <w:lvl w:ilvl="5" w:tplc="0416001B">
      <w:start w:val="1"/>
      <w:numFmt w:val="lowerRoman"/>
      <w:lvlText w:val="%6."/>
      <w:lvlJc w:val="right"/>
      <w:pPr>
        <w:ind w:left="3936" w:hanging="180"/>
      </w:pPr>
    </w:lvl>
    <w:lvl w:ilvl="6" w:tplc="0416000F" w:tentative="1">
      <w:start w:val="1"/>
      <w:numFmt w:val="decimal"/>
      <w:lvlText w:val="%7."/>
      <w:lvlJc w:val="left"/>
      <w:pPr>
        <w:ind w:left="4656" w:hanging="360"/>
      </w:pPr>
    </w:lvl>
    <w:lvl w:ilvl="7" w:tplc="04160019" w:tentative="1">
      <w:start w:val="1"/>
      <w:numFmt w:val="lowerLetter"/>
      <w:lvlText w:val="%8."/>
      <w:lvlJc w:val="left"/>
      <w:pPr>
        <w:ind w:left="5376" w:hanging="360"/>
      </w:pPr>
    </w:lvl>
    <w:lvl w:ilvl="8" w:tplc="0416001B" w:tentative="1">
      <w:start w:val="1"/>
      <w:numFmt w:val="lowerRoman"/>
      <w:lvlText w:val="%9."/>
      <w:lvlJc w:val="right"/>
      <w:pPr>
        <w:ind w:left="6096" w:hanging="180"/>
      </w:pPr>
    </w:lvl>
  </w:abstractNum>
  <w:abstractNum w:abstractNumId="42" w15:restartNumberingAfterBreak="0">
    <w:nsid w:val="45B90198"/>
    <w:multiLevelType w:val="multilevel"/>
    <w:tmpl w:val="8DBAB090"/>
    <w:lvl w:ilvl="0">
      <w:start w:val="6"/>
      <w:numFmt w:val="decimal"/>
      <w:lvlText w:val="%1"/>
      <w:lvlJc w:val="left"/>
      <w:pPr>
        <w:ind w:left="420" w:hanging="420"/>
      </w:pPr>
      <w:rPr>
        <w:rFonts w:hint="default"/>
        <w:b w:val="0"/>
      </w:rPr>
    </w:lvl>
    <w:lvl w:ilvl="1">
      <w:start w:val="10"/>
      <w:numFmt w:val="decimal"/>
      <w:lvlText w:val="%1.%2"/>
      <w:lvlJc w:val="left"/>
      <w:pPr>
        <w:ind w:left="726" w:hanging="420"/>
      </w:pPr>
      <w:rPr>
        <w:rFonts w:hint="default"/>
        <w:b w:val="0"/>
      </w:rPr>
    </w:lvl>
    <w:lvl w:ilvl="2">
      <w:start w:val="1"/>
      <w:numFmt w:val="decimal"/>
      <w:lvlText w:val="%1.%2.%3"/>
      <w:lvlJc w:val="left"/>
      <w:pPr>
        <w:ind w:left="1332" w:hanging="720"/>
      </w:pPr>
      <w:rPr>
        <w:rFonts w:hint="default"/>
        <w:b w:val="0"/>
      </w:rPr>
    </w:lvl>
    <w:lvl w:ilvl="3">
      <w:start w:val="1"/>
      <w:numFmt w:val="decimal"/>
      <w:lvlText w:val="%1.%2.%3.%4"/>
      <w:lvlJc w:val="left"/>
      <w:pPr>
        <w:ind w:left="1638" w:hanging="720"/>
      </w:pPr>
      <w:rPr>
        <w:rFonts w:hint="default"/>
        <w:b w:val="0"/>
      </w:rPr>
    </w:lvl>
    <w:lvl w:ilvl="4">
      <w:start w:val="1"/>
      <w:numFmt w:val="decimal"/>
      <w:lvlText w:val="%1.%2.%3.%4.%5"/>
      <w:lvlJc w:val="left"/>
      <w:pPr>
        <w:ind w:left="2304" w:hanging="1080"/>
      </w:pPr>
      <w:rPr>
        <w:rFonts w:hint="default"/>
        <w:b w:val="0"/>
      </w:rPr>
    </w:lvl>
    <w:lvl w:ilvl="5">
      <w:start w:val="1"/>
      <w:numFmt w:val="decimal"/>
      <w:lvlText w:val="%1.%2.%3.%4.%5.%6"/>
      <w:lvlJc w:val="left"/>
      <w:pPr>
        <w:ind w:left="2610" w:hanging="1080"/>
      </w:pPr>
      <w:rPr>
        <w:rFonts w:hint="default"/>
        <w:b w:val="0"/>
      </w:rPr>
    </w:lvl>
    <w:lvl w:ilvl="6">
      <w:start w:val="1"/>
      <w:numFmt w:val="decimal"/>
      <w:lvlText w:val="%1.%2.%3.%4.%5.%6.%7"/>
      <w:lvlJc w:val="left"/>
      <w:pPr>
        <w:ind w:left="3276" w:hanging="1440"/>
      </w:pPr>
      <w:rPr>
        <w:rFonts w:hint="default"/>
        <w:b w:val="0"/>
      </w:rPr>
    </w:lvl>
    <w:lvl w:ilvl="7">
      <w:start w:val="1"/>
      <w:numFmt w:val="decimal"/>
      <w:lvlText w:val="%1.%2.%3.%4.%5.%6.%7.%8"/>
      <w:lvlJc w:val="left"/>
      <w:pPr>
        <w:ind w:left="3582" w:hanging="1440"/>
      </w:pPr>
      <w:rPr>
        <w:rFonts w:hint="default"/>
        <w:b w:val="0"/>
      </w:rPr>
    </w:lvl>
    <w:lvl w:ilvl="8">
      <w:start w:val="1"/>
      <w:numFmt w:val="decimal"/>
      <w:lvlText w:val="%1.%2.%3.%4.%5.%6.%7.%8.%9"/>
      <w:lvlJc w:val="left"/>
      <w:pPr>
        <w:ind w:left="4248" w:hanging="1800"/>
      </w:pPr>
      <w:rPr>
        <w:rFonts w:hint="default"/>
        <w:b w:val="0"/>
      </w:rPr>
    </w:lvl>
  </w:abstractNum>
  <w:abstractNum w:abstractNumId="43" w15:restartNumberingAfterBreak="0">
    <w:nsid w:val="4780395D"/>
    <w:multiLevelType w:val="hybridMultilevel"/>
    <w:tmpl w:val="F6C0CA4E"/>
    <w:lvl w:ilvl="0" w:tplc="89505C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7AD7FBC"/>
    <w:multiLevelType w:val="hybridMultilevel"/>
    <w:tmpl w:val="27F652D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4E5130"/>
    <w:multiLevelType w:val="hybridMultilevel"/>
    <w:tmpl w:val="A6EE660A"/>
    <w:lvl w:ilvl="0" w:tplc="5FCC8B02">
      <w:start w:val="1"/>
      <w:numFmt w:val="lowerRoman"/>
      <w:lvlText w:val="%1."/>
      <w:lvlJc w:val="right"/>
      <w:pPr>
        <w:ind w:left="2214" w:hanging="360"/>
      </w:pPr>
      <w:rPr>
        <w:rFonts w:asciiTheme="minorHAnsi" w:eastAsiaTheme="minorHAnsi" w:hAnsiTheme="minorHAnsi" w:cstheme="minorHAnsi"/>
      </w:rPr>
    </w:lvl>
    <w:lvl w:ilvl="1" w:tplc="04160019" w:tentative="1">
      <w:start w:val="1"/>
      <w:numFmt w:val="lowerLetter"/>
      <w:lvlText w:val="%2."/>
      <w:lvlJc w:val="left"/>
      <w:pPr>
        <w:ind w:left="2083" w:hanging="360"/>
      </w:pPr>
    </w:lvl>
    <w:lvl w:ilvl="2" w:tplc="0416001B" w:tentative="1">
      <w:start w:val="1"/>
      <w:numFmt w:val="lowerRoman"/>
      <w:lvlText w:val="%3."/>
      <w:lvlJc w:val="right"/>
      <w:pPr>
        <w:ind w:left="2803" w:hanging="180"/>
      </w:pPr>
    </w:lvl>
    <w:lvl w:ilvl="3" w:tplc="0416000F" w:tentative="1">
      <w:start w:val="1"/>
      <w:numFmt w:val="decimal"/>
      <w:lvlText w:val="%4."/>
      <w:lvlJc w:val="left"/>
      <w:pPr>
        <w:ind w:left="3523" w:hanging="360"/>
      </w:pPr>
    </w:lvl>
    <w:lvl w:ilvl="4" w:tplc="04160019" w:tentative="1">
      <w:start w:val="1"/>
      <w:numFmt w:val="lowerLetter"/>
      <w:lvlText w:val="%5."/>
      <w:lvlJc w:val="left"/>
      <w:pPr>
        <w:ind w:left="4243" w:hanging="360"/>
      </w:pPr>
    </w:lvl>
    <w:lvl w:ilvl="5" w:tplc="0416001B" w:tentative="1">
      <w:start w:val="1"/>
      <w:numFmt w:val="lowerRoman"/>
      <w:lvlText w:val="%6."/>
      <w:lvlJc w:val="right"/>
      <w:pPr>
        <w:ind w:left="4963" w:hanging="180"/>
      </w:pPr>
    </w:lvl>
    <w:lvl w:ilvl="6" w:tplc="0416000F" w:tentative="1">
      <w:start w:val="1"/>
      <w:numFmt w:val="decimal"/>
      <w:lvlText w:val="%7."/>
      <w:lvlJc w:val="left"/>
      <w:pPr>
        <w:ind w:left="5683" w:hanging="360"/>
      </w:pPr>
    </w:lvl>
    <w:lvl w:ilvl="7" w:tplc="04160019" w:tentative="1">
      <w:start w:val="1"/>
      <w:numFmt w:val="lowerLetter"/>
      <w:lvlText w:val="%8."/>
      <w:lvlJc w:val="left"/>
      <w:pPr>
        <w:ind w:left="6403" w:hanging="360"/>
      </w:pPr>
    </w:lvl>
    <w:lvl w:ilvl="8" w:tplc="0416001B" w:tentative="1">
      <w:start w:val="1"/>
      <w:numFmt w:val="lowerRoman"/>
      <w:lvlText w:val="%9."/>
      <w:lvlJc w:val="right"/>
      <w:pPr>
        <w:ind w:left="7123" w:hanging="180"/>
      </w:pPr>
    </w:lvl>
  </w:abstractNum>
  <w:abstractNum w:abstractNumId="46" w15:restartNumberingAfterBreak="0">
    <w:nsid w:val="4B23419E"/>
    <w:multiLevelType w:val="hybridMultilevel"/>
    <w:tmpl w:val="78EEC946"/>
    <w:lvl w:ilvl="0" w:tplc="FFFFFFFF">
      <w:start w:val="1"/>
      <w:numFmt w:val="upperRoman"/>
      <w:lvlText w:val="%1."/>
      <w:lvlJc w:val="left"/>
      <w:pPr>
        <w:ind w:left="2844" w:hanging="72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Theme="minorHAnsi" w:eastAsiaTheme="minorHAnsi" w:hAnsiTheme="minorHAnsi" w:cstheme="minorHAnsi"/>
      </w:rPr>
    </w:lvl>
    <w:lvl w:ilvl="4" w:tplc="04160001">
      <w:start w:val="1"/>
      <w:numFmt w:val="bullet"/>
      <w:lvlText w:val=""/>
      <w:lvlJc w:val="left"/>
      <w:pPr>
        <w:ind w:left="18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CA22B00"/>
    <w:multiLevelType w:val="hybridMultilevel"/>
    <w:tmpl w:val="C3F409D6"/>
    <w:lvl w:ilvl="0" w:tplc="04160003">
      <w:start w:val="1"/>
      <w:numFmt w:val="bullet"/>
      <w:lvlText w:val="o"/>
      <w:lvlJc w:val="left"/>
      <w:pPr>
        <w:ind w:left="2844" w:hanging="360"/>
      </w:pPr>
      <w:rPr>
        <w:rFonts w:ascii="Courier New" w:hAnsi="Courier New" w:cs="Courier New" w:hint="default"/>
      </w:rPr>
    </w:lvl>
    <w:lvl w:ilvl="1" w:tplc="FFFFFFFF" w:tentative="1">
      <w:start w:val="1"/>
      <w:numFmt w:val="bullet"/>
      <w:lvlText w:val="o"/>
      <w:lvlJc w:val="left"/>
      <w:pPr>
        <w:ind w:left="3216" w:hanging="360"/>
      </w:pPr>
      <w:rPr>
        <w:rFonts w:ascii="Courier New" w:hAnsi="Courier New" w:cs="Courier New" w:hint="default"/>
      </w:rPr>
    </w:lvl>
    <w:lvl w:ilvl="2" w:tplc="FFFFFFFF">
      <w:start w:val="1"/>
      <w:numFmt w:val="bullet"/>
      <w:lvlText w:val=""/>
      <w:lvlJc w:val="left"/>
      <w:pPr>
        <w:ind w:left="3936" w:hanging="360"/>
      </w:pPr>
      <w:rPr>
        <w:rFonts w:ascii="Wingdings" w:hAnsi="Wingdings" w:hint="default"/>
      </w:rPr>
    </w:lvl>
    <w:lvl w:ilvl="3" w:tplc="FFFFFFFF" w:tentative="1">
      <w:start w:val="1"/>
      <w:numFmt w:val="bullet"/>
      <w:lvlText w:val=""/>
      <w:lvlJc w:val="left"/>
      <w:pPr>
        <w:ind w:left="4656" w:hanging="360"/>
      </w:pPr>
      <w:rPr>
        <w:rFonts w:ascii="Symbol" w:hAnsi="Symbol" w:hint="default"/>
      </w:rPr>
    </w:lvl>
    <w:lvl w:ilvl="4" w:tplc="FFFFFFFF" w:tentative="1">
      <w:start w:val="1"/>
      <w:numFmt w:val="bullet"/>
      <w:lvlText w:val="o"/>
      <w:lvlJc w:val="left"/>
      <w:pPr>
        <w:ind w:left="5376" w:hanging="360"/>
      </w:pPr>
      <w:rPr>
        <w:rFonts w:ascii="Courier New" w:hAnsi="Courier New" w:cs="Courier New" w:hint="default"/>
      </w:rPr>
    </w:lvl>
    <w:lvl w:ilvl="5" w:tplc="FFFFFFFF" w:tentative="1">
      <w:start w:val="1"/>
      <w:numFmt w:val="bullet"/>
      <w:lvlText w:val=""/>
      <w:lvlJc w:val="left"/>
      <w:pPr>
        <w:ind w:left="6096" w:hanging="360"/>
      </w:pPr>
      <w:rPr>
        <w:rFonts w:ascii="Wingdings" w:hAnsi="Wingdings" w:hint="default"/>
      </w:rPr>
    </w:lvl>
    <w:lvl w:ilvl="6" w:tplc="FFFFFFFF" w:tentative="1">
      <w:start w:val="1"/>
      <w:numFmt w:val="bullet"/>
      <w:lvlText w:val=""/>
      <w:lvlJc w:val="left"/>
      <w:pPr>
        <w:ind w:left="6816" w:hanging="360"/>
      </w:pPr>
      <w:rPr>
        <w:rFonts w:ascii="Symbol" w:hAnsi="Symbol" w:hint="default"/>
      </w:rPr>
    </w:lvl>
    <w:lvl w:ilvl="7" w:tplc="FFFFFFFF" w:tentative="1">
      <w:start w:val="1"/>
      <w:numFmt w:val="bullet"/>
      <w:lvlText w:val="o"/>
      <w:lvlJc w:val="left"/>
      <w:pPr>
        <w:ind w:left="7536" w:hanging="360"/>
      </w:pPr>
      <w:rPr>
        <w:rFonts w:ascii="Courier New" w:hAnsi="Courier New" w:cs="Courier New" w:hint="default"/>
      </w:rPr>
    </w:lvl>
    <w:lvl w:ilvl="8" w:tplc="FFFFFFFF" w:tentative="1">
      <w:start w:val="1"/>
      <w:numFmt w:val="bullet"/>
      <w:lvlText w:val=""/>
      <w:lvlJc w:val="left"/>
      <w:pPr>
        <w:ind w:left="8256" w:hanging="360"/>
      </w:pPr>
      <w:rPr>
        <w:rFonts w:ascii="Wingdings" w:hAnsi="Wingdings" w:hint="default"/>
      </w:rPr>
    </w:lvl>
  </w:abstractNum>
  <w:abstractNum w:abstractNumId="48" w15:restartNumberingAfterBreak="0">
    <w:nsid w:val="4EDB683D"/>
    <w:multiLevelType w:val="hybridMultilevel"/>
    <w:tmpl w:val="D3AAE1A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5095264C"/>
    <w:multiLevelType w:val="hybridMultilevel"/>
    <w:tmpl w:val="F664E8CE"/>
    <w:lvl w:ilvl="0" w:tplc="04160003">
      <w:start w:val="1"/>
      <w:numFmt w:val="bullet"/>
      <w:lvlText w:val="o"/>
      <w:lvlJc w:val="left"/>
      <w:pPr>
        <w:ind w:left="2844" w:hanging="360"/>
      </w:pPr>
      <w:rPr>
        <w:rFonts w:ascii="Courier New" w:hAnsi="Courier New" w:cs="Courier New"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50" w15:restartNumberingAfterBreak="0">
    <w:nsid w:val="509B1CF1"/>
    <w:multiLevelType w:val="hybridMultilevel"/>
    <w:tmpl w:val="2730C72E"/>
    <w:lvl w:ilvl="0" w:tplc="04160003">
      <w:start w:val="1"/>
      <w:numFmt w:val="bullet"/>
      <w:lvlText w:val="o"/>
      <w:lvlJc w:val="left"/>
      <w:pPr>
        <w:ind w:left="2856" w:hanging="360"/>
      </w:pPr>
      <w:rPr>
        <w:rFonts w:ascii="Courier New" w:hAnsi="Courier New" w:cs="Courier New"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tentative="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51" w15:restartNumberingAfterBreak="0">
    <w:nsid w:val="5140550E"/>
    <w:multiLevelType w:val="hybridMultilevel"/>
    <w:tmpl w:val="DECE02FC"/>
    <w:lvl w:ilvl="0" w:tplc="ACB2B29A">
      <w:start w:val="1"/>
      <w:numFmt w:val="upperRoman"/>
      <w:lvlText w:val="%1."/>
      <w:lvlJc w:val="left"/>
      <w:pPr>
        <w:ind w:left="2844" w:hanging="720"/>
      </w:pPr>
      <w:rPr>
        <w:rFonts w:asciiTheme="minorHAnsi" w:eastAsiaTheme="minorHAnsi" w:hAnsiTheme="minorHAnsi" w:cstheme="minorHAnsi"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3D55C7A"/>
    <w:multiLevelType w:val="hybridMultilevel"/>
    <w:tmpl w:val="EC7005C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53" w15:restartNumberingAfterBreak="0">
    <w:nsid w:val="5AC3306C"/>
    <w:multiLevelType w:val="hybridMultilevel"/>
    <w:tmpl w:val="8F9CB764"/>
    <w:lvl w:ilvl="0" w:tplc="122C88CA">
      <w:start w:val="1"/>
      <w:numFmt w:val="lowerLetter"/>
      <w:lvlText w:val="%1."/>
      <w:lvlJc w:val="left"/>
      <w:pPr>
        <w:ind w:left="2136" w:hanging="360"/>
      </w:pPr>
      <w:rPr>
        <w:rFonts w:asciiTheme="minorHAnsi" w:eastAsiaTheme="minorHAnsi" w:hAnsiTheme="minorHAnsi" w:cstheme="minorHAnsi"/>
      </w:rPr>
    </w:lvl>
    <w:lvl w:ilvl="1" w:tplc="04160019">
      <w:start w:val="1"/>
      <w:numFmt w:val="lowerLetter"/>
      <w:lvlText w:val="%2."/>
      <w:lvlJc w:val="left"/>
      <w:pPr>
        <w:ind w:left="696" w:hanging="360"/>
      </w:pPr>
    </w:lvl>
    <w:lvl w:ilvl="2" w:tplc="0416001B">
      <w:start w:val="1"/>
      <w:numFmt w:val="lowerRoman"/>
      <w:lvlText w:val="%3."/>
      <w:lvlJc w:val="right"/>
      <w:pPr>
        <w:ind w:left="1416" w:hanging="180"/>
      </w:pPr>
    </w:lvl>
    <w:lvl w:ilvl="3" w:tplc="0416000F">
      <w:start w:val="1"/>
      <w:numFmt w:val="decimal"/>
      <w:lvlText w:val="%4."/>
      <w:lvlJc w:val="left"/>
      <w:pPr>
        <w:ind w:left="2136" w:hanging="360"/>
      </w:pPr>
    </w:lvl>
    <w:lvl w:ilvl="4" w:tplc="04160019">
      <w:start w:val="1"/>
      <w:numFmt w:val="lowerLetter"/>
      <w:lvlText w:val="%5."/>
      <w:lvlJc w:val="left"/>
      <w:pPr>
        <w:ind w:left="2856" w:hanging="360"/>
      </w:pPr>
    </w:lvl>
    <w:lvl w:ilvl="5" w:tplc="0416001B" w:tentative="1">
      <w:start w:val="1"/>
      <w:numFmt w:val="lowerRoman"/>
      <w:lvlText w:val="%6."/>
      <w:lvlJc w:val="right"/>
      <w:pPr>
        <w:ind w:left="3576" w:hanging="180"/>
      </w:pPr>
    </w:lvl>
    <w:lvl w:ilvl="6" w:tplc="0416000F" w:tentative="1">
      <w:start w:val="1"/>
      <w:numFmt w:val="decimal"/>
      <w:lvlText w:val="%7."/>
      <w:lvlJc w:val="left"/>
      <w:pPr>
        <w:ind w:left="4296" w:hanging="360"/>
      </w:pPr>
    </w:lvl>
    <w:lvl w:ilvl="7" w:tplc="04160019" w:tentative="1">
      <w:start w:val="1"/>
      <w:numFmt w:val="lowerLetter"/>
      <w:lvlText w:val="%8."/>
      <w:lvlJc w:val="left"/>
      <w:pPr>
        <w:ind w:left="5016" w:hanging="360"/>
      </w:pPr>
    </w:lvl>
    <w:lvl w:ilvl="8" w:tplc="0416001B" w:tentative="1">
      <w:start w:val="1"/>
      <w:numFmt w:val="lowerRoman"/>
      <w:lvlText w:val="%9."/>
      <w:lvlJc w:val="right"/>
      <w:pPr>
        <w:ind w:left="5736" w:hanging="180"/>
      </w:pPr>
    </w:lvl>
  </w:abstractNum>
  <w:abstractNum w:abstractNumId="54" w15:restartNumberingAfterBreak="0">
    <w:nsid w:val="5AC571A6"/>
    <w:multiLevelType w:val="hybridMultilevel"/>
    <w:tmpl w:val="9E9684FE"/>
    <w:lvl w:ilvl="0" w:tplc="68E6E12A">
      <w:start w:val="1"/>
      <w:numFmt w:val="upperRoman"/>
      <w:lvlText w:val="%1."/>
      <w:lvlJc w:val="right"/>
      <w:pPr>
        <w:ind w:left="3011" w:hanging="360"/>
      </w:pPr>
      <w:rPr>
        <w:rFonts w:asciiTheme="minorHAnsi" w:eastAsiaTheme="minorHAns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C254B1F"/>
    <w:multiLevelType w:val="hybridMultilevel"/>
    <w:tmpl w:val="6AEC7B4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6" w15:restartNumberingAfterBreak="0">
    <w:nsid w:val="5CE5181B"/>
    <w:multiLevelType w:val="hybridMultilevel"/>
    <w:tmpl w:val="FB08E968"/>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57" w15:restartNumberingAfterBreak="0">
    <w:nsid w:val="5EC73FBD"/>
    <w:multiLevelType w:val="hybridMultilevel"/>
    <w:tmpl w:val="AADE9492"/>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04160001">
      <w:start w:val="1"/>
      <w:numFmt w:val="bullet"/>
      <w:lvlText w:val=""/>
      <w:lvlJc w:val="left"/>
      <w:pPr>
        <w:ind w:left="2508" w:hanging="360"/>
      </w:pPr>
      <w:rPr>
        <w:rFonts w:ascii="Symbol" w:hAnsi="Symbol"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8" w15:restartNumberingAfterBreak="0">
    <w:nsid w:val="5FB86603"/>
    <w:multiLevelType w:val="hybridMultilevel"/>
    <w:tmpl w:val="C1569A2C"/>
    <w:lvl w:ilvl="0" w:tplc="3DA2FA02">
      <w:start w:val="1"/>
      <w:numFmt w:val="bullet"/>
      <w:lvlText w:val=""/>
      <w:lvlJc w:val="left"/>
      <w:pPr>
        <w:ind w:left="2484" w:hanging="360"/>
      </w:pPr>
      <w:rPr>
        <w:rFonts w:ascii="Symbol" w:hAnsi="Symbol" w:hint="default"/>
      </w:rPr>
    </w:lvl>
    <w:lvl w:ilvl="1" w:tplc="FFFFFFFF">
      <w:start w:val="1"/>
      <w:numFmt w:val="bullet"/>
      <w:lvlText w:val="o"/>
      <w:lvlJc w:val="left"/>
      <w:pPr>
        <w:ind w:left="3204" w:hanging="360"/>
      </w:pPr>
      <w:rPr>
        <w:rFonts w:ascii="Courier New" w:hAnsi="Courier New" w:cs="Courier New" w:hint="default"/>
      </w:rPr>
    </w:lvl>
    <w:lvl w:ilvl="2" w:tplc="FFFFFFFF">
      <w:start w:val="1"/>
      <w:numFmt w:val="bullet"/>
      <w:lvlText w:val=""/>
      <w:lvlJc w:val="left"/>
      <w:pPr>
        <w:ind w:left="3924" w:hanging="360"/>
      </w:pPr>
      <w:rPr>
        <w:rFonts w:ascii="Wingdings" w:hAnsi="Wingdings" w:hint="default"/>
      </w:rPr>
    </w:lvl>
    <w:lvl w:ilvl="3" w:tplc="FFFFFFFF">
      <w:start w:val="1"/>
      <w:numFmt w:val="bullet"/>
      <w:lvlText w:val=""/>
      <w:lvlJc w:val="left"/>
      <w:pPr>
        <w:ind w:left="4644" w:hanging="360"/>
      </w:pPr>
      <w:rPr>
        <w:rFonts w:ascii="Symbol" w:hAnsi="Symbol" w:hint="default"/>
      </w:rPr>
    </w:lvl>
    <w:lvl w:ilvl="4" w:tplc="FFFFFFFF">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59" w15:restartNumberingAfterBreak="0">
    <w:nsid w:val="60974AF1"/>
    <w:multiLevelType w:val="hybridMultilevel"/>
    <w:tmpl w:val="D68421B0"/>
    <w:lvl w:ilvl="0" w:tplc="3878A41A">
      <w:start w:val="5"/>
      <w:numFmt w:val="bullet"/>
      <w:lvlText w:val="·"/>
      <w:lvlJc w:val="left"/>
      <w:pPr>
        <w:ind w:left="1068" w:hanging="360"/>
      </w:pPr>
      <w:rPr>
        <w:rFonts w:ascii="Calibri" w:eastAsiaTheme="minorHAnsi" w:hAnsi="Calibri" w:cs="Calibr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0" w15:restartNumberingAfterBreak="0">
    <w:nsid w:val="61CE6C9B"/>
    <w:multiLevelType w:val="multilevel"/>
    <w:tmpl w:val="E4DC5DA6"/>
    <w:lvl w:ilvl="0">
      <w:start w:val="1"/>
      <w:numFmt w:val="upperRoman"/>
      <w:lvlText w:val="%1."/>
      <w:lvlJc w:val="right"/>
      <w:pPr>
        <w:ind w:left="1776" w:hanging="360"/>
      </w:pPr>
      <w:rPr>
        <w:rFonts w:hint="default"/>
      </w:rPr>
    </w:lvl>
    <w:lvl w:ilvl="1">
      <w:start w:val="9"/>
      <w:numFmt w:val="decimal"/>
      <w:isLgl/>
      <w:lvlText w:val="%1.%2"/>
      <w:lvlJc w:val="left"/>
      <w:pPr>
        <w:ind w:left="1896" w:hanging="480"/>
      </w:pPr>
      <w:rPr>
        <w:rFonts w:hint="default"/>
      </w:rPr>
    </w:lvl>
    <w:lvl w:ilvl="2">
      <w:start w:val="4"/>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61" w15:restartNumberingAfterBreak="0">
    <w:nsid w:val="635C02CA"/>
    <w:multiLevelType w:val="hybridMultilevel"/>
    <w:tmpl w:val="E23E1624"/>
    <w:lvl w:ilvl="0" w:tplc="04160019">
      <w:start w:val="1"/>
      <w:numFmt w:val="lowerLetter"/>
      <w:lvlText w:val="%1."/>
      <w:lvlJc w:val="left"/>
      <w:pPr>
        <w:ind w:left="3731" w:hanging="360"/>
      </w:pPr>
    </w:lvl>
    <w:lvl w:ilvl="1" w:tplc="78804DAC">
      <w:start w:val="1"/>
      <w:numFmt w:val="lowerLetter"/>
      <w:lvlText w:val="%2."/>
      <w:lvlJc w:val="left"/>
      <w:pPr>
        <w:ind w:left="4451" w:hanging="360"/>
      </w:pPr>
      <w:rPr>
        <w:rFonts w:asciiTheme="minorHAnsi" w:eastAsiaTheme="minorHAnsi" w:hAnsiTheme="minorHAnsi" w:cstheme="minorHAnsi"/>
      </w:rPr>
    </w:lvl>
    <w:lvl w:ilvl="2" w:tplc="0416001B" w:tentative="1">
      <w:start w:val="1"/>
      <w:numFmt w:val="lowerRoman"/>
      <w:lvlText w:val="%3."/>
      <w:lvlJc w:val="right"/>
      <w:pPr>
        <w:ind w:left="5171" w:hanging="180"/>
      </w:pPr>
    </w:lvl>
    <w:lvl w:ilvl="3" w:tplc="0416000F" w:tentative="1">
      <w:start w:val="1"/>
      <w:numFmt w:val="decimal"/>
      <w:lvlText w:val="%4."/>
      <w:lvlJc w:val="left"/>
      <w:pPr>
        <w:ind w:left="5891" w:hanging="360"/>
      </w:pPr>
    </w:lvl>
    <w:lvl w:ilvl="4" w:tplc="04160019" w:tentative="1">
      <w:start w:val="1"/>
      <w:numFmt w:val="lowerLetter"/>
      <w:lvlText w:val="%5."/>
      <w:lvlJc w:val="left"/>
      <w:pPr>
        <w:ind w:left="6611" w:hanging="360"/>
      </w:pPr>
    </w:lvl>
    <w:lvl w:ilvl="5" w:tplc="0416001B" w:tentative="1">
      <w:start w:val="1"/>
      <w:numFmt w:val="lowerRoman"/>
      <w:lvlText w:val="%6."/>
      <w:lvlJc w:val="right"/>
      <w:pPr>
        <w:ind w:left="7331" w:hanging="180"/>
      </w:pPr>
    </w:lvl>
    <w:lvl w:ilvl="6" w:tplc="0416000F" w:tentative="1">
      <w:start w:val="1"/>
      <w:numFmt w:val="decimal"/>
      <w:lvlText w:val="%7."/>
      <w:lvlJc w:val="left"/>
      <w:pPr>
        <w:ind w:left="8051" w:hanging="360"/>
      </w:pPr>
    </w:lvl>
    <w:lvl w:ilvl="7" w:tplc="04160019" w:tentative="1">
      <w:start w:val="1"/>
      <w:numFmt w:val="lowerLetter"/>
      <w:lvlText w:val="%8."/>
      <w:lvlJc w:val="left"/>
      <w:pPr>
        <w:ind w:left="8771" w:hanging="360"/>
      </w:pPr>
    </w:lvl>
    <w:lvl w:ilvl="8" w:tplc="0416001B" w:tentative="1">
      <w:start w:val="1"/>
      <w:numFmt w:val="lowerRoman"/>
      <w:lvlText w:val="%9."/>
      <w:lvlJc w:val="right"/>
      <w:pPr>
        <w:ind w:left="9491" w:hanging="180"/>
      </w:pPr>
    </w:lvl>
  </w:abstractNum>
  <w:abstractNum w:abstractNumId="62" w15:restartNumberingAfterBreak="0">
    <w:nsid w:val="649625FA"/>
    <w:multiLevelType w:val="hybridMultilevel"/>
    <w:tmpl w:val="F41C60CC"/>
    <w:lvl w:ilvl="0" w:tplc="3DA2FA02">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63" w15:restartNumberingAfterBreak="0">
    <w:nsid w:val="653310A7"/>
    <w:multiLevelType w:val="multilevel"/>
    <w:tmpl w:val="D1E61A0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65FC50DD"/>
    <w:multiLevelType w:val="hybridMultilevel"/>
    <w:tmpl w:val="59DA6AC6"/>
    <w:lvl w:ilvl="0" w:tplc="E7A66756">
      <w:start w:val="3"/>
      <w:numFmt w:val="lowerLetter"/>
      <w:lvlText w:val="%1)"/>
      <w:lvlJc w:val="left"/>
      <w:pPr>
        <w:ind w:left="2496" w:hanging="360"/>
      </w:pPr>
      <w:rPr>
        <w:rFonts w:hint="default"/>
      </w:rPr>
    </w:lvl>
    <w:lvl w:ilvl="1" w:tplc="04160019">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65" w15:restartNumberingAfterBreak="0">
    <w:nsid w:val="683A56FC"/>
    <w:multiLevelType w:val="hybridMultilevel"/>
    <w:tmpl w:val="CB54F898"/>
    <w:lvl w:ilvl="0" w:tplc="04160003">
      <w:start w:val="1"/>
      <w:numFmt w:val="bullet"/>
      <w:lvlText w:val="o"/>
      <w:lvlJc w:val="left"/>
      <w:pPr>
        <w:ind w:left="3552" w:hanging="360"/>
      </w:pPr>
      <w:rPr>
        <w:rFonts w:ascii="Courier New" w:hAnsi="Courier New" w:cs="Courier New" w:hint="default"/>
      </w:rPr>
    </w:lvl>
    <w:lvl w:ilvl="1" w:tplc="04160003">
      <w:start w:val="1"/>
      <w:numFmt w:val="bullet"/>
      <w:lvlText w:val="o"/>
      <w:lvlJc w:val="left"/>
      <w:pPr>
        <w:ind w:left="4272" w:hanging="360"/>
      </w:pPr>
      <w:rPr>
        <w:rFonts w:ascii="Courier New" w:hAnsi="Courier New" w:cs="Courier New" w:hint="default"/>
      </w:rPr>
    </w:lvl>
    <w:lvl w:ilvl="2" w:tplc="04160005">
      <w:start w:val="1"/>
      <w:numFmt w:val="bullet"/>
      <w:lvlText w:val=""/>
      <w:lvlJc w:val="left"/>
      <w:pPr>
        <w:ind w:left="4992" w:hanging="360"/>
      </w:pPr>
      <w:rPr>
        <w:rFonts w:ascii="Wingdings" w:hAnsi="Wingdings" w:hint="default"/>
      </w:rPr>
    </w:lvl>
    <w:lvl w:ilvl="3" w:tplc="04160001">
      <w:start w:val="1"/>
      <w:numFmt w:val="bullet"/>
      <w:lvlText w:val=""/>
      <w:lvlJc w:val="left"/>
      <w:pPr>
        <w:ind w:left="5712" w:hanging="360"/>
      </w:pPr>
      <w:rPr>
        <w:rFonts w:ascii="Symbol" w:hAnsi="Symbol" w:hint="default"/>
      </w:rPr>
    </w:lvl>
    <w:lvl w:ilvl="4" w:tplc="04160003">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66" w15:restartNumberingAfterBreak="0">
    <w:nsid w:val="69EE2B54"/>
    <w:multiLevelType w:val="hybridMultilevel"/>
    <w:tmpl w:val="8CBEDB92"/>
    <w:lvl w:ilvl="0" w:tplc="1060ADF6">
      <w:start w:val="1"/>
      <w:numFmt w:val="lowerLetter"/>
      <w:lvlText w:val="%1."/>
      <w:lvlJc w:val="left"/>
      <w:pPr>
        <w:ind w:left="2136" w:hanging="360"/>
      </w:pPr>
      <w:rPr>
        <w:rFonts w:asciiTheme="minorHAnsi" w:eastAsiaTheme="minorHAnsi" w:hAnsiTheme="minorHAnsi" w:cstheme="minorHAnsi"/>
      </w:rPr>
    </w:lvl>
    <w:lvl w:ilvl="1" w:tplc="04160019">
      <w:start w:val="1"/>
      <w:numFmt w:val="lowerLetter"/>
      <w:lvlText w:val="%2."/>
      <w:lvlJc w:val="left"/>
      <w:pPr>
        <w:ind w:left="696" w:hanging="360"/>
      </w:pPr>
    </w:lvl>
    <w:lvl w:ilvl="2" w:tplc="0416001B">
      <w:start w:val="1"/>
      <w:numFmt w:val="lowerRoman"/>
      <w:lvlText w:val="%3."/>
      <w:lvlJc w:val="right"/>
      <w:pPr>
        <w:ind w:left="1416" w:hanging="180"/>
      </w:pPr>
    </w:lvl>
    <w:lvl w:ilvl="3" w:tplc="0416000F">
      <w:start w:val="1"/>
      <w:numFmt w:val="decimal"/>
      <w:lvlText w:val="%4."/>
      <w:lvlJc w:val="left"/>
      <w:pPr>
        <w:ind w:left="2136" w:hanging="360"/>
      </w:pPr>
    </w:lvl>
    <w:lvl w:ilvl="4" w:tplc="04160019">
      <w:start w:val="1"/>
      <w:numFmt w:val="lowerLetter"/>
      <w:lvlText w:val="%5."/>
      <w:lvlJc w:val="left"/>
      <w:pPr>
        <w:ind w:left="2856" w:hanging="360"/>
      </w:pPr>
    </w:lvl>
    <w:lvl w:ilvl="5" w:tplc="0416001B" w:tentative="1">
      <w:start w:val="1"/>
      <w:numFmt w:val="lowerRoman"/>
      <w:lvlText w:val="%6."/>
      <w:lvlJc w:val="right"/>
      <w:pPr>
        <w:ind w:left="3576" w:hanging="180"/>
      </w:pPr>
    </w:lvl>
    <w:lvl w:ilvl="6" w:tplc="0416000F" w:tentative="1">
      <w:start w:val="1"/>
      <w:numFmt w:val="decimal"/>
      <w:lvlText w:val="%7."/>
      <w:lvlJc w:val="left"/>
      <w:pPr>
        <w:ind w:left="4296" w:hanging="360"/>
      </w:pPr>
    </w:lvl>
    <w:lvl w:ilvl="7" w:tplc="04160019" w:tentative="1">
      <w:start w:val="1"/>
      <w:numFmt w:val="lowerLetter"/>
      <w:lvlText w:val="%8."/>
      <w:lvlJc w:val="left"/>
      <w:pPr>
        <w:ind w:left="5016" w:hanging="360"/>
      </w:pPr>
    </w:lvl>
    <w:lvl w:ilvl="8" w:tplc="0416001B" w:tentative="1">
      <w:start w:val="1"/>
      <w:numFmt w:val="lowerRoman"/>
      <w:lvlText w:val="%9."/>
      <w:lvlJc w:val="right"/>
      <w:pPr>
        <w:ind w:left="5736" w:hanging="180"/>
      </w:pPr>
    </w:lvl>
  </w:abstractNum>
  <w:abstractNum w:abstractNumId="67" w15:restartNumberingAfterBreak="0">
    <w:nsid w:val="6C095BB5"/>
    <w:multiLevelType w:val="hybridMultilevel"/>
    <w:tmpl w:val="E7DA1628"/>
    <w:lvl w:ilvl="0" w:tplc="3DA2FA02">
      <w:start w:val="1"/>
      <w:numFmt w:val="bullet"/>
      <w:lvlText w:val=""/>
      <w:lvlJc w:val="left"/>
      <w:pPr>
        <w:ind w:left="2844" w:hanging="360"/>
      </w:pPr>
      <w:rPr>
        <w:rFonts w:ascii="Symbol" w:hAnsi="Symbol" w:hint="default"/>
      </w:rPr>
    </w:lvl>
    <w:lvl w:ilvl="1" w:tplc="04160003">
      <w:start w:val="1"/>
      <w:numFmt w:val="bullet"/>
      <w:lvlText w:val="o"/>
      <w:lvlJc w:val="left"/>
      <w:pPr>
        <w:ind w:left="3564" w:hanging="360"/>
      </w:pPr>
      <w:rPr>
        <w:rFonts w:ascii="Courier New" w:hAnsi="Courier New" w:cs="Courier New" w:hint="default"/>
      </w:rPr>
    </w:lvl>
    <w:lvl w:ilvl="2" w:tplc="04160005">
      <w:start w:val="1"/>
      <w:numFmt w:val="bullet"/>
      <w:lvlText w:val=""/>
      <w:lvlJc w:val="left"/>
      <w:pPr>
        <w:ind w:left="4284" w:hanging="360"/>
      </w:pPr>
      <w:rPr>
        <w:rFonts w:ascii="Wingdings" w:hAnsi="Wingdings" w:hint="default"/>
      </w:rPr>
    </w:lvl>
    <w:lvl w:ilvl="3" w:tplc="04160001">
      <w:start w:val="1"/>
      <w:numFmt w:val="bullet"/>
      <w:lvlText w:val=""/>
      <w:lvlJc w:val="left"/>
      <w:pPr>
        <w:ind w:left="5004" w:hanging="360"/>
      </w:pPr>
      <w:rPr>
        <w:rFonts w:ascii="Symbol" w:hAnsi="Symbol" w:hint="default"/>
      </w:rPr>
    </w:lvl>
    <w:lvl w:ilvl="4" w:tplc="04160003">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68" w15:restartNumberingAfterBreak="0">
    <w:nsid w:val="6C09608E"/>
    <w:multiLevelType w:val="hybridMultilevel"/>
    <w:tmpl w:val="249A8822"/>
    <w:lvl w:ilvl="0" w:tplc="D6C0023A">
      <w:start w:val="1"/>
      <w:numFmt w:val="upperRoman"/>
      <w:lvlText w:val="%1."/>
      <w:lvlJc w:val="left"/>
      <w:pPr>
        <w:ind w:left="1428" w:hanging="720"/>
      </w:pPr>
      <w:rPr>
        <w:rFonts w:asciiTheme="minorHAnsi" w:eastAsiaTheme="minorHAnsi" w:hAnsiTheme="minorHAnsi" w:cstheme="minorHAnsi" w:hint="default"/>
      </w:rPr>
    </w:lvl>
    <w:lvl w:ilvl="1" w:tplc="04160019">
      <w:start w:val="1"/>
      <w:numFmt w:val="lowerLetter"/>
      <w:lvlText w:val="%2."/>
      <w:lvlJc w:val="left"/>
      <w:pPr>
        <w:ind w:left="24" w:hanging="360"/>
      </w:pPr>
    </w:lvl>
    <w:lvl w:ilvl="2" w:tplc="0416001B">
      <w:start w:val="1"/>
      <w:numFmt w:val="lowerRoman"/>
      <w:lvlText w:val="%3."/>
      <w:lvlJc w:val="right"/>
      <w:pPr>
        <w:ind w:left="744" w:hanging="180"/>
      </w:pPr>
    </w:lvl>
    <w:lvl w:ilvl="3" w:tplc="0416000F">
      <w:start w:val="1"/>
      <w:numFmt w:val="decimal"/>
      <w:lvlText w:val="%4."/>
      <w:lvlJc w:val="left"/>
      <w:pPr>
        <w:ind w:left="1464" w:hanging="360"/>
      </w:pPr>
    </w:lvl>
    <w:lvl w:ilvl="4" w:tplc="04160019">
      <w:start w:val="1"/>
      <w:numFmt w:val="lowerLetter"/>
      <w:lvlText w:val="%5."/>
      <w:lvlJc w:val="left"/>
      <w:pPr>
        <w:ind w:left="2184" w:hanging="360"/>
      </w:pPr>
    </w:lvl>
    <w:lvl w:ilvl="5" w:tplc="0416001B" w:tentative="1">
      <w:start w:val="1"/>
      <w:numFmt w:val="lowerRoman"/>
      <w:lvlText w:val="%6."/>
      <w:lvlJc w:val="right"/>
      <w:pPr>
        <w:ind w:left="2904" w:hanging="180"/>
      </w:pPr>
    </w:lvl>
    <w:lvl w:ilvl="6" w:tplc="0416000F" w:tentative="1">
      <w:start w:val="1"/>
      <w:numFmt w:val="decimal"/>
      <w:lvlText w:val="%7."/>
      <w:lvlJc w:val="left"/>
      <w:pPr>
        <w:ind w:left="3624" w:hanging="360"/>
      </w:pPr>
    </w:lvl>
    <w:lvl w:ilvl="7" w:tplc="04160019" w:tentative="1">
      <w:start w:val="1"/>
      <w:numFmt w:val="lowerLetter"/>
      <w:lvlText w:val="%8."/>
      <w:lvlJc w:val="left"/>
      <w:pPr>
        <w:ind w:left="4344" w:hanging="360"/>
      </w:pPr>
    </w:lvl>
    <w:lvl w:ilvl="8" w:tplc="0416001B" w:tentative="1">
      <w:start w:val="1"/>
      <w:numFmt w:val="lowerRoman"/>
      <w:lvlText w:val="%9."/>
      <w:lvlJc w:val="right"/>
      <w:pPr>
        <w:ind w:left="5064" w:hanging="180"/>
      </w:pPr>
    </w:lvl>
  </w:abstractNum>
  <w:abstractNum w:abstractNumId="69" w15:restartNumberingAfterBreak="0">
    <w:nsid w:val="6C2649FF"/>
    <w:multiLevelType w:val="hybridMultilevel"/>
    <w:tmpl w:val="37D673D8"/>
    <w:lvl w:ilvl="0" w:tplc="ACB2B29A">
      <w:start w:val="1"/>
      <w:numFmt w:val="upperRoman"/>
      <w:lvlText w:val="%1."/>
      <w:lvlJc w:val="left"/>
      <w:pPr>
        <w:ind w:left="2844" w:hanging="720"/>
      </w:pPr>
      <w:rPr>
        <w:rFonts w:asciiTheme="minorHAnsi" w:eastAsiaTheme="minorHAnsi" w:hAnsiTheme="minorHAnsi" w:cstheme="minorHAnsi"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3DA2FA02">
      <w:start w:val="1"/>
      <w:numFmt w:val="bullet"/>
      <w:lvlText w:val=""/>
      <w:lvlJc w:val="left"/>
      <w:pPr>
        <w:ind w:left="2484" w:hanging="360"/>
      </w:pPr>
      <w:rPr>
        <w:rFonts w:ascii="Symbol" w:hAnsi="Symbol" w:hint="default"/>
      </w:rPr>
    </w:lvl>
    <w:lvl w:ilvl="4" w:tplc="E3C8F4A8">
      <w:start w:val="5"/>
      <w:numFmt w:val="bullet"/>
      <w:lvlText w:val="·"/>
      <w:lvlJc w:val="left"/>
      <w:pPr>
        <w:ind w:left="3600" w:hanging="360"/>
      </w:pPr>
      <w:rPr>
        <w:rFonts w:ascii="Calibri" w:eastAsiaTheme="minorHAnsi" w:hAnsi="Calibri" w:cs="Calibri"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E685583"/>
    <w:multiLevelType w:val="hybridMultilevel"/>
    <w:tmpl w:val="FE98C274"/>
    <w:lvl w:ilvl="0" w:tplc="3DA2FA02">
      <w:start w:val="1"/>
      <w:numFmt w:val="bullet"/>
      <w:lvlText w:val=""/>
      <w:lvlJc w:val="left"/>
      <w:pPr>
        <w:ind w:left="2484" w:hanging="360"/>
      </w:pPr>
      <w:rPr>
        <w:rFonts w:ascii="Symbol" w:hAnsi="Symbol" w:hint="default"/>
      </w:rPr>
    </w:lvl>
    <w:lvl w:ilvl="1" w:tplc="FFFFFFFF">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71" w15:restartNumberingAfterBreak="0">
    <w:nsid w:val="700138B5"/>
    <w:multiLevelType w:val="multilevel"/>
    <w:tmpl w:val="93800EF2"/>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712912F0"/>
    <w:multiLevelType w:val="hybridMultilevel"/>
    <w:tmpl w:val="47BC5E2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73" w15:restartNumberingAfterBreak="0">
    <w:nsid w:val="7D5E42C0"/>
    <w:multiLevelType w:val="hybridMultilevel"/>
    <w:tmpl w:val="E68E8E72"/>
    <w:lvl w:ilvl="0" w:tplc="04160003">
      <w:start w:val="1"/>
      <w:numFmt w:val="bullet"/>
      <w:lvlText w:val="o"/>
      <w:lvlJc w:val="left"/>
      <w:pPr>
        <w:ind w:left="2880" w:hanging="360"/>
      </w:pPr>
      <w:rPr>
        <w:rFonts w:ascii="Courier New" w:hAnsi="Courier New" w:cs="Courier New"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num w:numId="1">
    <w:abstractNumId w:val="63"/>
  </w:num>
  <w:num w:numId="2">
    <w:abstractNumId w:val="5"/>
  </w:num>
  <w:num w:numId="3">
    <w:abstractNumId w:val="22"/>
  </w:num>
  <w:num w:numId="4">
    <w:abstractNumId w:val="38"/>
  </w:num>
  <w:num w:numId="5">
    <w:abstractNumId w:val="30"/>
  </w:num>
  <w:num w:numId="6">
    <w:abstractNumId w:val="54"/>
  </w:num>
  <w:num w:numId="7">
    <w:abstractNumId w:val="61"/>
  </w:num>
  <w:num w:numId="8">
    <w:abstractNumId w:val="45"/>
  </w:num>
  <w:num w:numId="9">
    <w:abstractNumId w:val="4"/>
  </w:num>
  <w:num w:numId="10">
    <w:abstractNumId w:val="1"/>
  </w:num>
  <w:num w:numId="11">
    <w:abstractNumId w:val="7"/>
  </w:num>
  <w:num w:numId="12">
    <w:abstractNumId w:val="64"/>
  </w:num>
  <w:num w:numId="13">
    <w:abstractNumId w:val="20"/>
  </w:num>
  <w:num w:numId="14">
    <w:abstractNumId w:val="28"/>
  </w:num>
  <w:num w:numId="15">
    <w:abstractNumId w:val="60"/>
  </w:num>
  <w:num w:numId="16">
    <w:abstractNumId w:val="39"/>
  </w:num>
  <w:num w:numId="17">
    <w:abstractNumId w:val="16"/>
  </w:num>
  <w:num w:numId="18">
    <w:abstractNumId w:val="21"/>
  </w:num>
  <w:num w:numId="19">
    <w:abstractNumId w:val="68"/>
  </w:num>
  <w:num w:numId="20">
    <w:abstractNumId w:val="32"/>
  </w:num>
  <w:num w:numId="21">
    <w:abstractNumId w:val="51"/>
  </w:num>
  <w:num w:numId="22">
    <w:abstractNumId w:val="69"/>
  </w:num>
  <w:num w:numId="23">
    <w:abstractNumId w:val="35"/>
  </w:num>
  <w:num w:numId="24">
    <w:abstractNumId w:val="36"/>
  </w:num>
  <w:num w:numId="25">
    <w:abstractNumId w:val="41"/>
  </w:num>
  <w:num w:numId="26">
    <w:abstractNumId w:val="66"/>
  </w:num>
  <w:num w:numId="27">
    <w:abstractNumId w:val="53"/>
  </w:num>
  <w:num w:numId="28">
    <w:abstractNumId w:val="25"/>
  </w:num>
  <w:num w:numId="29">
    <w:abstractNumId w:val="2"/>
  </w:num>
  <w:num w:numId="30">
    <w:abstractNumId w:val="43"/>
  </w:num>
  <w:num w:numId="31">
    <w:abstractNumId w:val="34"/>
  </w:num>
  <w:num w:numId="32">
    <w:abstractNumId w:val="40"/>
  </w:num>
  <w:num w:numId="33">
    <w:abstractNumId w:val="33"/>
  </w:num>
  <w:num w:numId="34">
    <w:abstractNumId w:val="31"/>
  </w:num>
  <w:num w:numId="35">
    <w:abstractNumId w:val="13"/>
  </w:num>
  <w:num w:numId="36">
    <w:abstractNumId w:val="55"/>
  </w:num>
  <w:num w:numId="37">
    <w:abstractNumId w:val="18"/>
  </w:num>
  <w:num w:numId="38">
    <w:abstractNumId w:val="59"/>
  </w:num>
  <w:num w:numId="39">
    <w:abstractNumId w:val="24"/>
  </w:num>
  <w:num w:numId="40">
    <w:abstractNumId w:val="6"/>
  </w:num>
  <w:num w:numId="41">
    <w:abstractNumId w:val="19"/>
  </w:num>
  <w:num w:numId="42">
    <w:abstractNumId w:val="14"/>
  </w:num>
  <w:num w:numId="43">
    <w:abstractNumId w:val="72"/>
  </w:num>
  <w:num w:numId="44">
    <w:abstractNumId w:val="48"/>
  </w:num>
  <w:num w:numId="45">
    <w:abstractNumId w:val="46"/>
  </w:num>
  <w:num w:numId="46">
    <w:abstractNumId w:val="52"/>
  </w:num>
  <w:num w:numId="47">
    <w:abstractNumId w:val="15"/>
  </w:num>
  <w:num w:numId="48">
    <w:abstractNumId w:val="70"/>
  </w:num>
  <w:num w:numId="49">
    <w:abstractNumId w:val="65"/>
  </w:num>
  <w:num w:numId="50">
    <w:abstractNumId w:val="9"/>
  </w:num>
  <w:num w:numId="51">
    <w:abstractNumId w:val="47"/>
  </w:num>
  <w:num w:numId="52">
    <w:abstractNumId w:val="49"/>
  </w:num>
  <w:num w:numId="53">
    <w:abstractNumId w:val="29"/>
  </w:num>
  <w:num w:numId="54">
    <w:abstractNumId w:val="12"/>
  </w:num>
  <w:num w:numId="55">
    <w:abstractNumId w:val="0"/>
  </w:num>
  <w:num w:numId="56">
    <w:abstractNumId w:val="10"/>
  </w:num>
  <w:num w:numId="57">
    <w:abstractNumId w:val="37"/>
  </w:num>
  <w:num w:numId="58">
    <w:abstractNumId w:val="58"/>
  </w:num>
  <w:num w:numId="59">
    <w:abstractNumId w:val="27"/>
  </w:num>
  <w:num w:numId="60">
    <w:abstractNumId w:val="73"/>
  </w:num>
  <w:num w:numId="61">
    <w:abstractNumId w:val="3"/>
  </w:num>
  <w:num w:numId="62">
    <w:abstractNumId w:val="56"/>
  </w:num>
  <w:num w:numId="63">
    <w:abstractNumId w:val="62"/>
  </w:num>
  <w:num w:numId="64">
    <w:abstractNumId w:val="67"/>
  </w:num>
  <w:num w:numId="65">
    <w:abstractNumId w:val="50"/>
  </w:num>
  <w:num w:numId="66">
    <w:abstractNumId w:val="17"/>
  </w:num>
  <w:num w:numId="67">
    <w:abstractNumId w:val="57"/>
  </w:num>
  <w:num w:numId="68">
    <w:abstractNumId w:val="44"/>
  </w:num>
  <w:num w:numId="69">
    <w:abstractNumId w:val="11"/>
  </w:num>
  <w:num w:numId="70">
    <w:abstractNumId w:val="71"/>
  </w:num>
  <w:num w:numId="71">
    <w:abstractNumId w:val="8"/>
  </w:num>
  <w:num w:numId="72">
    <w:abstractNumId w:val="42"/>
  </w:num>
  <w:num w:numId="73">
    <w:abstractNumId w:val="26"/>
  </w:num>
  <w:num w:numId="74">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E2"/>
    <w:rsid w:val="000011D7"/>
    <w:rsid w:val="00003CFA"/>
    <w:rsid w:val="00006B48"/>
    <w:rsid w:val="00006BB2"/>
    <w:rsid w:val="00012B28"/>
    <w:rsid w:val="00012CCC"/>
    <w:rsid w:val="00014E33"/>
    <w:rsid w:val="0001545E"/>
    <w:rsid w:val="00023D93"/>
    <w:rsid w:val="00026FB9"/>
    <w:rsid w:val="00031290"/>
    <w:rsid w:val="00045AA5"/>
    <w:rsid w:val="00050465"/>
    <w:rsid w:val="000558D0"/>
    <w:rsid w:val="000703B2"/>
    <w:rsid w:val="0007397B"/>
    <w:rsid w:val="000744CC"/>
    <w:rsid w:val="0007724D"/>
    <w:rsid w:val="00082385"/>
    <w:rsid w:val="000A3CCB"/>
    <w:rsid w:val="000B00CD"/>
    <w:rsid w:val="000C10A1"/>
    <w:rsid w:val="000C1ADC"/>
    <w:rsid w:val="000C2343"/>
    <w:rsid w:val="000D2345"/>
    <w:rsid w:val="000D2597"/>
    <w:rsid w:val="000D7972"/>
    <w:rsid w:val="000E17F9"/>
    <w:rsid w:val="000E6130"/>
    <w:rsid w:val="000F7335"/>
    <w:rsid w:val="001045D6"/>
    <w:rsid w:val="00110338"/>
    <w:rsid w:val="00111FED"/>
    <w:rsid w:val="00113BCD"/>
    <w:rsid w:val="00116C77"/>
    <w:rsid w:val="001268B7"/>
    <w:rsid w:val="00127E60"/>
    <w:rsid w:val="001301A9"/>
    <w:rsid w:val="001318C6"/>
    <w:rsid w:val="001411B9"/>
    <w:rsid w:val="00143F9F"/>
    <w:rsid w:val="00145D0F"/>
    <w:rsid w:val="00151BA6"/>
    <w:rsid w:val="00152692"/>
    <w:rsid w:val="00166526"/>
    <w:rsid w:val="001745A6"/>
    <w:rsid w:val="00184CC2"/>
    <w:rsid w:val="0019076B"/>
    <w:rsid w:val="001A1311"/>
    <w:rsid w:val="001A3E0A"/>
    <w:rsid w:val="001A7C1D"/>
    <w:rsid w:val="001B0D47"/>
    <w:rsid w:val="001B7B73"/>
    <w:rsid w:val="001C183B"/>
    <w:rsid w:val="001C554D"/>
    <w:rsid w:val="001E1763"/>
    <w:rsid w:val="001E4F7E"/>
    <w:rsid w:val="001E5020"/>
    <w:rsid w:val="001E522D"/>
    <w:rsid w:val="001E70DD"/>
    <w:rsid w:val="001F473C"/>
    <w:rsid w:val="00203C03"/>
    <w:rsid w:val="00206AA3"/>
    <w:rsid w:val="002136C2"/>
    <w:rsid w:val="002276C6"/>
    <w:rsid w:val="002427ED"/>
    <w:rsid w:val="002466B2"/>
    <w:rsid w:val="00260C5B"/>
    <w:rsid w:val="00267DE7"/>
    <w:rsid w:val="00274F13"/>
    <w:rsid w:val="00277D5C"/>
    <w:rsid w:val="0028466A"/>
    <w:rsid w:val="00297236"/>
    <w:rsid w:val="00297E74"/>
    <w:rsid w:val="002A4668"/>
    <w:rsid w:val="002A6330"/>
    <w:rsid w:val="002B0BB6"/>
    <w:rsid w:val="002B6616"/>
    <w:rsid w:val="002C0BB3"/>
    <w:rsid w:val="002C382A"/>
    <w:rsid w:val="002D0F73"/>
    <w:rsid w:val="002E1F6C"/>
    <w:rsid w:val="00302F4A"/>
    <w:rsid w:val="00305396"/>
    <w:rsid w:val="003078A4"/>
    <w:rsid w:val="00313F21"/>
    <w:rsid w:val="00317D01"/>
    <w:rsid w:val="00320D56"/>
    <w:rsid w:val="00323BA7"/>
    <w:rsid w:val="003244E6"/>
    <w:rsid w:val="0033241F"/>
    <w:rsid w:val="00333D5C"/>
    <w:rsid w:val="003376B8"/>
    <w:rsid w:val="0034148B"/>
    <w:rsid w:val="00341B11"/>
    <w:rsid w:val="00342F2C"/>
    <w:rsid w:val="0034682C"/>
    <w:rsid w:val="00352092"/>
    <w:rsid w:val="003536CD"/>
    <w:rsid w:val="003538F2"/>
    <w:rsid w:val="00353FDD"/>
    <w:rsid w:val="00362647"/>
    <w:rsid w:val="00367C18"/>
    <w:rsid w:val="0037262D"/>
    <w:rsid w:val="003765E4"/>
    <w:rsid w:val="003811EA"/>
    <w:rsid w:val="003814BF"/>
    <w:rsid w:val="00384048"/>
    <w:rsid w:val="003A4AF0"/>
    <w:rsid w:val="003C3E2E"/>
    <w:rsid w:val="003C6485"/>
    <w:rsid w:val="003F1380"/>
    <w:rsid w:val="003F16A5"/>
    <w:rsid w:val="003F1A04"/>
    <w:rsid w:val="0042348B"/>
    <w:rsid w:val="00432C10"/>
    <w:rsid w:val="004352C6"/>
    <w:rsid w:val="00435B3E"/>
    <w:rsid w:val="00446BCE"/>
    <w:rsid w:val="004537E3"/>
    <w:rsid w:val="00453D71"/>
    <w:rsid w:val="00460C75"/>
    <w:rsid w:val="00462B7E"/>
    <w:rsid w:val="00464B9E"/>
    <w:rsid w:val="00465A22"/>
    <w:rsid w:val="004678F0"/>
    <w:rsid w:val="004834F5"/>
    <w:rsid w:val="004844BD"/>
    <w:rsid w:val="00486CF4"/>
    <w:rsid w:val="004960DC"/>
    <w:rsid w:val="004A12E2"/>
    <w:rsid w:val="004A2E96"/>
    <w:rsid w:val="004A6280"/>
    <w:rsid w:val="004A6DCA"/>
    <w:rsid w:val="004B598D"/>
    <w:rsid w:val="004C208F"/>
    <w:rsid w:val="004C3D9C"/>
    <w:rsid w:val="004D163F"/>
    <w:rsid w:val="004E7F9D"/>
    <w:rsid w:val="004F49C3"/>
    <w:rsid w:val="0050153D"/>
    <w:rsid w:val="00502CDC"/>
    <w:rsid w:val="0051080F"/>
    <w:rsid w:val="00512B91"/>
    <w:rsid w:val="00512FF3"/>
    <w:rsid w:val="00516472"/>
    <w:rsid w:val="005218AF"/>
    <w:rsid w:val="005230C7"/>
    <w:rsid w:val="005243D9"/>
    <w:rsid w:val="005245D5"/>
    <w:rsid w:val="005302DD"/>
    <w:rsid w:val="00533B60"/>
    <w:rsid w:val="00574286"/>
    <w:rsid w:val="00574914"/>
    <w:rsid w:val="005800A2"/>
    <w:rsid w:val="00584933"/>
    <w:rsid w:val="00584D58"/>
    <w:rsid w:val="00591E26"/>
    <w:rsid w:val="00594BBE"/>
    <w:rsid w:val="00595936"/>
    <w:rsid w:val="0059741D"/>
    <w:rsid w:val="005C15B4"/>
    <w:rsid w:val="005C7DC0"/>
    <w:rsid w:val="005D06A0"/>
    <w:rsid w:val="005D24F5"/>
    <w:rsid w:val="005E1B57"/>
    <w:rsid w:val="006028F7"/>
    <w:rsid w:val="006127C0"/>
    <w:rsid w:val="00632430"/>
    <w:rsid w:val="0063748A"/>
    <w:rsid w:val="00643BEA"/>
    <w:rsid w:val="006471B1"/>
    <w:rsid w:val="00660D33"/>
    <w:rsid w:val="00664CFA"/>
    <w:rsid w:val="006712DF"/>
    <w:rsid w:val="00673075"/>
    <w:rsid w:val="00693017"/>
    <w:rsid w:val="00696AEA"/>
    <w:rsid w:val="006A0D86"/>
    <w:rsid w:val="006A3BFC"/>
    <w:rsid w:val="006A4EE0"/>
    <w:rsid w:val="006B0EB1"/>
    <w:rsid w:val="006B3BFA"/>
    <w:rsid w:val="006C0A57"/>
    <w:rsid w:val="006C6008"/>
    <w:rsid w:val="006E7AC8"/>
    <w:rsid w:val="006F17DD"/>
    <w:rsid w:val="006F33B5"/>
    <w:rsid w:val="006F4DB3"/>
    <w:rsid w:val="00707119"/>
    <w:rsid w:val="00711336"/>
    <w:rsid w:val="00723E3B"/>
    <w:rsid w:val="00724781"/>
    <w:rsid w:val="007255D5"/>
    <w:rsid w:val="00725AC8"/>
    <w:rsid w:val="0073158C"/>
    <w:rsid w:val="007320AE"/>
    <w:rsid w:val="0073307F"/>
    <w:rsid w:val="007451B8"/>
    <w:rsid w:val="00754AA2"/>
    <w:rsid w:val="00760D59"/>
    <w:rsid w:val="00764E29"/>
    <w:rsid w:val="007654C3"/>
    <w:rsid w:val="00773236"/>
    <w:rsid w:val="00787164"/>
    <w:rsid w:val="007C39BA"/>
    <w:rsid w:val="007C3BFB"/>
    <w:rsid w:val="007D337C"/>
    <w:rsid w:val="007D749B"/>
    <w:rsid w:val="007F0875"/>
    <w:rsid w:val="007F10C0"/>
    <w:rsid w:val="007F1FE7"/>
    <w:rsid w:val="007F209C"/>
    <w:rsid w:val="00805AEA"/>
    <w:rsid w:val="00805C2B"/>
    <w:rsid w:val="008139D9"/>
    <w:rsid w:val="008310D2"/>
    <w:rsid w:val="00832B89"/>
    <w:rsid w:val="00834122"/>
    <w:rsid w:val="008364B9"/>
    <w:rsid w:val="008435C7"/>
    <w:rsid w:val="00860C55"/>
    <w:rsid w:val="008674E5"/>
    <w:rsid w:val="00871FD0"/>
    <w:rsid w:val="00873A97"/>
    <w:rsid w:val="008762F8"/>
    <w:rsid w:val="00880116"/>
    <w:rsid w:val="008802DD"/>
    <w:rsid w:val="0088651B"/>
    <w:rsid w:val="0089158B"/>
    <w:rsid w:val="00896142"/>
    <w:rsid w:val="00896490"/>
    <w:rsid w:val="008B1EFB"/>
    <w:rsid w:val="008B2579"/>
    <w:rsid w:val="008B759A"/>
    <w:rsid w:val="008C3815"/>
    <w:rsid w:val="008C624C"/>
    <w:rsid w:val="008D4B7B"/>
    <w:rsid w:val="008E0672"/>
    <w:rsid w:val="008E31AE"/>
    <w:rsid w:val="008E5273"/>
    <w:rsid w:val="008E6A57"/>
    <w:rsid w:val="008F7CE2"/>
    <w:rsid w:val="00901C48"/>
    <w:rsid w:val="00906985"/>
    <w:rsid w:val="00912B1A"/>
    <w:rsid w:val="009147C3"/>
    <w:rsid w:val="00916C4F"/>
    <w:rsid w:val="0092249E"/>
    <w:rsid w:val="0093295B"/>
    <w:rsid w:val="009376DA"/>
    <w:rsid w:val="0094149C"/>
    <w:rsid w:val="00942786"/>
    <w:rsid w:val="009532A2"/>
    <w:rsid w:val="00971C53"/>
    <w:rsid w:val="0097295F"/>
    <w:rsid w:val="0097625F"/>
    <w:rsid w:val="00976376"/>
    <w:rsid w:val="009805E7"/>
    <w:rsid w:val="00982367"/>
    <w:rsid w:val="009825AC"/>
    <w:rsid w:val="009A55D4"/>
    <w:rsid w:val="009B5C1E"/>
    <w:rsid w:val="009B6B2F"/>
    <w:rsid w:val="009D27A9"/>
    <w:rsid w:val="009D4291"/>
    <w:rsid w:val="009D5AFE"/>
    <w:rsid w:val="009E22EC"/>
    <w:rsid w:val="009E6E92"/>
    <w:rsid w:val="009E713B"/>
    <w:rsid w:val="009F1E6C"/>
    <w:rsid w:val="009F6DA4"/>
    <w:rsid w:val="009F79E8"/>
    <w:rsid w:val="00A03A2C"/>
    <w:rsid w:val="00A10113"/>
    <w:rsid w:val="00A106A7"/>
    <w:rsid w:val="00A10EF0"/>
    <w:rsid w:val="00A12E4B"/>
    <w:rsid w:val="00A16273"/>
    <w:rsid w:val="00A27F06"/>
    <w:rsid w:val="00A360F7"/>
    <w:rsid w:val="00A3624E"/>
    <w:rsid w:val="00A37F90"/>
    <w:rsid w:val="00A4212E"/>
    <w:rsid w:val="00A476B5"/>
    <w:rsid w:val="00A53D53"/>
    <w:rsid w:val="00A543B4"/>
    <w:rsid w:val="00A550FA"/>
    <w:rsid w:val="00A554B0"/>
    <w:rsid w:val="00A57944"/>
    <w:rsid w:val="00A622B2"/>
    <w:rsid w:val="00A73075"/>
    <w:rsid w:val="00A81160"/>
    <w:rsid w:val="00A86C39"/>
    <w:rsid w:val="00A92D04"/>
    <w:rsid w:val="00A975A1"/>
    <w:rsid w:val="00A97E24"/>
    <w:rsid w:val="00AA5766"/>
    <w:rsid w:val="00AB00E6"/>
    <w:rsid w:val="00AB2B3D"/>
    <w:rsid w:val="00AB7799"/>
    <w:rsid w:val="00AC1FB7"/>
    <w:rsid w:val="00AD1DC2"/>
    <w:rsid w:val="00AD44A3"/>
    <w:rsid w:val="00AD4AA3"/>
    <w:rsid w:val="00AE48CE"/>
    <w:rsid w:val="00AF5DAE"/>
    <w:rsid w:val="00AF5F49"/>
    <w:rsid w:val="00B04410"/>
    <w:rsid w:val="00B0748F"/>
    <w:rsid w:val="00B107D8"/>
    <w:rsid w:val="00B12D78"/>
    <w:rsid w:val="00B1504F"/>
    <w:rsid w:val="00B201A1"/>
    <w:rsid w:val="00B21AC4"/>
    <w:rsid w:val="00B220DC"/>
    <w:rsid w:val="00B26FF0"/>
    <w:rsid w:val="00B35F12"/>
    <w:rsid w:val="00B429D1"/>
    <w:rsid w:val="00B46925"/>
    <w:rsid w:val="00B54BEE"/>
    <w:rsid w:val="00B54C46"/>
    <w:rsid w:val="00B54DDA"/>
    <w:rsid w:val="00B557FE"/>
    <w:rsid w:val="00B56FA5"/>
    <w:rsid w:val="00B57465"/>
    <w:rsid w:val="00B86108"/>
    <w:rsid w:val="00B86B7F"/>
    <w:rsid w:val="00B94CB2"/>
    <w:rsid w:val="00BB70B9"/>
    <w:rsid w:val="00BC0573"/>
    <w:rsid w:val="00BC3D3F"/>
    <w:rsid w:val="00BC41E2"/>
    <w:rsid w:val="00BC6D9A"/>
    <w:rsid w:val="00BD5658"/>
    <w:rsid w:val="00BE1D6C"/>
    <w:rsid w:val="00BE3ACE"/>
    <w:rsid w:val="00BF266B"/>
    <w:rsid w:val="00BF5046"/>
    <w:rsid w:val="00C01297"/>
    <w:rsid w:val="00C1347F"/>
    <w:rsid w:val="00C2084B"/>
    <w:rsid w:val="00C27ECC"/>
    <w:rsid w:val="00C35D81"/>
    <w:rsid w:val="00C44B87"/>
    <w:rsid w:val="00C45281"/>
    <w:rsid w:val="00C475B6"/>
    <w:rsid w:val="00C55AD7"/>
    <w:rsid w:val="00C65B4D"/>
    <w:rsid w:val="00C71301"/>
    <w:rsid w:val="00C75A32"/>
    <w:rsid w:val="00C76309"/>
    <w:rsid w:val="00C76314"/>
    <w:rsid w:val="00C81EFD"/>
    <w:rsid w:val="00C81F96"/>
    <w:rsid w:val="00C85873"/>
    <w:rsid w:val="00CA16EB"/>
    <w:rsid w:val="00CB24A2"/>
    <w:rsid w:val="00CB2638"/>
    <w:rsid w:val="00CB2924"/>
    <w:rsid w:val="00CB6516"/>
    <w:rsid w:val="00CC0BE6"/>
    <w:rsid w:val="00CC5ED0"/>
    <w:rsid w:val="00CD4E0D"/>
    <w:rsid w:val="00CD6BEC"/>
    <w:rsid w:val="00CE30F2"/>
    <w:rsid w:val="00CE625B"/>
    <w:rsid w:val="00D04D73"/>
    <w:rsid w:val="00D05E6F"/>
    <w:rsid w:val="00D10B00"/>
    <w:rsid w:val="00D24127"/>
    <w:rsid w:val="00D25D36"/>
    <w:rsid w:val="00D2610E"/>
    <w:rsid w:val="00D26DFA"/>
    <w:rsid w:val="00D272E2"/>
    <w:rsid w:val="00D3354E"/>
    <w:rsid w:val="00D44EB0"/>
    <w:rsid w:val="00D474AF"/>
    <w:rsid w:val="00D51213"/>
    <w:rsid w:val="00D565C6"/>
    <w:rsid w:val="00D57C3C"/>
    <w:rsid w:val="00D634E3"/>
    <w:rsid w:val="00D64819"/>
    <w:rsid w:val="00D72917"/>
    <w:rsid w:val="00D850DE"/>
    <w:rsid w:val="00D871B9"/>
    <w:rsid w:val="00D90CCF"/>
    <w:rsid w:val="00D90ECB"/>
    <w:rsid w:val="00D9314E"/>
    <w:rsid w:val="00DA3809"/>
    <w:rsid w:val="00DA40BA"/>
    <w:rsid w:val="00DB04FD"/>
    <w:rsid w:val="00DB061F"/>
    <w:rsid w:val="00DB4D2E"/>
    <w:rsid w:val="00DB5613"/>
    <w:rsid w:val="00DB5B02"/>
    <w:rsid w:val="00DB7335"/>
    <w:rsid w:val="00DB7611"/>
    <w:rsid w:val="00DB7F95"/>
    <w:rsid w:val="00DD3AB3"/>
    <w:rsid w:val="00DD5E8D"/>
    <w:rsid w:val="00DD75AA"/>
    <w:rsid w:val="00DF739B"/>
    <w:rsid w:val="00E14755"/>
    <w:rsid w:val="00E14BFA"/>
    <w:rsid w:val="00E23DD5"/>
    <w:rsid w:val="00E26A33"/>
    <w:rsid w:val="00E35420"/>
    <w:rsid w:val="00E400A9"/>
    <w:rsid w:val="00E42957"/>
    <w:rsid w:val="00E46135"/>
    <w:rsid w:val="00E5080E"/>
    <w:rsid w:val="00E56416"/>
    <w:rsid w:val="00E65FDE"/>
    <w:rsid w:val="00E6772F"/>
    <w:rsid w:val="00E91695"/>
    <w:rsid w:val="00E9334D"/>
    <w:rsid w:val="00E952BF"/>
    <w:rsid w:val="00E96112"/>
    <w:rsid w:val="00EB0733"/>
    <w:rsid w:val="00ED4594"/>
    <w:rsid w:val="00ED6CCA"/>
    <w:rsid w:val="00EE2D1A"/>
    <w:rsid w:val="00F04BF0"/>
    <w:rsid w:val="00F12921"/>
    <w:rsid w:val="00F168F3"/>
    <w:rsid w:val="00F17606"/>
    <w:rsid w:val="00F24010"/>
    <w:rsid w:val="00F30FC7"/>
    <w:rsid w:val="00F368FB"/>
    <w:rsid w:val="00F37C56"/>
    <w:rsid w:val="00F41D8F"/>
    <w:rsid w:val="00F43636"/>
    <w:rsid w:val="00F436DB"/>
    <w:rsid w:val="00F46329"/>
    <w:rsid w:val="00F50FE6"/>
    <w:rsid w:val="00F6534F"/>
    <w:rsid w:val="00F9073C"/>
    <w:rsid w:val="00F93D58"/>
    <w:rsid w:val="00F93EF6"/>
    <w:rsid w:val="00F97ACE"/>
    <w:rsid w:val="00FB1F9E"/>
    <w:rsid w:val="00FB3979"/>
    <w:rsid w:val="00FB59F9"/>
    <w:rsid w:val="00FD10ED"/>
    <w:rsid w:val="00FD2BD7"/>
    <w:rsid w:val="00FD4225"/>
    <w:rsid w:val="00FE280C"/>
    <w:rsid w:val="00FE5E7C"/>
    <w:rsid w:val="00FF004F"/>
    <w:rsid w:val="00FF11D3"/>
    <w:rsid w:val="00FF51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4CCA"/>
  <w15:docId w15:val="{E73108E0-AB80-4E93-8E64-1EB8A9EA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7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asicParagraph">
    <w:name w:val="[Basic Paragraph]"/>
    <w:basedOn w:val="Normal"/>
    <w:uiPriority w:val="99"/>
    <w:rsid w:val="0097637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Textodebalo">
    <w:name w:val="Balloon Text"/>
    <w:basedOn w:val="Normal"/>
    <w:link w:val="TextodebaloChar"/>
    <w:uiPriority w:val="99"/>
    <w:semiHidden/>
    <w:unhideWhenUsed/>
    <w:rsid w:val="009763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6376"/>
    <w:rPr>
      <w:rFonts w:ascii="Segoe UI" w:hAnsi="Segoe UI" w:cs="Segoe UI"/>
      <w:sz w:val="18"/>
      <w:szCs w:val="18"/>
    </w:rPr>
  </w:style>
  <w:style w:type="paragraph" w:styleId="Cabealho">
    <w:name w:val="header"/>
    <w:basedOn w:val="Normal"/>
    <w:link w:val="CabealhoChar"/>
    <w:uiPriority w:val="99"/>
    <w:unhideWhenUsed/>
    <w:rsid w:val="003F13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1380"/>
  </w:style>
  <w:style w:type="paragraph" w:styleId="Rodap">
    <w:name w:val="footer"/>
    <w:basedOn w:val="Normal"/>
    <w:link w:val="RodapChar"/>
    <w:uiPriority w:val="99"/>
    <w:unhideWhenUsed/>
    <w:rsid w:val="003F1380"/>
    <w:pPr>
      <w:tabs>
        <w:tab w:val="center" w:pos="4252"/>
        <w:tab w:val="right" w:pos="8504"/>
      </w:tabs>
      <w:spacing w:after="0" w:line="240" w:lineRule="auto"/>
    </w:pPr>
  </w:style>
  <w:style w:type="character" w:customStyle="1" w:styleId="RodapChar">
    <w:name w:val="Rodapé Char"/>
    <w:basedOn w:val="Fontepargpadro"/>
    <w:link w:val="Rodap"/>
    <w:uiPriority w:val="99"/>
    <w:rsid w:val="003F1380"/>
  </w:style>
  <w:style w:type="paragraph" w:styleId="Citao">
    <w:name w:val="Quote"/>
    <w:basedOn w:val="Normal"/>
    <w:next w:val="Normal"/>
    <w:link w:val="CitaoChar"/>
    <w:uiPriority w:val="29"/>
    <w:qFormat/>
    <w:rsid w:val="007D749B"/>
    <w:pPr>
      <w:pBdr>
        <w:top w:val="single" w:sz="4" w:space="1" w:color="auto"/>
        <w:left w:val="single" w:sz="4" w:space="4" w:color="auto"/>
        <w:bottom w:val="single" w:sz="4" w:space="1" w:color="auto"/>
        <w:right w:val="single" w:sz="4" w:space="4" w:color="auto"/>
      </w:pBdr>
      <w:shd w:val="clear" w:color="auto" w:fill="FFFFCC"/>
      <w:spacing w:after="200" w:line="240" w:lineRule="auto"/>
      <w:jc w:val="both"/>
    </w:pPr>
    <w:rPr>
      <w:rFonts w:ascii="Times New Roman" w:hAnsi="Times New Roman"/>
      <w:i/>
      <w:iCs/>
      <w:color w:val="000000" w:themeColor="text1"/>
      <w:sz w:val="20"/>
    </w:rPr>
  </w:style>
  <w:style w:type="character" w:customStyle="1" w:styleId="CitaoChar">
    <w:name w:val="Citação Char"/>
    <w:basedOn w:val="Fontepargpadro"/>
    <w:link w:val="Citao"/>
    <w:uiPriority w:val="29"/>
    <w:rsid w:val="007D749B"/>
    <w:rPr>
      <w:rFonts w:ascii="Times New Roman" w:hAnsi="Times New Roman"/>
      <w:i/>
      <w:iCs/>
      <w:color w:val="000000" w:themeColor="text1"/>
      <w:sz w:val="20"/>
      <w:shd w:val="clear" w:color="auto" w:fill="FFFFCC"/>
    </w:rPr>
  </w:style>
  <w:style w:type="paragraph" w:styleId="PargrafodaLista">
    <w:name w:val="List Paragraph"/>
    <w:basedOn w:val="Normal"/>
    <w:uiPriority w:val="34"/>
    <w:qFormat/>
    <w:rsid w:val="007D749B"/>
    <w:pPr>
      <w:ind w:left="720"/>
      <w:contextualSpacing/>
    </w:pPr>
  </w:style>
  <w:style w:type="character" w:styleId="Hyperlink">
    <w:name w:val="Hyperlink"/>
    <w:basedOn w:val="Fontepargpadro"/>
    <w:uiPriority w:val="99"/>
    <w:unhideWhenUsed/>
    <w:rsid w:val="002B0BB6"/>
    <w:rPr>
      <w:color w:val="0563C1" w:themeColor="hyperlink"/>
      <w:u w:val="single"/>
    </w:rPr>
  </w:style>
  <w:style w:type="paragraph" w:styleId="SemEspaamento">
    <w:name w:val="No Spacing"/>
    <w:uiPriority w:val="1"/>
    <w:qFormat/>
    <w:rsid w:val="00707119"/>
    <w:pPr>
      <w:spacing w:after="0" w:line="240" w:lineRule="auto"/>
      <w:jc w:val="both"/>
    </w:pPr>
    <w:rPr>
      <w:rFonts w:ascii="Times New Roman" w:hAnsi="Times New Roman"/>
      <w:sz w:val="20"/>
    </w:rPr>
  </w:style>
  <w:style w:type="table" w:styleId="Tabelacomgrade">
    <w:name w:val="Table Grid"/>
    <w:basedOn w:val="Tabelanormal"/>
    <w:uiPriority w:val="39"/>
    <w:rsid w:val="0072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01A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nfase">
    <w:name w:val="Emphasis"/>
    <w:basedOn w:val="Fontepargpadro"/>
    <w:uiPriority w:val="20"/>
    <w:qFormat/>
    <w:rsid w:val="003765E4"/>
    <w:rPr>
      <w:i/>
      <w:iCs/>
    </w:rPr>
  </w:style>
  <w:style w:type="paragraph" w:styleId="Corpodetexto">
    <w:name w:val="Body Text"/>
    <w:basedOn w:val="Normal"/>
    <w:link w:val="CorpodetextoChar"/>
    <w:rsid w:val="00B201A1"/>
    <w:pPr>
      <w:suppressAutoHyphens/>
      <w:spacing w:after="0" w:line="360" w:lineRule="auto"/>
      <w:jc w:val="both"/>
    </w:pPr>
    <w:rPr>
      <w:rFonts w:ascii="Arial" w:eastAsia="Times New Roman" w:hAnsi="Arial" w:cs="Times New Roman"/>
      <w:sz w:val="24"/>
      <w:szCs w:val="20"/>
      <w:lang w:eastAsia="ar-SA"/>
    </w:rPr>
  </w:style>
  <w:style w:type="character" w:customStyle="1" w:styleId="CorpodetextoChar">
    <w:name w:val="Corpo de texto Char"/>
    <w:basedOn w:val="Fontepargpadro"/>
    <w:link w:val="Corpodetexto"/>
    <w:rsid w:val="00B201A1"/>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12291">
      <w:bodyDiv w:val="1"/>
      <w:marLeft w:val="0"/>
      <w:marRight w:val="0"/>
      <w:marTop w:val="0"/>
      <w:marBottom w:val="0"/>
      <w:divBdr>
        <w:top w:val="none" w:sz="0" w:space="0" w:color="auto"/>
        <w:left w:val="none" w:sz="0" w:space="0" w:color="auto"/>
        <w:bottom w:val="none" w:sz="0" w:space="0" w:color="auto"/>
        <w:right w:val="none" w:sz="0" w:space="0" w:color="auto"/>
      </w:divBdr>
    </w:div>
    <w:div w:id="19120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3855-D80F-4424-9F0C-FA4E7718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19956</Words>
  <Characters>107765</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IFPB</dc:creator>
  <cp:lastModifiedBy>Usuario</cp:lastModifiedBy>
  <cp:revision>4</cp:revision>
  <cp:lastPrinted>2022-09-21T14:40:00Z</cp:lastPrinted>
  <dcterms:created xsi:type="dcterms:W3CDTF">2022-08-25T18:01:00Z</dcterms:created>
  <dcterms:modified xsi:type="dcterms:W3CDTF">2022-09-21T14:42:00Z</dcterms:modified>
</cp:coreProperties>
</file>