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7A" w:rsidRDefault="00F941A0" w:rsidP="000E3C98">
      <w:pPr>
        <w:tabs>
          <w:tab w:val="left" w:pos="0"/>
        </w:tabs>
        <w:spacing w:after="0" w:line="240" w:lineRule="auto"/>
        <w:ind w:right="-142"/>
        <w:jc w:val="center"/>
        <w:rPr>
          <w:rFonts w:ascii="Times New Roman" w:hAnsi="Times New Roman" w:cs="Times New Roman"/>
          <w:b/>
          <w:bCs/>
          <w:sz w:val="28"/>
          <w:szCs w:val="28"/>
        </w:rPr>
      </w:pPr>
      <w:r>
        <w:rPr>
          <w:rFonts w:ascii="Times New Roman" w:hAnsi="Times New Roman" w:cs="Times New Roman"/>
          <w:b/>
          <w:bCs/>
          <w:sz w:val="28"/>
          <w:szCs w:val="28"/>
        </w:rPr>
        <w:t>ANEXO II</w:t>
      </w:r>
    </w:p>
    <w:p w:rsidR="00D745BD" w:rsidRPr="00EC5257" w:rsidRDefault="0003647D" w:rsidP="000E3C98">
      <w:pPr>
        <w:tabs>
          <w:tab w:val="left" w:pos="0"/>
        </w:tabs>
        <w:spacing w:after="0" w:line="240" w:lineRule="auto"/>
        <w:ind w:right="-142"/>
        <w:jc w:val="center"/>
        <w:rPr>
          <w:rFonts w:ascii="Times New Roman" w:hAnsi="Times New Roman" w:cs="Times New Roman"/>
          <w:b/>
          <w:bCs/>
          <w:sz w:val="28"/>
          <w:szCs w:val="28"/>
        </w:rPr>
      </w:pPr>
      <w:r w:rsidRPr="00EC5257">
        <w:rPr>
          <w:rFonts w:ascii="Times New Roman" w:hAnsi="Times New Roman" w:cs="Times New Roman"/>
          <w:b/>
          <w:bCs/>
          <w:sz w:val="28"/>
          <w:szCs w:val="28"/>
        </w:rPr>
        <w:t>TERMO DE REFERÊNCIA</w:t>
      </w:r>
    </w:p>
    <w:p w:rsidR="003210B3" w:rsidRPr="00EC5257" w:rsidRDefault="003210B3" w:rsidP="00812EE0">
      <w:pPr>
        <w:tabs>
          <w:tab w:val="left" w:pos="0"/>
        </w:tabs>
        <w:spacing w:before="120" w:after="120" w:line="360" w:lineRule="auto"/>
        <w:ind w:right="-143"/>
        <w:jc w:val="both"/>
        <w:rPr>
          <w:rFonts w:ascii="Times New Roman" w:hAnsi="Times New Roman" w:cs="Times New Roman"/>
          <w:sz w:val="24"/>
          <w:szCs w:val="24"/>
        </w:rPr>
      </w:pPr>
    </w:p>
    <w:p w:rsidR="00D745BD" w:rsidRPr="00A9666C" w:rsidRDefault="00D745BD" w:rsidP="00812EE0">
      <w:pPr>
        <w:pStyle w:val="PargrafodaLista"/>
        <w:numPr>
          <w:ilvl w:val="0"/>
          <w:numId w:val="13"/>
        </w:numPr>
        <w:tabs>
          <w:tab w:val="left" w:pos="0"/>
        </w:tabs>
        <w:spacing w:before="120" w:after="120" w:line="360" w:lineRule="auto"/>
        <w:ind w:left="0" w:right="-143" w:firstLine="0"/>
        <w:contextualSpacing w:val="0"/>
        <w:jc w:val="both"/>
        <w:rPr>
          <w:rFonts w:ascii="Times New Roman" w:hAnsi="Times New Roman" w:cs="Times New Roman"/>
          <w:b/>
          <w:sz w:val="24"/>
          <w:szCs w:val="24"/>
        </w:rPr>
      </w:pPr>
      <w:r w:rsidRPr="00A9666C">
        <w:rPr>
          <w:rFonts w:ascii="Times New Roman" w:hAnsi="Times New Roman" w:cs="Times New Roman"/>
          <w:b/>
          <w:bCs/>
          <w:sz w:val="24"/>
          <w:szCs w:val="24"/>
        </w:rPr>
        <w:t>DO OBJETO</w:t>
      </w:r>
      <w:r w:rsidR="00A37D14" w:rsidRPr="00A9666C">
        <w:rPr>
          <w:rFonts w:ascii="Times New Roman" w:hAnsi="Times New Roman" w:cs="Times New Roman"/>
          <w:b/>
          <w:bCs/>
          <w:sz w:val="24"/>
          <w:szCs w:val="24"/>
        </w:rPr>
        <w:t>:</w:t>
      </w:r>
    </w:p>
    <w:p w:rsidR="00A9666C" w:rsidRDefault="00A50E01" w:rsidP="00812EE0">
      <w:pPr>
        <w:pStyle w:val="Nivel1"/>
        <w:numPr>
          <w:ilvl w:val="1"/>
          <w:numId w:val="13"/>
        </w:numPr>
        <w:tabs>
          <w:tab w:val="left" w:pos="0"/>
        </w:tabs>
        <w:spacing w:before="120" w:line="360" w:lineRule="auto"/>
        <w:ind w:left="0" w:right="-143" w:firstLine="0"/>
        <w:rPr>
          <w:rFonts w:ascii="Times New Roman" w:hAnsi="Times New Roman" w:cs="Times New Roman"/>
          <w:b w:val="0"/>
          <w:sz w:val="24"/>
          <w:szCs w:val="24"/>
        </w:rPr>
      </w:pPr>
      <w:r w:rsidRPr="00F81E64">
        <w:rPr>
          <w:rFonts w:ascii="Times New Roman" w:hAnsi="Times New Roman" w:cs="Times New Roman"/>
          <w:b w:val="0"/>
          <w:color w:val="auto"/>
          <w:sz w:val="24"/>
          <w:szCs w:val="24"/>
        </w:rPr>
        <w:t xml:space="preserve"> </w:t>
      </w:r>
      <w:r w:rsidR="001B7D00" w:rsidRPr="001B7D00">
        <w:rPr>
          <w:rFonts w:ascii="Times New Roman" w:hAnsi="Times New Roman" w:cs="Times New Roman"/>
          <w:b w:val="0"/>
          <w:color w:val="auto"/>
          <w:sz w:val="24"/>
          <w:szCs w:val="24"/>
        </w:rPr>
        <w:t>Aquisição de insumos médicos e fraldas geriátricas e infantis</w:t>
      </w:r>
      <w:r w:rsidR="00DE1524">
        <w:rPr>
          <w:rFonts w:ascii="Times New Roman" w:hAnsi="Times New Roman" w:cs="Times New Roman"/>
          <w:b w:val="0"/>
          <w:color w:val="auto"/>
          <w:sz w:val="24"/>
          <w:szCs w:val="24"/>
        </w:rPr>
        <w:t xml:space="preserve">, </w:t>
      </w:r>
      <w:r w:rsidR="00A9666C" w:rsidRPr="00DF4FA5">
        <w:rPr>
          <w:rFonts w:ascii="Times New Roman" w:hAnsi="Times New Roman" w:cs="Times New Roman"/>
          <w:b w:val="0"/>
          <w:sz w:val="24"/>
          <w:szCs w:val="24"/>
        </w:rPr>
        <w:t>conforme</w:t>
      </w:r>
      <w:r>
        <w:rPr>
          <w:rFonts w:ascii="Times New Roman" w:hAnsi="Times New Roman" w:cs="Times New Roman"/>
          <w:b w:val="0"/>
          <w:sz w:val="24"/>
          <w:szCs w:val="24"/>
        </w:rPr>
        <w:t xml:space="preserve"> </w:t>
      </w:r>
      <w:r w:rsidR="00A9666C" w:rsidRPr="00E62B53">
        <w:rPr>
          <w:rFonts w:ascii="Times New Roman" w:hAnsi="Times New Roman" w:cs="Times New Roman"/>
          <w:b w:val="0"/>
          <w:sz w:val="24"/>
          <w:szCs w:val="24"/>
        </w:rPr>
        <w:t>condições,</w:t>
      </w:r>
      <w:r>
        <w:rPr>
          <w:rFonts w:ascii="Times New Roman" w:hAnsi="Times New Roman" w:cs="Times New Roman"/>
          <w:b w:val="0"/>
          <w:sz w:val="24"/>
          <w:szCs w:val="24"/>
        </w:rPr>
        <w:t xml:space="preserve"> </w:t>
      </w:r>
      <w:r w:rsidR="001B7D00">
        <w:rPr>
          <w:rFonts w:ascii="Times New Roman" w:hAnsi="Times New Roman" w:cs="Times New Roman"/>
          <w:b w:val="0"/>
          <w:sz w:val="24"/>
          <w:szCs w:val="24"/>
        </w:rPr>
        <w:t>para atendim</w:t>
      </w:r>
      <w:r w:rsidR="001D1E7F">
        <w:rPr>
          <w:rFonts w:ascii="Times New Roman" w:hAnsi="Times New Roman" w:cs="Times New Roman"/>
          <w:b w:val="0"/>
          <w:sz w:val="24"/>
          <w:szCs w:val="24"/>
        </w:rPr>
        <w:t>ento de demandas dos pacientes d</w:t>
      </w:r>
      <w:r w:rsidR="001B7D00">
        <w:rPr>
          <w:rFonts w:ascii="Times New Roman" w:hAnsi="Times New Roman" w:cs="Times New Roman"/>
          <w:b w:val="0"/>
          <w:sz w:val="24"/>
          <w:szCs w:val="24"/>
        </w:rPr>
        <w:t xml:space="preserve">o Município de Itaboraí, conforme condições, </w:t>
      </w:r>
      <w:r w:rsidR="00A9666C" w:rsidRPr="00E62B53">
        <w:rPr>
          <w:rFonts w:ascii="Times New Roman" w:hAnsi="Times New Roman" w:cs="Times New Roman"/>
          <w:b w:val="0"/>
          <w:sz w:val="24"/>
          <w:szCs w:val="24"/>
        </w:rPr>
        <w:t>quantidades,</w:t>
      </w:r>
      <w:r>
        <w:rPr>
          <w:rFonts w:ascii="Times New Roman" w:hAnsi="Times New Roman" w:cs="Times New Roman"/>
          <w:b w:val="0"/>
          <w:sz w:val="24"/>
          <w:szCs w:val="24"/>
        </w:rPr>
        <w:t xml:space="preserve"> </w:t>
      </w:r>
      <w:r w:rsidR="00A9666C" w:rsidRPr="00E62B53">
        <w:rPr>
          <w:rFonts w:ascii="Times New Roman" w:hAnsi="Times New Roman" w:cs="Times New Roman"/>
          <w:b w:val="0"/>
          <w:sz w:val="24"/>
          <w:szCs w:val="24"/>
        </w:rPr>
        <w:t>exigências</w:t>
      </w:r>
      <w:r>
        <w:rPr>
          <w:rFonts w:ascii="Times New Roman" w:hAnsi="Times New Roman" w:cs="Times New Roman"/>
          <w:b w:val="0"/>
          <w:sz w:val="24"/>
          <w:szCs w:val="24"/>
        </w:rPr>
        <w:t xml:space="preserve"> </w:t>
      </w:r>
      <w:r w:rsidR="00A9666C" w:rsidRPr="00E62B53">
        <w:rPr>
          <w:rFonts w:ascii="Times New Roman" w:hAnsi="Times New Roman" w:cs="Times New Roman"/>
          <w:b w:val="0"/>
          <w:sz w:val="24"/>
          <w:szCs w:val="24"/>
        </w:rPr>
        <w:t>e</w:t>
      </w:r>
      <w:r>
        <w:rPr>
          <w:rFonts w:ascii="Times New Roman" w:hAnsi="Times New Roman" w:cs="Times New Roman"/>
          <w:b w:val="0"/>
          <w:sz w:val="24"/>
          <w:szCs w:val="24"/>
        </w:rPr>
        <w:t xml:space="preserve"> </w:t>
      </w:r>
      <w:r w:rsidR="00A9666C" w:rsidRPr="00E62B53">
        <w:rPr>
          <w:rFonts w:ascii="Times New Roman" w:hAnsi="Times New Roman" w:cs="Times New Roman"/>
          <w:b w:val="0"/>
          <w:sz w:val="24"/>
          <w:szCs w:val="24"/>
        </w:rPr>
        <w:t>estimativas</w:t>
      </w:r>
      <w:r>
        <w:rPr>
          <w:rFonts w:ascii="Times New Roman" w:hAnsi="Times New Roman" w:cs="Times New Roman"/>
          <w:b w:val="0"/>
          <w:sz w:val="24"/>
          <w:szCs w:val="24"/>
        </w:rPr>
        <w:t xml:space="preserve"> </w:t>
      </w:r>
      <w:r w:rsidR="00A9666C" w:rsidRPr="00E62B53">
        <w:rPr>
          <w:rFonts w:ascii="Times New Roman" w:hAnsi="Times New Roman" w:cs="Times New Roman"/>
          <w:b w:val="0"/>
          <w:sz w:val="24"/>
          <w:szCs w:val="24"/>
        </w:rPr>
        <w:t>abaixo</w:t>
      </w:r>
      <w:r>
        <w:rPr>
          <w:rFonts w:ascii="Times New Roman" w:hAnsi="Times New Roman" w:cs="Times New Roman"/>
          <w:b w:val="0"/>
          <w:sz w:val="24"/>
          <w:szCs w:val="24"/>
        </w:rPr>
        <w:t xml:space="preserve"> </w:t>
      </w:r>
      <w:r w:rsidR="00A9666C" w:rsidRPr="00E62B53">
        <w:rPr>
          <w:rFonts w:ascii="Times New Roman" w:hAnsi="Times New Roman" w:cs="Times New Roman"/>
          <w:b w:val="0"/>
          <w:sz w:val="24"/>
          <w:szCs w:val="24"/>
        </w:rPr>
        <w:t>especificadas:</w:t>
      </w:r>
    </w:p>
    <w:tbl>
      <w:tblPr>
        <w:tblW w:w="9214" w:type="dxa"/>
        <w:jc w:val="center"/>
        <w:tblLayout w:type="fixed"/>
        <w:tblLook w:val="0400" w:firstRow="0" w:lastRow="0" w:firstColumn="0" w:lastColumn="0" w:noHBand="0" w:noVBand="1"/>
      </w:tblPr>
      <w:tblGrid>
        <w:gridCol w:w="709"/>
        <w:gridCol w:w="1134"/>
        <w:gridCol w:w="5528"/>
        <w:gridCol w:w="851"/>
        <w:gridCol w:w="992"/>
      </w:tblGrid>
      <w:tr w:rsidR="00930427" w:rsidRPr="00930427" w:rsidTr="001440E5">
        <w:trPr>
          <w:trHeight w:val="2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before="120" w:after="120" w:line="360" w:lineRule="auto"/>
              <w:jc w:val="center"/>
              <w:rPr>
                <w:b/>
                <w:lang w:eastAsia="pt-BR"/>
              </w:rPr>
            </w:pPr>
            <w:r w:rsidRPr="00930427">
              <w:rPr>
                <w:b/>
                <w:lang w:eastAsia="pt-BR"/>
              </w:rPr>
              <w:t>ITEM</w:t>
            </w:r>
          </w:p>
        </w:tc>
        <w:tc>
          <w:tcPr>
            <w:tcW w:w="1134" w:type="dxa"/>
            <w:tcBorders>
              <w:top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before="120" w:after="120" w:line="360" w:lineRule="auto"/>
              <w:jc w:val="center"/>
              <w:rPr>
                <w:b/>
                <w:lang w:eastAsia="pt-BR"/>
              </w:rPr>
            </w:pPr>
            <w:r w:rsidRPr="00930427">
              <w:rPr>
                <w:b/>
                <w:lang w:eastAsia="pt-BR"/>
              </w:rPr>
              <w:t>CATMAT</w:t>
            </w:r>
          </w:p>
        </w:tc>
        <w:tc>
          <w:tcPr>
            <w:tcW w:w="5528" w:type="dxa"/>
            <w:tcBorders>
              <w:top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before="120" w:after="120" w:line="360" w:lineRule="auto"/>
              <w:jc w:val="center"/>
              <w:rPr>
                <w:b/>
                <w:lang w:eastAsia="pt-BR"/>
              </w:rPr>
            </w:pPr>
            <w:r w:rsidRPr="00930427">
              <w:rPr>
                <w:b/>
                <w:lang w:eastAsia="pt-BR"/>
              </w:rPr>
              <w:t>DESCRIÇÃO</w:t>
            </w:r>
          </w:p>
        </w:tc>
        <w:tc>
          <w:tcPr>
            <w:tcW w:w="851" w:type="dxa"/>
            <w:tcBorders>
              <w:top w:val="single" w:sz="4" w:space="0" w:color="000000"/>
              <w:bottom w:val="single" w:sz="4" w:space="0" w:color="000000"/>
              <w:right w:val="single" w:sz="4" w:space="0" w:color="000000"/>
            </w:tcBorders>
            <w:shd w:val="clear" w:color="auto" w:fill="auto"/>
            <w:vAlign w:val="center"/>
          </w:tcPr>
          <w:p w:rsidR="00930427" w:rsidRPr="00930427" w:rsidRDefault="00930427" w:rsidP="00812EE0">
            <w:pPr>
              <w:tabs>
                <w:tab w:val="left" w:pos="0"/>
              </w:tabs>
              <w:spacing w:before="120" w:after="120" w:line="360" w:lineRule="auto"/>
              <w:rPr>
                <w:b/>
                <w:lang w:eastAsia="pt-BR"/>
              </w:rPr>
            </w:pPr>
            <w:r w:rsidRPr="00930427">
              <w:rPr>
                <w:b/>
                <w:lang w:eastAsia="pt-BR"/>
              </w:rPr>
              <w:t>UNID.</w:t>
            </w:r>
          </w:p>
        </w:tc>
        <w:tc>
          <w:tcPr>
            <w:tcW w:w="992" w:type="dxa"/>
            <w:tcBorders>
              <w:top w:val="single" w:sz="4" w:space="0" w:color="000000"/>
              <w:bottom w:val="single" w:sz="4" w:space="0" w:color="000000"/>
              <w:right w:val="single" w:sz="4" w:space="0" w:color="000000"/>
            </w:tcBorders>
            <w:shd w:val="clear" w:color="auto" w:fill="auto"/>
            <w:vAlign w:val="center"/>
          </w:tcPr>
          <w:p w:rsidR="00930427" w:rsidRPr="00930427" w:rsidRDefault="00930427" w:rsidP="00812EE0">
            <w:pPr>
              <w:tabs>
                <w:tab w:val="left" w:pos="0"/>
              </w:tabs>
              <w:spacing w:before="120" w:after="120" w:line="360" w:lineRule="auto"/>
              <w:rPr>
                <w:b/>
                <w:lang w:eastAsia="pt-BR"/>
              </w:rPr>
            </w:pPr>
            <w:r w:rsidRPr="00930427">
              <w:rPr>
                <w:b/>
                <w:lang w:eastAsia="pt-BR"/>
              </w:rPr>
              <w:t>QUANT.</w:t>
            </w:r>
          </w:p>
        </w:tc>
      </w:tr>
      <w:tr w:rsidR="00930427" w:rsidRPr="00930427" w:rsidTr="001440E5">
        <w:trPr>
          <w:trHeight w:val="675"/>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1</w:t>
            </w:r>
          </w:p>
        </w:tc>
        <w:tc>
          <w:tcPr>
            <w:tcW w:w="1134"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314838</w:t>
            </w:r>
          </w:p>
        </w:tc>
        <w:tc>
          <w:tcPr>
            <w:tcW w:w="5528" w:type="dxa"/>
            <w:tcBorders>
              <w:bottom w:val="single" w:sz="4" w:space="0" w:color="000000"/>
              <w:right w:val="single" w:sz="4" w:space="0" w:color="000000"/>
            </w:tcBorders>
            <w:shd w:val="clear" w:color="auto" w:fill="auto"/>
            <w:vAlign w:val="bottom"/>
          </w:tcPr>
          <w:p w:rsidR="00930427" w:rsidRPr="00930427" w:rsidRDefault="00930427" w:rsidP="00877CB8">
            <w:pPr>
              <w:tabs>
                <w:tab w:val="left" w:pos="0"/>
              </w:tabs>
              <w:spacing w:after="0" w:line="240" w:lineRule="auto"/>
              <w:jc w:val="both"/>
              <w:rPr>
                <w:lang w:eastAsia="pt-BR"/>
              </w:rPr>
            </w:pPr>
            <w:r w:rsidRPr="00930427">
              <w:rPr>
                <w:lang w:eastAsia="pt-BR"/>
              </w:rPr>
              <w:t>ABSORVENTE HIGIÊNICO, TIPO: PÓS-PARTO, COMPRIMENTO: 45CM, LARGURA: 15 CM, CARACTERÍSTICAS ADICIONAIS: COBERTURA INTERNA DE FALSO TECIDO, PELÍCULA EXTER</w:t>
            </w:r>
            <w:r w:rsidR="006C3572">
              <w:rPr>
                <w:lang w:eastAsia="pt-BR"/>
              </w:rPr>
              <w:t>NA</w:t>
            </w:r>
            <w:r w:rsidRPr="00930427">
              <w:rPr>
                <w:lang w:eastAsia="pt-BR"/>
              </w:rPr>
              <w:t>.</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18000</w:t>
            </w:r>
          </w:p>
        </w:tc>
      </w:tr>
      <w:tr w:rsidR="00930427" w:rsidRPr="00930427" w:rsidTr="001440E5">
        <w:trPr>
          <w:trHeight w:val="1125"/>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2</w:t>
            </w:r>
          </w:p>
        </w:tc>
        <w:tc>
          <w:tcPr>
            <w:tcW w:w="1134"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439906</w:t>
            </w:r>
          </w:p>
        </w:tc>
        <w:tc>
          <w:tcPr>
            <w:tcW w:w="5528" w:type="dxa"/>
            <w:tcBorders>
              <w:bottom w:val="single" w:sz="4" w:space="0" w:color="000000"/>
              <w:right w:val="single" w:sz="4" w:space="0" w:color="000000"/>
            </w:tcBorders>
            <w:shd w:val="clear" w:color="auto" w:fill="auto"/>
            <w:vAlign w:val="bottom"/>
          </w:tcPr>
          <w:p w:rsidR="00930427" w:rsidRPr="00930427" w:rsidRDefault="00930427" w:rsidP="00877CB8">
            <w:pPr>
              <w:tabs>
                <w:tab w:val="left" w:pos="0"/>
              </w:tabs>
              <w:spacing w:after="0" w:line="240" w:lineRule="auto"/>
              <w:jc w:val="both"/>
              <w:rPr>
                <w:lang w:eastAsia="pt-BR"/>
              </w:rPr>
            </w:pPr>
            <w:r w:rsidRPr="00930427">
              <w:rPr>
                <w:lang w:eastAsia="pt-BR"/>
              </w:rPr>
              <w:t>AGULHA\, MATERIAL: AÇO INOXIDÁVEL\, APLICAÇÃO: P/ CANETA APLICADORA\, DIMENSÕES: CERCA DE 31 G X 5 MM\, CONECTOR: CONECTOR LUER LOCK OU SLIP\, PROTETOR C/ LACRE\, TIPO USO: DESCARTÁVEL\, ESTÉRIL.</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7000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3</w:t>
            </w:r>
          </w:p>
        </w:tc>
        <w:tc>
          <w:tcPr>
            <w:tcW w:w="1134"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439908</w:t>
            </w:r>
          </w:p>
        </w:tc>
        <w:tc>
          <w:tcPr>
            <w:tcW w:w="5528" w:type="dxa"/>
            <w:tcBorders>
              <w:bottom w:val="single" w:sz="4" w:space="0" w:color="000000"/>
              <w:right w:val="single" w:sz="4" w:space="0" w:color="000000"/>
            </w:tcBorders>
            <w:shd w:val="clear" w:color="auto" w:fill="auto"/>
            <w:vAlign w:val="bottom"/>
          </w:tcPr>
          <w:p w:rsidR="00930427" w:rsidRPr="00930427" w:rsidRDefault="00930427" w:rsidP="00877CB8">
            <w:pPr>
              <w:tabs>
                <w:tab w:val="left" w:pos="0"/>
              </w:tabs>
              <w:spacing w:after="0" w:line="240" w:lineRule="auto"/>
              <w:jc w:val="both"/>
              <w:rPr>
                <w:lang w:eastAsia="pt-BR"/>
              </w:rPr>
            </w:pPr>
            <w:r w:rsidRPr="00930427">
              <w:rPr>
                <w:lang w:eastAsia="pt-BR"/>
              </w:rPr>
              <w:t>AGULHA, MATERIAL: AÇO INOXIDÁVEL, APLICAÇÃO: P/ CANETA APLICADORA, DIMENSÕES: CERCA DE 32 G X 4 MM, CONECTOR: CONECTOR LUER LOCK OU SLIP, PROTETOR C/ LACRE, TIPO USO: DESCARTÁVEL, ESTÉRIL.</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6000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4</w:t>
            </w:r>
          </w:p>
        </w:tc>
        <w:tc>
          <w:tcPr>
            <w:tcW w:w="1134"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477877</w:t>
            </w:r>
          </w:p>
        </w:tc>
        <w:tc>
          <w:tcPr>
            <w:tcW w:w="5528"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BOTA DE UNNA, MATERIAL: MALHA DE TECIDO SINTÉTICO E ALGODÃO, COMPOSIÇÃO ADICIONAL: IMPREGNADA C/ PASTA ÓXIDO DE ZINCO E ASSOCIAÇÕES, D</w:t>
            </w:r>
            <w:r w:rsidR="00877CB8">
              <w:rPr>
                <w:lang w:eastAsia="pt-BR"/>
              </w:rPr>
              <w:t xml:space="preserve">IMENSÕES: CERCA DE 10 CM </w:t>
            </w:r>
            <w:proofErr w:type="gramStart"/>
            <w:r w:rsidR="00877CB8">
              <w:rPr>
                <w:lang w:eastAsia="pt-BR"/>
              </w:rPr>
              <w:t>X</w:t>
            </w:r>
            <w:proofErr w:type="gramEnd"/>
            <w:r w:rsidR="00877CB8">
              <w:rPr>
                <w:lang w:eastAsia="pt-BR"/>
              </w:rPr>
              <w:t xml:space="preserve"> 9 M, </w:t>
            </w:r>
            <w:r w:rsidRPr="00930427">
              <w:rPr>
                <w:lang w:eastAsia="pt-BR"/>
              </w:rPr>
              <w:t>EMBALAGEM: EM ROLO, EMBALAGEM INDIVIDUAL, TIPO USO: ESTÉRIL, USO ÚNICO.</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400</w:t>
            </w:r>
          </w:p>
        </w:tc>
      </w:tr>
      <w:tr w:rsidR="00930427" w:rsidRPr="00930427" w:rsidTr="001440E5">
        <w:trPr>
          <w:trHeight w:val="1350"/>
          <w:jc w:val="center"/>
        </w:trPr>
        <w:tc>
          <w:tcPr>
            <w:tcW w:w="709" w:type="dxa"/>
            <w:tcBorders>
              <w:left w:val="single" w:sz="4" w:space="0" w:color="000000"/>
              <w:bottom w:val="single" w:sz="4" w:space="0" w:color="auto"/>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5</w:t>
            </w:r>
          </w:p>
        </w:tc>
        <w:tc>
          <w:tcPr>
            <w:tcW w:w="1134" w:type="dxa"/>
            <w:tcBorders>
              <w:bottom w:val="single" w:sz="4" w:space="0" w:color="auto"/>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437437</w:t>
            </w:r>
          </w:p>
        </w:tc>
        <w:tc>
          <w:tcPr>
            <w:tcW w:w="5528" w:type="dxa"/>
            <w:tcBorders>
              <w:bottom w:val="single" w:sz="4" w:space="0" w:color="auto"/>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SONDA TRATO URINÁRIO, MODELO: URETRAL, MATERI</w:t>
            </w:r>
            <w:r w:rsidR="00877CB8">
              <w:rPr>
                <w:lang w:eastAsia="pt-BR"/>
              </w:rPr>
              <w:t xml:space="preserve">AL: SILICONE, CALIBRE:6 FRENCH, </w:t>
            </w:r>
            <w:r w:rsidRPr="00930427">
              <w:rPr>
                <w:lang w:eastAsia="pt-BR"/>
              </w:rPr>
              <w:t>CONECTOR: CONECTOR PADRÃO, COMPRIMENTO: CERCA 40 CM, TIPO PONTA: PONTA DISTAL CILÍNDRICA C/ ORIFÍCIO, ESTERILIDADE: ESTÉRIL, DESCARTÁVEL, EMBALAGEM: EMBALAGEM INDIVIDUAL.</w:t>
            </w:r>
          </w:p>
        </w:tc>
        <w:tc>
          <w:tcPr>
            <w:tcW w:w="851" w:type="dxa"/>
            <w:tcBorders>
              <w:bottom w:val="single" w:sz="4" w:space="0" w:color="auto"/>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auto"/>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4000</w:t>
            </w:r>
          </w:p>
        </w:tc>
      </w:tr>
      <w:tr w:rsidR="00930427" w:rsidRPr="00930427" w:rsidTr="001440E5">
        <w:trPr>
          <w:trHeight w:val="900"/>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6</w:t>
            </w:r>
          </w:p>
        </w:tc>
        <w:tc>
          <w:tcPr>
            <w:tcW w:w="1134" w:type="dxa"/>
            <w:tcBorders>
              <w:top w:val="single" w:sz="4" w:space="0" w:color="auto"/>
              <w:bottom w:val="single" w:sz="4" w:space="0" w:color="000000"/>
              <w:right w:val="single" w:sz="4" w:space="0" w:color="000000"/>
            </w:tcBorders>
            <w:shd w:val="clear" w:color="auto" w:fill="FFFFFF"/>
            <w:vAlign w:val="center"/>
          </w:tcPr>
          <w:p w:rsidR="00930427" w:rsidRPr="00930427" w:rsidRDefault="00930427" w:rsidP="00877CB8">
            <w:pPr>
              <w:tabs>
                <w:tab w:val="left" w:pos="0"/>
              </w:tabs>
              <w:spacing w:after="0" w:line="240" w:lineRule="auto"/>
              <w:jc w:val="center"/>
              <w:rPr>
                <w:lang w:eastAsia="pt-BR"/>
              </w:rPr>
            </w:pPr>
            <w:r w:rsidRPr="00930427">
              <w:rPr>
                <w:lang w:eastAsia="pt-BR"/>
              </w:rPr>
              <w:t>438409</w:t>
            </w:r>
          </w:p>
        </w:tc>
        <w:tc>
          <w:tcPr>
            <w:tcW w:w="5528" w:type="dxa"/>
            <w:tcBorders>
              <w:top w:val="single" w:sz="4" w:space="0" w:color="auto"/>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SONDA TRATO URINÁRIO, MODELO: URETRAL, MATERIAL: PVC, CALIBRE:8 FRENCH, CONECTOR: CONECTOR PADRÃO C/ TAMPA, COMPRIMENTO: CERCA 40 CM, TIPO PONTA: PONTA DISTAL CILÍNDRICA FECHADA, COMPONENTES: C/ ORIFÍCIOS LATERAIS, ESTERILIDADE: ESTÉRIL, DESCARTÁVEL, EMBALA.</w:t>
            </w:r>
          </w:p>
        </w:tc>
        <w:tc>
          <w:tcPr>
            <w:tcW w:w="851" w:type="dxa"/>
            <w:tcBorders>
              <w:top w:val="single" w:sz="4" w:space="0" w:color="auto"/>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top w:val="single" w:sz="4" w:space="0" w:color="auto"/>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10000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lastRenderedPageBreak/>
              <w:t>7</w:t>
            </w:r>
          </w:p>
        </w:tc>
        <w:tc>
          <w:tcPr>
            <w:tcW w:w="1134" w:type="dxa"/>
            <w:tcBorders>
              <w:bottom w:val="single" w:sz="4" w:space="0" w:color="000000"/>
              <w:right w:val="single" w:sz="4" w:space="0" w:color="000000"/>
            </w:tcBorders>
            <w:shd w:val="clear" w:color="auto" w:fill="FFFFFF"/>
            <w:vAlign w:val="center"/>
          </w:tcPr>
          <w:p w:rsidR="00930427" w:rsidRPr="00930427" w:rsidRDefault="00930427" w:rsidP="00877CB8">
            <w:pPr>
              <w:tabs>
                <w:tab w:val="left" w:pos="0"/>
              </w:tabs>
              <w:spacing w:after="0" w:line="240" w:lineRule="auto"/>
              <w:jc w:val="center"/>
              <w:rPr>
                <w:lang w:eastAsia="pt-BR"/>
              </w:rPr>
            </w:pPr>
            <w:r w:rsidRPr="00930427">
              <w:rPr>
                <w:lang w:eastAsia="pt-BR"/>
              </w:rPr>
              <w:t>436042</w:t>
            </w:r>
          </w:p>
        </w:tc>
        <w:tc>
          <w:tcPr>
            <w:tcW w:w="5528"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SONDA TRATO URINÁRIO, MODELO: URETRAL, MATERIAL: PVC, CALIBRE:10 FRENCH, CONECTOR: CONECTOR PADRÃO C/ TAMPA, COMPRIMENTO: CERCA 40 CM, TIPO PONTA: PONTA DISTAL CILÍNDRICA FECHADA, COMPONENTES: C/ ORIFÍCIOS LATERAIS, ESTERILIDADE: ESTÉRIL, DESCARTÁVEL, EMBAL.</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9000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8</w:t>
            </w:r>
          </w:p>
        </w:tc>
        <w:tc>
          <w:tcPr>
            <w:tcW w:w="1134" w:type="dxa"/>
            <w:tcBorders>
              <w:bottom w:val="single" w:sz="4" w:space="0" w:color="000000"/>
              <w:right w:val="single" w:sz="4" w:space="0" w:color="000000"/>
            </w:tcBorders>
            <w:shd w:val="clear" w:color="auto" w:fill="FFFFFF"/>
            <w:vAlign w:val="center"/>
          </w:tcPr>
          <w:p w:rsidR="00930427" w:rsidRPr="00930427" w:rsidRDefault="00930427" w:rsidP="00877CB8">
            <w:pPr>
              <w:tabs>
                <w:tab w:val="left" w:pos="0"/>
              </w:tabs>
              <w:spacing w:after="0" w:line="240" w:lineRule="auto"/>
              <w:jc w:val="center"/>
              <w:rPr>
                <w:lang w:eastAsia="pt-BR"/>
              </w:rPr>
            </w:pPr>
            <w:r w:rsidRPr="00930427">
              <w:rPr>
                <w:lang w:eastAsia="pt-BR"/>
              </w:rPr>
              <w:t>435986</w:t>
            </w:r>
          </w:p>
        </w:tc>
        <w:tc>
          <w:tcPr>
            <w:tcW w:w="5528"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SONDA TRATO URINÁRIO, MODELO: URETRAL, MATERIAL: PVC, CALIBRE:12 FRENCH, CONECTOR: CONECTOR PADRÃO C/ TAMPA, COMPRIMENTO: CERCA 40 CM, TIPO PONTA: PONTA DISTAL CILÍNDRICA FECHADA, COMPONENTES: C/ ORIFÍCIOS LATERAIS, ESTERILIDADE: ESTÉRIL, DESCARTÁVEL, EMBAL.</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7000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9</w:t>
            </w:r>
          </w:p>
        </w:tc>
        <w:tc>
          <w:tcPr>
            <w:tcW w:w="1134" w:type="dxa"/>
            <w:tcBorders>
              <w:bottom w:val="single" w:sz="4" w:space="0" w:color="000000"/>
              <w:right w:val="single" w:sz="4" w:space="0" w:color="000000"/>
            </w:tcBorders>
            <w:shd w:val="clear" w:color="auto" w:fill="FFFFFF"/>
            <w:vAlign w:val="center"/>
          </w:tcPr>
          <w:p w:rsidR="00930427" w:rsidRPr="00930427" w:rsidRDefault="00930427" w:rsidP="00877CB8">
            <w:pPr>
              <w:tabs>
                <w:tab w:val="left" w:pos="0"/>
              </w:tabs>
              <w:spacing w:after="0" w:line="240" w:lineRule="auto"/>
              <w:jc w:val="center"/>
              <w:rPr>
                <w:lang w:eastAsia="pt-BR"/>
              </w:rPr>
            </w:pPr>
            <w:r w:rsidRPr="00930427">
              <w:rPr>
                <w:lang w:eastAsia="pt-BR"/>
              </w:rPr>
              <w:t>435982</w:t>
            </w:r>
          </w:p>
        </w:tc>
        <w:tc>
          <w:tcPr>
            <w:tcW w:w="5528"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SONDA TRATO URINÁRIO, MODELO: URETRAL, MATERIAL: PVC, CALIBRE:14 FRENCH, CONECTOR: CONECTOR PADRÃO C/ TAMPA, COMPRIMENTO: CERCA 40 CM, TIPO PONTA: PONTA DISTAL CILÍNDRICA FECHADA, COMPONENTES: C/ ORIFÍCIOS LATERAIS, ESTERILIDADE: ESTÉRIL, DESCARTÁVEL, EMBAL.</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7000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10</w:t>
            </w:r>
          </w:p>
        </w:tc>
        <w:tc>
          <w:tcPr>
            <w:tcW w:w="1134" w:type="dxa"/>
            <w:tcBorders>
              <w:bottom w:val="single" w:sz="4" w:space="0" w:color="000000"/>
              <w:right w:val="single" w:sz="4" w:space="0" w:color="000000"/>
            </w:tcBorders>
            <w:shd w:val="clear" w:color="auto" w:fill="FFFFFF"/>
            <w:vAlign w:val="center"/>
          </w:tcPr>
          <w:p w:rsidR="00930427" w:rsidRPr="00930427" w:rsidRDefault="00930427" w:rsidP="00877CB8">
            <w:pPr>
              <w:tabs>
                <w:tab w:val="left" w:pos="0"/>
              </w:tabs>
              <w:spacing w:after="0" w:line="240" w:lineRule="auto"/>
              <w:jc w:val="center"/>
              <w:rPr>
                <w:lang w:eastAsia="pt-BR"/>
              </w:rPr>
            </w:pPr>
            <w:r w:rsidRPr="00930427">
              <w:rPr>
                <w:lang w:eastAsia="pt-BR"/>
              </w:rPr>
              <w:t>402813</w:t>
            </w:r>
          </w:p>
        </w:tc>
        <w:tc>
          <w:tcPr>
            <w:tcW w:w="5528"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CURATIVO, MATERIAL: NÃO TECIDO, REVESTIMENTO: REVESTIDO COM ALGINATO DE CÁLCIO E SÓDIO, FORMATO: PLACA, DIMENSÃO: CERCA DE 10 X 20 CM, COMPONENTES: NÃO ADERENTE, CARACTERÍSTICA ADICIONAL: HIDRÓFILO, ESTERELIDADE: ESTÉRIL, EMBALAGEM: EMBALAGEM INDIVIDUAL.</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PLACA</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400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11</w:t>
            </w:r>
          </w:p>
        </w:tc>
        <w:tc>
          <w:tcPr>
            <w:tcW w:w="1134"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380597</w:t>
            </w:r>
          </w:p>
        </w:tc>
        <w:tc>
          <w:tcPr>
            <w:tcW w:w="5528"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FRALDA DESCARTÁVEL, TIPO FORMATO: ANATÔMICO, TAMANHO: EXTRA GRANDE, PESO USUÁRIO: ACIMA DE 120 KG, CARACTERÍSTICAS ADICIONAIS: FLOCOS DE GEL, ABAS ANTIVAZAMENTO, FAIXA AJUSTÁVEL, TIPO ADESIVO FIXAÇÃO: FITAS ADESIVAS MULTIAJUSTÁVEIS, REUTILIZÁVEIS, USO: ALGO.</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180000</w:t>
            </w:r>
          </w:p>
        </w:tc>
      </w:tr>
      <w:tr w:rsidR="00930427" w:rsidRPr="00930427" w:rsidTr="001440E5">
        <w:trPr>
          <w:trHeight w:val="900"/>
          <w:jc w:val="center"/>
        </w:trPr>
        <w:tc>
          <w:tcPr>
            <w:tcW w:w="709" w:type="dxa"/>
            <w:tcBorders>
              <w:left w:val="single" w:sz="4" w:space="0" w:color="000000"/>
              <w:bottom w:val="single" w:sz="4" w:space="0" w:color="auto"/>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12</w:t>
            </w:r>
          </w:p>
        </w:tc>
        <w:tc>
          <w:tcPr>
            <w:tcW w:w="1134" w:type="dxa"/>
            <w:tcBorders>
              <w:bottom w:val="single" w:sz="4" w:space="0" w:color="auto"/>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358132</w:t>
            </w:r>
          </w:p>
        </w:tc>
        <w:tc>
          <w:tcPr>
            <w:tcW w:w="5528" w:type="dxa"/>
            <w:tcBorders>
              <w:bottom w:val="single" w:sz="4" w:space="0" w:color="auto"/>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FRALDA DESCARTÁVEL, TIPO FORMATO: ANATÔMICO, TAMANHO: GRANDE, PESO USUÁRIO: ACIMA DE 70 KG, CARACTERÍSTICAS ADICIONAIS: FLOCOS DE GEL, ABAS ANTI VAZAMENTO, FAIXA AJUSTÁVEL, TIPO ADESIVO FIXAÇÃO: FITAS ADESIVAS MULTI AJUSTÁVEIS, REUTILIZÁVEIS, USO: ALGODÃO NÃO.</w:t>
            </w:r>
          </w:p>
        </w:tc>
        <w:tc>
          <w:tcPr>
            <w:tcW w:w="851" w:type="dxa"/>
            <w:tcBorders>
              <w:bottom w:val="single" w:sz="4" w:space="0" w:color="auto"/>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auto"/>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290000</w:t>
            </w:r>
          </w:p>
        </w:tc>
      </w:tr>
      <w:tr w:rsidR="00930427" w:rsidRPr="00930427" w:rsidTr="001440E5">
        <w:trPr>
          <w:trHeight w:val="900"/>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13</w:t>
            </w:r>
          </w:p>
        </w:tc>
        <w:tc>
          <w:tcPr>
            <w:tcW w:w="1134" w:type="dxa"/>
            <w:tcBorders>
              <w:top w:val="single" w:sz="4" w:space="0" w:color="auto"/>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358131</w:t>
            </w:r>
          </w:p>
        </w:tc>
        <w:tc>
          <w:tcPr>
            <w:tcW w:w="5528" w:type="dxa"/>
            <w:tcBorders>
              <w:top w:val="single" w:sz="4" w:space="0" w:color="auto"/>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FRALDA DESCARTÁVEL, TIPO FORMATO: ANATÔMICO, TAMANHO: MÉDIO, PESO USUÁRIO: DE 40 A 70 KG, CARACTERÍSTICAS ADICIONAIS: FLOCOS DE GEL, ABAS ANTI VAZAMENTO, FAIXA AJUSTÁVEL, TIPO ADESIVO FIXAÇÃO: FITAS ADESIVAS MULTI AJUSTÁVEIS, TIPO USUÁRIO: ADULTO, USO: ALGODÃO</w:t>
            </w:r>
          </w:p>
        </w:tc>
        <w:tc>
          <w:tcPr>
            <w:tcW w:w="851" w:type="dxa"/>
            <w:tcBorders>
              <w:top w:val="single" w:sz="4" w:space="0" w:color="auto"/>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top w:val="single" w:sz="4" w:space="0" w:color="auto"/>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175000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14</w:t>
            </w:r>
          </w:p>
        </w:tc>
        <w:tc>
          <w:tcPr>
            <w:tcW w:w="1134"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427338</w:t>
            </w:r>
          </w:p>
        </w:tc>
        <w:tc>
          <w:tcPr>
            <w:tcW w:w="5528"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both"/>
              <w:rPr>
                <w:lang w:eastAsia="pt-BR"/>
              </w:rPr>
            </w:pPr>
            <w:r w:rsidRPr="00930427">
              <w:rPr>
                <w:lang w:eastAsia="pt-BR"/>
              </w:rPr>
              <w:t xml:space="preserve">FRALDA DESCARTÁVEL, TIPO FORMATO: ANATÔMICO, TAMANHO: PEQUENO, PESO USUÁRIO: ATÉ 40 KG, CARACTERÍSTICAS ADICIONAIS: FLOCOS DE GEL, ABAS ANTI </w:t>
            </w:r>
            <w:r w:rsidRPr="00930427">
              <w:rPr>
                <w:lang w:eastAsia="pt-BR"/>
              </w:rPr>
              <w:lastRenderedPageBreak/>
              <w:t>VAZAMENTO, FAIXA AJUSTÁVEL, TIPO ADESIVO FIXAÇÃO: FITAS ADESIVAS MULTI AJUSTÁVEIS, TIPO USUÁRIO: ADULTO, USO: ALGODÃO</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lastRenderedPageBreak/>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19000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15</w:t>
            </w:r>
          </w:p>
        </w:tc>
        <w:tc>
          <w:tcPr>
            <w:tcW w:w="1134" w:type="dxa"/>
            <w:tcBorders>
              <w:bottom w:val="single" w:sz="4" w:space="0" w:color="000000"/>
              <w:right w:val="single" w:sz="4" w:space="0" w:color="000000"/>
            </w:tcBorders>
            <w:shd w:val="clear" w:color="auto" w:fill="FFFFFF"/>
            <w:vAlign w:val="center"/>
          </w:tcPr>
          <w:p w:rsidR="00930427" w:rsidRPr="00930427" w:rsidRDefault="00930427" w:rsidP="00877CB8">
            <w:pPr>
              <w:tabs>
                <w:tab w:val="left" w:pos="0"/>
              </w:tabs>
              <w:spacing w:after="0" w:line="240" w:lineRule="auto"/>
              <w:jc w:val="center"/>
              <w:rPr>
                <w:lang w:eastAsia="pt-BR"/>
              </w:rPr>
            </w:pPr>
            <w:r w:rsidRPr="00930427">
              <w:rPr>
                <w:lang w:eastAsia="pt-BR"/>
              </w:rPr>
              <w:t>460706</w:t>
            </w:r>
          </w:p>
        </w:tc>
        <w:tc>
          <w:tcPr>
            <w:tcW w:w="5528" w:type="dxa"/>
            <w:tcBorders>
              <w:bottom w:val="single" w:sz="4" w:space="0" w:color="000000"/>
              <w:right w:val="single" w:sz="4" w:space="0" w:color="000000"/>
            </w:tcBorders>
            <w:shd w:val="clear" w:color="auto" w:fill="FFFFFF"/>
            <w:vAlign w:val="bottom"/>
          </w:tcPr>
          <w:p w:rsidR="00930427" w:rsidRPr="00930427" w:rsidRDefault="00930427" w:rsidP="00877CB8">
            <w:pPr>
              <w:tabs>
                <w:tab w:val="left" w:pos="0"/>
              </w:tabs>
              <w:spacing w:after="0" w:line="240" w:lineRule="auto"/>
              <w:jc w:val="both"/>
              <w:rPr>
                <w:lang w:eastAsia="pt-BR"/>
              </w:rPr>
            </w:pPr>
            <w:r w:rsidRPr="00930427">
              <w:rPr>
                <w:lang w:eastAsia="pt-BR"/>
              </w:rPr>
              <w:t>FRALDA DESCARTÁVEL, TIPO FORMATO: ANATÔMICO, TAMANHO: EXTRA GRANDE, PESO USUÁRIO: ACIMA DE 16 KG, CARACTERÍSTICAS ADICIONAIS: FLOCOS DE GEL, ABAS ANTI VAZAMENTO, FAIXA AJUSTÁVEL, TIPO ADESIVO FIXAÇÃO: FITAS ADESIVAS MULTI AJUSTÁVEIS, TIPO USO: DIURNO</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48000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16</w:t>
            </w:r>
          </w:p>
        </w:tc>
        <w:tc>
          <w:tcPr>
            <w:tcW w:w="1134" w:type="dxa"/>
            <w:tcBorders>
              <w:bottom w:val="single" w:sz="4" w:space="0" w:color="000000"/>
              <w:right w:val="single" w:sz="4" w:space="0" w:color="000000"/>
            </w:tcBorders>
            <w:shd w:val="clear" w:color="auto" w:fill="FFFFFF"/>
            <w:vAlign w:val="center"/>
          </w:tcPr>
          <w:p w:rsidR="00930427" w:rsidRPr="00930427" w:rsidRDefault="00930427" w:rsidP="00877CB8">
            <w:pPr>
              <w:tabs>
                <w:tab w:val="left" w:pos="0"/>
              </w:tabs>
              <w:spacing w:after="0" w:line="240" w:lineRule="auto"/>
              <w:jc w:val="center"/>
              <w:rPr>
                <w:lang w:eastAsia="pt-BR"/>
              </w:rPr>
            </w:pPr>
            <w:r w:rsidRPr="00930427">
              <w:rPr>
                <w:lang w:eastAsia="pt-BR"/>
              </w:rPr>
              <w:t>460705</w:t>
            </w:r>
          </w:p>
        </w:tc>
        <w:tc>
          <w:tcPr>
            <w:tcW w:w="5528" w:type="dxa"/>
            <w:tcBorders>
              <w:bottom w:val="single" w:sz="4" w:space="0" w:color="000000"/>
              <w:right w:val="single" w:sz="4" w:space="0" w:color="000000"/>
            </w:tcBorders>
            <w:shd w:val="clear" w:color="auto" w:fill="FFFFFF"/>
            <w:vAlign w:val="bottom"/>
          </w:tcPr>
          <w:p w:rsidR="00930427" w:rsidRPr="00930427" w:rsidRDefault="00930427" w:rsidP="00877CB8">
            <w:pPr>
              <w:tabs>
                <w:tab w:val="left" w:pos="0"/>
              </w:tabs>
              <w:spacing w:after="0" w:line="240" w:lineRule="auto"/>
              <w:jc w:val="both"/>
              <w:rPr>
                <w:lang w:eastAsia="pt-BR"/>
              </w:rPr>
            </w:pPr>
            <w:r w:rsidRPr="00930427">
              <w:rPr>
                <w:lang w:eastAsia="pt-BR"/>
              </w:rPr>
              <w:t>FRALDA DESCARTÁVEL, TIPO FORMATO: ANATÔMICO, TAMANHO: GRANDE, PESO USUÁRIO: ATÉ 15 KG, CARACTERÍSTICAS ADICIONAIS: FLOCOS DE GEL, ABAS ANTI VAZAMENTO, FAIXA AJUSTÁVEL, TIPO ADESIVO FIXAÇÃO: FITAS ADESIVAS MULTI AJUSTÁVEIS, TIPO USO: DIURNO</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33000</w:t>
            </w:r>
          </w:p>
        </w:tc>
      </w:tr>
      <w:tr w:rsidR="00930427" w:rsidRPr="00930427" w:rsidTr="001440E5">
        <w:trPr>
          <w:trHeight w:val="900"/>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17</w:t>
            </w:r>
          </w:p>
        </w:tc>
        <w:tc>
          <w:tcPr>
            <w:tcW w:w="1134"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434965</w:t>
            </w:r>
          </w:p>
        </w:tc>
        <w:tc>
          <w:tcPr>
            <w:tcW w:w="5528" w:type="dxa"/>
            <w:tcBorders>
              <w:bottom w:val="single" w:sz="4" w:space="0" w:color="000000"/>
              <w:right w:val="single" w:sz="4" w:space="0" w:color="000000"/>
            </w:tcBorders>
            <w:shd w:val="clear" w:color="auto" w:fill="auto"/>
            <w:vAlign w:val="center"/>
          </w:tcPr>
          <w:p w:rsidR="00930427" w:rsidRPr="00930427" w:rsidRDefault="00877CB8" w:rsidP="00877CB8">
            <w:pPr>
              <w:tabs>
                <w:tab w:val="left" w:pos="0"/>
              </w:tabs>
              <w:spacing w:after="0" w:line="240" w:lineRule="auto"/>
              <w:jc w:val="both"/>
              <w:rPr>
                <w:lang w:eastAsia="pt-BR"/>
              </w:rPr>
            </w:pPr>
            <w:r w:rsidRPr="00930427">
              <w:rPr>
                <w:lang w:eastAsia="pt-BR"/>
              </w:rPr>
              <w:t xml:space="preserve">LENÇO UMEDECIDO, MATERIAL: NÃO TECIDO, DIMENSÕES: CERCA DE 15 </w:t>
            </w:r>
            <w:proofErr w:type="gramStart"/>
            <w:r w:rsidRPr="00930427">
              <w:rPr>
                <w:lang w:eastAsia="pt-BR"/>
              </w:rPr>
              <w:t>X</w:t>
            </w:r>
            <w:proofErr w:type="gramEnd"/>
            <w:r w:rsidRPr="00930427">
              <w:rPr>
                <w:lang w:eastAsia="pt-BR"/>
              </w:rPr>
              <w:t xml:space="preserve"> 20 CM, COMPONENTES: C/ EMOLIENTE, ISENTO DE ÁLCOOL, CARACTERÍSTICA ADICIONAL: HIPOALERGÊNICO, TIPO USO: DESCARTÁVEL, USO: INFANTIL; ESPECIFICAÇÃO ADICIONAL: EMBALAGEM COM 50 LENÇOS.</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1000</w:t>
            </w:r>
          </w:p>
        </w:tc>
      </w:tr>
      <w:tr w:rsidR="00930427" w:rsidRPr="00930427" w:rsidTr="001440E5">
        <w:trPr>
          <w:trHeight w:val="1125"/>
          <w:jc w:val="center"/>
        </w:trPr>
        <w:tc>
          <w:tcPr>
            <w:tcW w:w="709" w:type="dxa"/>
            <w:tcBorders>
              <w:left w:val="single" w:sz="4" w:space="0" w:color="000000"/>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b/>
                <w:bCs/>
                <w:lang w:eastAsia="pt-BR"/>
              </w:rPr>
            </w:pPr>
            <w:r w:rsidRPr="00930427">
              <w:rPr>
                <w:b/>
                <w:bCs/>
                <w:lang w:eastAsia="pt-BR"/>
              </w:rPr>
              <w:t>18</w:t>
            </w:r>
          </w:p>
        </w:tc>
        <w:tc>
          <w:tcPr>
            <w:tcW w:w="1134"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jc w:val="center"/>
              <w:rPr>
                <w:lang w:eastAsia="pt-BR"/>
              </w:rPr>
            </w:pPr>
            <w:r w:rsidRPr="00930427">
              <w:rPr>
                <w:lang w:eastAsia="pt-BR"/>
              </w:rPr>
              <w:t>439636</w:t>
            </w:r>
          </w:p>
        </w:tc>
        <w:tc>
          <w:tcPr>
            <w:tcW w:w="5528" w:type="dxa"/>
            <w:tcBorders>
              <w:bottom w:val="single" w:sz="4" w:space="0" w:color="000000"/>
              <w:right w:val="single" w:sz="4" w:space="0" w:color="000000"/>
            </w:tcBorders>
            <w:shd w:val="clear" w:color="auto" w:fill="auto"/>
            <w:vAlign w:val="center"/>
          </w:tcPr>
          <w:p w:rsidR="00930427" w:rsidRPr="00930427" w:rsidRDefault="00877CB8" w:rsidP="00877CB8">
            <w:pPr>
              <w:tabs>
                <w:tab w:val="left" w:pos="0"/>
              </w:tabs>
              <w:spacing w:after="0" w:line="240" w:lineRule="auto"/>
              <w:jc w:val="both"/>
              <w:rPr>
                <w:lang w:eastAsia="pt-BR"/>
              </w:rPr>
            </w:pPr>
            <w:r w:rsidRPr="00930427">
              <w:rPr>
                <w:lang w:eastAsia="pt-BR"/>
              </w:rPr>
              <w:t>SERINGA, MATERIAL: POLIPROPILENO, CAPACIDADE:</w:t>
            </w:r>
            <w:r>
              <w:rPr>
                <w:lang w:eastAsia="pt-BR"/>
              </w:rPr>
              <w:t xml:space="preserve"> </w:t>
            </w:r>
            <w:r w:rsidRPr="00930427">
              <w:rPr>
                <w:lang w:eastAsia="pt-BR"/>
              </w:rPr>
              <w:t xml:space="preserve">60 ML, TIPO BICO: BICO TIPO </w:t>
            </w:r>
            <w:proofErr w:type="gramStart"/>
            <w:r w:rsidRPr="00930427">
              <w:rPr>
                <w:lang w:eastAsia="pt-BR"/>
              </w:rPr>
              <w:t>CATETER,</w:t>
            </w:r>
            <w:r w:rsidRPr="00930427">
              <w:rPr>
                <w:lang w:eastAsia="pt-BR"/>
              </w:rPr>
              <w:br/>
              <w:t>TIPO</w:t>
            </w:r>
            <w:proofErr w:type="gramEnd"/>
            <w:r w:rsidRPr="00930427">
              <w:rPr>
                <w:lang w:eastAsia="pt-BR"/>
              </w:rPr>
              <w:t xml:space="preserve"> VEDAÇÃO: ÊMBOLO DE BORRACHA, ADICIONAL: GRADUADA, NUMERADA, ESTERILIDADE: ESTÉRIL,</w:t>
            </w:r>
            <w:r w:rsidRPr="00930427">
              <w:rPr>
                <w:lang w:eastAsia="pt-BR"/>
              </w:rPr>
              <w:br/>
              <w:t>DESCARTÁVEL, APRESENTAÇÃO: EMBALAGEM INDIVIDUAL</w:t>
            </w:r>
          </w:p>
        </w:tc>
        <w:tc>
          <w:tcPr>
            <w:tcW w:w="851"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UNID.</w:t>
            </w:r>
          </w:p>
        </w:tc>
        <w:tc>
          <w:tcPr>
            <w:tcW w:w="992" w:type="dxa"/>
            <w:tcBorders>
              <w:bottom w:val="single" w:sz="4" w:space="0" w:color="000000"/>
              <w:right w:val="single" w:sz="4" w:space="0" w:color="000000"/>
            </w:tcBorders>
            <w:shd w:val="clear" w:color="auto" w:fill="auto"/>
            <w:vAlign w:val="center"/>
          </w:tcPr>
          <w:p w:rsidR="00930427" w:rsidRPr="00930427" w:rsidRDefault="00930427" w:rsidP="00877CB8">
            <w:pPr>
              <w:tabs>
                <w:tab w:val="left" w:pos="0"/>
              </w:tabs>
              <w:spacing w:after="0" w:line="240" w:lineRule="auto"/>
              <w:rPr>
                <w:lang w:eastAsia="pt-BR"/>
              </w:rPr>
            </w:pPr>
            <w:r w:rsidRPr="00930427">
              <w:rPr>
                <w:lang w:eastAsia="pt-BR"/>
              </w:rPr>
              <w:t>3000</w:t>
            </w:r>
          </w:p>
        </w:tc>
      </w:tr>
    </w:tbl>
    <w:p w:rsidR="00930427" w:rsidRPr="00930427" w:rsidRDefault="00930427" w:rsidP="00877CB8">
      <w:pPr>
        <w:tabs>
          <w:tab w:val="left" w:pos="0"/>
        </w:tabs>
        <w:spacing w:after="0" w:line="240" w:lineRule="auto"/>
        <w:rPr>
          <w:lang w:eastAsia="pt-BR"/>
        </w:rPr>
      </w:pPr>
    </w:p>
    <w:p w:rsidR="007B77FC" w:rsidRDefault="007B77FC"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bCs/>
          <w:iCs/>
          <w:sz w:val="24"/>
        </w:rPr>
      </w:pPr>
      <w:r w:rsidRPr="00930427">
        <w:rPr>
          <w:rFonts w:ascii="Times New Roman" w:hAnsi="Times New Roman"/>
          <w:bCs/>
          <w:iCs/>
          <w:sz w:val="24"/>
        </w:rPr>
        <w:t>O critério de j</w:t>
      </w:r>
      <w:r w:rsidR="006747D2" w:rsidRPr="00930427">
        <w:rPr>
          <w:rFonts w:ascii="Times New Roman" w:hAnsi="Times New Roman"/>
          <w:bCs/>
          <w:iCs/>
          <w:sz w:val="24"/>
        </w:rPr>
        <w:t xml:space="preserve">ulgamento </w:t>
      </w:r>
      <w:r w:rsidR="0053461B" w:rsidRPr="00930427">
        <w:rPr>
          <w:rFonts w:ascii="Times New Roman" w:hAnsi="Times New Roman"/>
          <w:bCs/>
          <w:iCs/>
          <w:sz w:val="24"/>
        </w:rPr>
        <w:t xml:space="preserve">será </w:t>
      </w:r>
      <w:r w:rsidR="006747D2" w:rsidRPr="00930427">
        <w:rPr>
          <w:rFonts w:ascii="Times New Roman" w:hAnsi="Times New Roman"/>
          <w:bCs/>
          <w:iCs/>
          <w:sz w:val="24"/>
        </w:rPr>
        <w:t>o menor preço</w:t>
      </w:r>
      <w:r w:rsidR="00DA72DD">
        <w:rPr>
          <w:rFonts w:ascii="Times New Roman" w:hAnsi="Times New Roman"/>
          <w:bCs/>
          <w:iCs/>
          <w:sz w:val="24"/>
        </w:rPr>
        <w:t xml:space="preserve"> por item</w:t>
      </w:r>
      <w:r w:rsidR="006747D2" w:rsidRPr="00930427">
        <w:rPr>
          <w:rFonts w:ascii="Times New Roman" w:hAnsi="Times New Roman"/>
          <w:bCs/>
          <w:iCs/>
          <w:sz w:val="24"/>
        </w:rPr>
        <w:t>.</w:t>
      </w:r>
    </w:p>
    <w:p w:rsidR="009122E1" w:rsidRPr="00AD7B8F" w:rsidRDefault="009122E1"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bCs/>
          <w:iCs/>
          <w:sz w:val="24"/>
        </w:rPr>
      </w:pPr>
      <w:r w:rsidRPr="009122E1">
        <w:rPr>
          <w:rFonts w:ascii="Times New Roman" w:hAnsi="Times New Roman"/>
          <w:bCs/>
          <w:iCs/>
          <w:sz w:val="24"/>
        </w:rPr>
        <w:t>Em razão da impossibilidade de se precisar, com exatidão, os quantitativos a serem utilizados e o momento no qual se darão as aquisições, o certame deverá adotar o sistema de registro de preços</w:t>
      </w:r>
      <w:r>
        <w:rPr>
          <w:rFonts w:ascii="Times New Roman" w:hAnsi="Times New Roman"/>
          <w:bCs/>
          <w:iCs/>
          <w:sz w:val="24"/>
        </w:rPr>
        <w:t>.</w:t>
      </w:r>
    </w:p>
    <w:p w:rsidR="001440E5" w:rsidRPr="00AD7B8F" w:rsidRDefault="001440E5"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bCs/>
          <w:iCs/>
          <w:sz w:val="24"/>
        </w:rPr>
      </w:pPr>
      <w:r w:rsidRPr="00AD7B8F">
        <w:rPr>
          <w:rFonts w:ascii="Times New Roman" w:hAnsi="Times New Roman"/>
          <w:bCs/>
          <w:iCs/>
          <w:sz w:val="24"/>
        </w:rPr>
        <w:t xml:space="preserve">O quantitativo apresentado foi estipulado através do número de pacientes cadastrados </w:t>
      </w:r>
      <w:r w:rsidR="00A90EB6">
        <w:rPr>
          <w:rFonts w:ascii="Times New Roman" w:hAnsi="Times New Roman"/>
          <w:bCs/>
          <w:iCs/>
          <w:sz w:val="24"/>
        </w:rPr>
        <w:t>na Farmácia Jurídica</w:t>
      </w:r>
      <w:r w:rsidR="00A90EB6" w:rsidRPr="00A90EB6">
        <w:rPr>
          <w:rFonts w:ascii="Times New Roman" w:hAnsi="Times New Roman" w:cs="Times New Roman"/>
          <w:sz w:val="24"/>
          <w:szCs w:val="24"/>
        </w:rPr>
        <w:t xml:space="preserve"> </w:t>
      </w:r>
      <w:r w:rsidR="00A90EB6" w:rsidRPr="005675FA">
        <w:rPr>
          <w:rFonts w:ascii="Times New Roman" w:hAnsi="Times New Roman" w:cs="Times New Roman"/>
          <w:sz w:val="24"/>
          <w:szCs w:val="24"/>
        </w:rPr>
        <w:t>com seus respectivos diagnósticos</w:t>
      </w:r>
      <w:r w:rsidR="00A90EB6">
        <w:rPr>
          <w:rFonts w:ascii="Times New Roman" w:hAnsi="Times New Roman"/>
          <w:bCs/>
          <w:iCs/>
          <w:sz w:val="24"/>
        </w:rPr>
        <w:t>,</w:t>
      </w:r>
      <w:r w:rsidRPr="00AD7B8F">
        <w:rPr>
          <w:rFonts w:ascii="Times New Roman" w:hAnsi="Times New Roman"/>
          <w:bCs/>
          <w:iCs/>
          <w:sz w:val="24"/>
        </w:rPr>
        <w:t xml:space="preserve"> utilizando o consumo já previsto para o período de 12</w:t>
      </w:r>
      <w:r w:rsidR="009122E1" w:rsidRPr="00AD7B8F">
        <w:rPr>
          <w:rFonts w:ascii="Times New Roman" w:hAnsi="Times New Roman"/>
          <w:bCs/>
          <w:iCs/>
          <w:sz w:val="24"/>
        </w:rPr>
        <w:t xml:space="preserve"> (doze)</w:t>
      </w:r>
      <w:r w:rsidRPr="00AD7B8F">
        <w:rPr>
          <w:rFonts w:ascii="Times New Roman" w:hAnsi="Times New Roman"/>
          <w:bCs/>
          <w:iCs/>
          <w:sz w:val="24"/>
        </w:rPr>
        <w:t xml:space="preserve"> meses adicionado o percentual de 25% (vinte e cinco por cento), pela variabilidade da demanda.</w:t>
      </w:r>
    </w:p>
    <w:p w:rsidR="00DA72DD" w:rsidRDefault="00DA72DD"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bCs/>
          <w:iCs/>
          <w:sz w:val="24"/>
        </w:rPr>
      </w:pPr>
      <w:r w:rsidRPr="00AD7B8F">
        <w:rPr>
          <w:rFonts w:ascii="Times New Roman" w:hAnsi="Times New Roman"/>
          <w:bCs/>
          <w:iCs/>
          <w:sz w:val="24"/>
        </w:rPr>
        <w:t xml:space="preserve">No que se refere à especificação do objeto, temos a informar que nenhuma se </w:t>
      </w:r>
      <w:r w:rsidRPr="00DA72DD">
        <w:rPr>
          <w:rFonts w:ascii="Times New Roman" w:hAnsi="Times New Roman"/>
          <w:bCs/>
          <w:iCs/>
          <w:sz w:val="24"/>
        </w:rPr>
        <w:t>valeu da indicação de marca, mas sim dos códigos de materiais presentes no Catálogo de Materiais e Serviço (CATMAT/CATSER) disponibiliz</w:t>
      </w:r>
      <w:r w:rsidR="00877CB8">
        <w:rPr>
          <w:rFonts w:ascii="Times New Roman" w:hAnsi="Times New Roman"/>
          <w:bCs/>
          <w:iCs/>
          <w:sz w:val="24"/>
        </w:rPr>
        <w:t>ado pelo Ministério da Economia</w:t>
      </w:r>
      <w:r w:rsidRPr="00DA72DD">
        <w:rPr>
          <w:rFonts w:ascii="Times New Roman" w:hAnsi="Times New Roman"/>
          <w:bCs/>
          <w:iCs/>
          <w:sz w:val="24"/>
        </w:rPr>
        <w:t xml:space="preserve">, tendo sido tomadas </w:t>
      </w:r>
      <w:r w:rsidRPr="00DA72DD">
        <w:rPr>
          <w:rFonts w:ascii="Times New Roman" w:hAnsi="Times New Roman"/>
          <w:bCs/>
          <w:iCs/>
          <w:sz w:val="24"/>
        </w:rPr>
        <w:lastRenderedPageBreak/>
        <w:t>as cautelas necessárias para assegurar que as descrições dos objetos correspondam àqueles elementos essenciais do bem, sem maiores riscos à limitação indevida da competição.</w:t>
      </w:r>
    </w:p>
    <w:p w:rsidR="009F56E5" w:rsidRDefault="009F56E5" w:rsidP="00AD7B8F">
      <w:pPr>
        <w:pStyle w:val="LO-normal"/>
        <w:widowControl w:val="0"/>
        <w:numPr>
          <w:ilvl w:val="1"/>
          <w:numId w:val="13"/>
        </w:numPr>
        <w:spacing w:after="0" w:line="360" w:lineRule="auto"/>
        <w:ind w:left="0" w:firstLine="0"/>
        <w:rPr>
          <w:rFonts w:ascii="Times New Roman" w:hAnsi="Times New Roman"/>
          <w:sz w:val="24"/>
          <w:szCs w:val="24"/>
        </w:rPr>
      </w:pPr>
      <w:r w:rsidRPr="009F56E5">
        <w:rPr>
          <w:rFonts w:ascii="Times New Roman" w:hAnsi="Times New Roman"/>
          <w:sz w:val="24"/>
          <w:szCs w:val="24"/>
        </w:rPr>
        <w:t>Os benefícios diretos da contratação estão relacionados à manutenção de um estoque seguro e necessário de fraldas e insumos para as unidades de atendimento da Secretaria Municipal de Saúde. Os benefícios indiretos são inúmeros, a começar pela garantia da continuidade dos serviços, culminando com a manutenção da qualidade e eficiência da prestação de serviço de saúde.</w:t>
      </w:r>
    </w:p>
    <w:p w:rsidR="00AD7B8F" w:rsidRDefault="00AD7B8F" w:rsidP="00AD7B8F">
      <w:pPr>
        <w:pStyle w:val="LO-normal"/>
        <w:widowControl w:val="0"/>
        <w:numPr>
          <w:ilvl w:val="1"/>
          <w:numId w:val="13"/>
        </w:numPr>
        <w:spacing w:after="0" w:line="360" w:lineRule="auto"/>
        <w:ind w:left="0" w:firstLine="0"/>
        <w:rPr>
          <w:rFonts w:ascii="Times New Roman" w:hAnsi="Times New Roman"/>
          <w:sz w:val="24"/>
          <w:szCs w:val="24"/>
        </w:rPr>
      </w:pPr>
      <w:r>
        <w:rPr>
          <w:rFonts w:ascii="Times New Roman" w:hAnsi="Times New Roman"/>
          <w:sz w:val="24"/>
          <w:szCs w:val="24"/>
        </w:rPr>
        <w:t>Cabe esclarecer que a Relação dos Pacientes é exemplificativa, pois o quantitativo varia ao longo do ano, em decorrência da imprevisibilidade da demanda, tanto das solicitações por demanda judicial, quanto dos novos pacientes com necessidades especiais.</w:t>
      </w:r>
    </w:p>
    <w:p w:rsidR="00AD7B8F" w:rsidRPr="00081010" w:rsidRDefault="00AD7B8F" w:rsidP="00AD7B8F">
      <w:pPr>
        <w:pStyle w:val="LO-normal"/>
        <w:widowControl w:val="0"/>
        <w:spacing w:after="0" w:line="360" w:lineRule="auto"/>
        <w:rPr>
          <w:rFonts w:ascii="Times New Roman" w:hAnsi="Times New Roman"/>
          <w:sz w:val="24"/>
          <w:szCs w:val="24"/>
        </w:rPr>
      </w:pPr>
    </w:p>
    <w:p w:rsidR="004A1740" w:rsidRPr="00812EE0" w:rsidRDefault="004A1740" w:rsidP="00812EE0">
      <w:pPr>
        <w:pStyle w:val="PargrafodaLista"/>
        <w:numPr>
          <w:ilvl w:val="0"/>
          <w:numId w:val="13"/>
        </w:numPr>
        <w:tabs>
          <w:tab w:val="left" w:pos="0"/>
        </w:tabs>
        <w:spacing w:before="120" w:after="120" w:line="360" w:lineRule="auto"/>
        <w:ind w:left="0" w:right="-143" w:firstLine="0"/>
        <w:contextualSpacing w:val="0"/>
        <w:jc w:val="both"/>
        <w:rPr>
          <w:rFonts w:ascii="Times New Roman" w:hAnsi="Times New Roman"/>
          <w:bCs/>
          <w:iCs/>
          <w:sz w:val="24"/>
        </w:rPr>
      </w:pPr>
      <w:r w:rsidRPr="004A1740">
        <w:rPr>
          <w:rFonts w:ascii="Times New Roman" w:hAnsi="Times New Roman"/>
          <w:b/>
          <w:bCs/>
          <w:iCs/>
          <w:sz w:val="24"/>
        </w:rPr>
        <w:t>DA VIGÊNCIA DO CONTRATO/ATA DE REGISTRO DE PREÇOS</w:t>
      </w:r>
    </w:p>
    <w:p w:rsidR="00812EE0" w:rsidRDefault="00812EE0"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bCs/>
          <w:iCs/>
          <w:sz w:val="24"/>
        </w:rPr>
      </w:pPr>
      <w:r w:rsidRPr="00812EE0">
        <w:rPr>
          <w:rFonts w:ascii="Times New Roman" w:hAnsi="Times New Roman"/>
          <w:bCs/>
          <w:iCs/>
          <w:sz w:val="24"/>
        </w:rPr>
        <w:t>A Ata de Registro de Preços / Contrato terá vigência de 12</w:t>
      </w:r>
      <w:r w:rsidR="001D1E7F">
        <w:rPr>
          <w:rFonts w:ascii="Times New Roman" w:hAnsi="Times New Roman"/>
          <w:bCs/>
          <w:iCs/>
          <w:sz w:val="24"/>
        </w:rPr>
        <w:t xml:space="preserve"> (doze)</w:t>
      </w:r>
      <w:r w:rsidRPr="00812EE0">
        <w:rPr>
          <w:rFonts w:ascii="Times New Roman" w:hAnsi="Times New Roman"/>
          <w:bCs/>
          <w:iCs/>
          <w:sz w:val="24"/>
        </w:rPr>
        <w:t xml:space="preserve"> meses, contados a partir da sua publicação</w:t>
      </w:r>
      <w:r>
        <w:rPr>
          <w:rFonts w:ascii="Times New Roman" w:hAnsi="Times New Roman"/>
          <w:bCs/>
          <w:iCs/>
          <w:sz w:val="24"/>
        </w:rPr>
        <w:t>;</w:t>
      </w:r>
    </w:p>
    <w:p w:rsidR="00812EE0" w:rsidRDefault="00812EE0" w:rsidP="00812EE0">
      <w:pPr>
        <w:pStyle w:val="PargrafodaLista"/>
        <w:numPr>
          <w:ilvl w:val="1"/>
          <w:numId w:val="13"/>
        </w:numPr>
        <w:tabs>
          <w:tab w:val="left" w:pos="0"/>
          <w:tab w:val="left" w:pos="284"/>
        </w:tabs>
        <w:spacing w:before="120" w:after="120" w:line="360" w:lineRule="auto"/>
        <w:ind w:left="0" w:right="-143" w:firstLine="0"/>
        <w:contextualSpacing w:val="0"/>
        <w:jc w:val="both"/>
        <w:rPr>
          <w:rFonts w:ascii="Times New Roman" w:hAnsi="Times New Roman"/>
          <w:bCs/>
          <w:iCs/>
          <w:sz w:val="24"/>
        </w:rPr>
      </w:pPr>
      <w:r w:rsidRPr="00812EE0">
        <w:rPr>
          <w:rFonts w:ascii="Times New Roman" w:hAnsi="Times New Roman"/>
          <w:bCs/>
          <w:iCs/>
          <w:sz w:val="24"/>
        </w:rPr>
        <w:t>Para a aquisição dos produtos serão emitidas ordens de fornecimento, em conformidade com os quantitativos registrados em Ata/Contrato e de acordo com a solicitação da Secretaria demandante</w:t>
      </w:r>
    </w:p>
    <w:p w:rsidR="001116AD" w:rsidRDefault="001116AD" w:rsidP="00812EE0">
      <w:pPr>
        <w:pStyle w:val="PargrafodaLista"/>
        <w:tabs>
          <w:tab w:val="left" w:pos="0"/>
          <w:tab w:val="left" w:pos="426"/>
        </w:tabs>
        <w:spacing w:before="120" w:after="120" w:line="360" w:lineRule="auto"/>
        <w:ind w:left="0" w:right="-143"/>
        <w:contextualSpacing w:val="0"/>
        <w:jc w:val="both"/>
        <w:rPr>
          <w:rFonts w:ascii="Times New Roman" w:hAnsi="Times New Roman"/>
          <w:bCs/>
          <w:iCs/>
          <w:sz w:val="24"/>
        </w:rPr>
      </w:pPr>
    </w:p>
    <w:p w:rsidR="001116AD" w:rsidRPr="00930427" w:rsidRDefault="005675FA" w:rsidP="00812EE0">
      <w:pPr>
        <w:pStyle w:val="PargrafodaLista"/>
        <w:numPr>
          <w:ilvl w:val="0"/>
          <w:numId w:val="13"/>
        </w:numPr>
        <w:tabs>
          <w:tab w:val="left" w:pos="0"/>
        </w:tabs>
        <w:spacing w:before="120" w:after="120" w:line="360" w:lineRule="auto"/>
        <w:ind w:left="0" w:right="-143" w:firstLine="0"/>
        <w:contextualSpacing w:val="0"/>
        <w:jc w:val="both"/>
        <w:rPr>
          <w:rFonts w:ascii="Times New Roman" w:hAnsi="Times New Roman"/>
          <w:bCs/>
          <w:iCs/>
          <w:sz w:val="24"/>
        </w:rPr>
      </w:pPr>
      <w:r w:rsidRPr="005675FA">
        <w:rPr>
          <w:rFonts w:ascii="Times New Roman" w:hAnsi="Times New Roman"/>
          <w:b/>
          <w:bCs/>
          <w:iCs/>
          <w:sz w:val="24"/>
        </w:rPr>
        <w:t xml:space="preserve">DA ESTIMATIVA </w:t>
      </w:r>
      <w:r>
        <w:rPr>
          <w:rFonts w:ascii="Times New Roman" w:hAnsi="Times New Roman"/>
          <w:b/>
          <w:bCs/>
          <w:iCs/>
          <w:sz w:val="24"/>
        </w:rPr>
        <w:t>DE QUANTIDADES</w:t>
      </w:r>
    </w:p>
    <w:p w:rsidR="00A90EB6" w:rsidRDefault="00A90EB6"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cs="Times New Roman"/>
          <w:sz w:val="24"/>
          <w:szCs w:val="24"/>
        </w:rPr>
      </w:pPr>
      <w:r>
        <w:rPr>
          <w:rFonts w:ascii="Times New Roman" w:hAnsi="Times New Roman" w:cs="Times New Roman"/>
          <w:sz w:val="24"/>
          <w:szCs w:val="24"/>
        </w:rPr>
        <w:t>Para se demonstrar a demanda mínima dos itens, foi utilizado como parâmetro os laudos e receituários dos pacientes cadastrados na Farmácia Jurídica do Município, com seus diagnósticos, ao longo de 08 (oito) anos;</w:t>
      </w:r>
    </w:p>
    <w:p w:rsidR="000C68BB" w:rsidRPr="000C68BB" w:rsidRDefault="000C68BB" w:rsidP="000C68BB">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Pr>
          <w:rFonts w:ascii="Times New Roman" w:hAnsi="Times New Roman"/>
          <w:sz w:val="24"/>
          <w:szCs w:val="24"/>
        </w:rPr>
        <w:t>Considerando que o quantitativo de pacientes varia ao longo do ano, em decorrência da imprevisibilidade da demanda, tanto das solicitações por demanda judicial, quanto dos novos pacientes com necessidades especiais, u</w:t>
      </w:r>
      <w:r w:rsidR="0022523F" w:rsidRPr="0022523F">
        <w:rPr>
          <w:rFonts w:ascii="Times New Roman" w:hAnsi="Times New Roman" w:cs="Times New Roman"/>
          <w:sz w:val="24"/>
          <w:szCs w:val="24"/>
        </w:rPr>
        <w:t xml:space="preserve">m percentual de 25% será utilizado na fixação das quantidades como margem de segurança para suprir distorções de consumo ocorridas ao longo do ano. Obviamente que a prudência profissional nos obriga a incrementar essa pequena alíquota à quantidade dos produtos, quando então são considerados critérios não matemáticos </w:t>
      </w:r>
      <w:r w:rsidR="0022523F" w:rsidRPr="0022523F">
        <w:rPr>
          <w:rFonts w:ascii="Times New Roman" w:hAnsi="Times New Roman" w:cs="Times New Roman"/>
          <w:sz w:val="24"/>
          <w:szCs w:val="24"/>
        </w:rPr>
        <w:lastRenderedPageBreak/>
        <w:t xml:space="preserve">para a tomada de decisão, como por exemplo a sua importância, o vulto econômico, e a essencialidade dos insumos e materiais para a terapêutica do paciente. Some-se a isso o uso da </w:t>
      </w:r>
      <w:r w:rsidR="0022523F" w:rsidRPr="0022523F">
        <w:rPr>
          <w:rFonts w:ascii="Times New Roman" w:hAnsi="Times New Roman" w:cs="Times New Roman"/>
          <w:i/>
          <w:iCs/>
          <w:sz w:val="24"/>
          <w:szCs w:val="24"/>
        </w:rPr>
        <w:t xml:space="preserve">expertise </w:t>
      </w:r>
      <w:r w:rsidR="0022523F" w:rsidRPr="0022523F">
        <w:rPr>
          <w:rFonts w:ascii="Times New Roman" w:hAnsi="Times New Roman" w:cs="Times New Roman"/>
          <w:sz w:val="24"/>
          <w:szCs w:val="24"/>
        </w:rPr>
        <w:t>dos profissionais farmacêuticos que realizam a gestão dos insumos na Secretaria Municipal de Saúde, e que têm por costume avaliar os cenários prospectivos de consumo antes da formulação das quantidades de produtos suficientes para a cobertura do próximo ano contratual</w:t>
      </w:r>
      <w:r w:rsidR="004E41EF">
        <w:rPr>
          <w:rFonts w:ascii="Times New Roman" w:hAnsi="Times New Roman" w:cs="Times New Roman"/>
          <w:sz w:val="24"/>
          <w:szCs w:val="24"/>
        </w:rPr>
        <w:t>.</w:t>
      </w:r>
    </w:p>
    <w:p w:rsidR="008A2D30" w:rsidRPr="008A2D30" w:rsidRDefault="008A2D30" w:rsidP="00812EE0">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8A2D30">
        <w:rPr>
          <w:rFonts w:ascii="Times New Roman" w:hAnsi="Times New Roman" w:cs="Times New Roman"/>
          <w:b/>
          <w:sz w:val="24"/>
          <w:szCs w:val="24"/>
        </w:rPr>
        <w:t>Das justificativas que comprovam a variabilidade da demanda.</w:t>
      </w:r>
    </w:p>
    <w:p w:rsidR="008A2D30" w:rsidRDefault="008A2D30" w:rsidP="00812EE0">
      <w:pPr>
        <w:pStyle w:val="PargrafodaLista"/>
        <w:numPr>
          <w:ilvl w:val="2"/>
          <w:numId w:val="13"/>
        </w:numPr>
        <w:spacing w:before="120" w:after="120" w:line="360" w:lineRule="auto"/>
        <w:ind w:left="0" w:firstLine="0"/>
        <w:contextualSpacing w:val="0"/>
        <w:jc w:val="both"/>
        <w:rPr>
          <w:rFonts w:ascii="Times New Roman" w:hAnsi="Times New Roman" w:cs="Times New Roman"/>
          <w:sz w:val="24"/>
          <w:szCs w:val="24"/>
        </w:rPr>
      </w:pPr>
      <w:r w:rsidRPr="008A2D30">
        <w:rPr>
          <w:rFonts w:ascii="Times New Roman" w:hAnsi="Times New Roman" w:cs="Times New Roman"/>
          <w:sz w:val="24"/>
          <w:szCs w:val="24"/>
        </w:rPr>
        <w:t>Primeiramente é importante reiterar que a demanda de pacientes atendidos pelo Município é extremamente variável, podendo AUMENTAR ou DIMINUIR consideravelmente conforme cada caso, e, portanto, a fim de esclarecer a inexatidão da demanda, apresentamos abaixo os casos que interferem de forma direta no planejamento do abastecimento dos estoques.</w:t>
      </w:r>
    </w:p>
    <w:p w:rsidR="008A2D30" w:rsidRPr="000C68BB" w:rsidRDefault="000C68BB" w:rsidP="002959AB">
      <w:pPr>
        <w:tabs>
          <w:tab w:val="left" w:pos="284"/>
          <w:tab w:val="left" w:pos="426"/>
        </w:tabs>
        <w:spacing w:before="120" w:after="120" w:line="360" w:lineRule="auto"/>
        <w:ind w:left="1701"/>
        <w:jc w:val="both"/>
        <w:rPr>
          <w:rFonts w:ascii="Times New Roman" w:hAnsi="Times New Roman" w:cs="Times New Roman"/>
          <w:color w:val="C00000"/>
          <w:sz w:val="24"/>
          <w:szCs w:val="24"/>
          <w:highlight w:val="yellow"/>
        </w:rPr>
      </w:pPr>
      <w:r w:rsidRPr="000C68BB">
        <w:rPr>
          <w:rFonts w:ascii="Times New Roman" w:hAnsi="Times New Roman" w:cs="Times New Roman"/>
          <w:b/>
          <w:sz w:val="24"/>
          <w:szCs w:val="24"/>
        </w:rPr>
        <w:t>3.3.1.1</w:t>
      </w:r>
      <w:r>
        <w:rPr>
          <w:rFonts w:ascii="Times New Roman" w:hAnsi="Times New Roman" w:cs="Times New Roman"/>
          <w:sz w:val="24"/>
          <w:szCs w:val="24"/>
        </w:rPr>
        <w:t xml:space="preserve"> </w:t>
      </w:r>
      <w:r w:rsidR="008A2D30" w:rsidRPr="000C68BB">
        <w:rPr>
          <w:rFonts w:ascii="Times New Roman" w:hAnsi="Times New Roman" w:cs="Times New Roman"/>
          <w:sz w:val="24"/>
          <w:szCs w:val="24"/>
        </w:rPr>
        <w:t>SITUAÇÕES DE AUMENTO DE DEMANDA: A demanda pode aumentar em razão do aumento da propositura de ações judiciais (fenôm</w:t>
      </w:r>
      <w:r w:rsidRPr="000C68BB">
        <w:rPr>
          <w:rFonts w:ascii="Times New Roman" w:hAnsi="Times New Roman" w:cs="Times New Roman"/>
          <w:sz w:val="24"/>
          <w:szCs w:val="24"/>
        </w:rPr>
        <w:t xml:space="preserve">eno da </w:t>
      </w:r>
      <w:proofErr w:type="spellStart"/>
      <w:r w:rsidRPr="000C68BB">
        <w:rPr>
          <w:rFonts w:ascii="Times New Roman" w:hAnsi="Times New Roman" w:cs="Times New Roman"/>
          <w:sz w:val="24"/>
          <w:szCs w:val="24"/>
        </w:rPr>
        <w:t>judicialização</w:t>
      </w:r>
      <w:proofErr w:type="spellEnd"/>
      <w:r w:rsidRPr="000C68BB">
        <w:rPr>
          <w:rFonts w:ascii="Times New Roman" w:hAnsi="Times New Roman" w:cs="Times New Roman"/>
          <w:sz w:val="24"/>
          <w:szCs w:val="24"/>
        </w:rPr>
        <w:t xml:space="preserve"> da saúde);</w:t>
      </w:r>
    </w:p>
    <w:p w:rsidR="008A2D30" w:rsidRPr="000C68BB" w:rsidRDefault="000C68BB" w:rsidP="002959AB">
      <w:pPr>
        <w:tabs>
          <w:tab w:val="left" w:pos="284"/>
          <w:tab w:val="left" w:pos="426"/>
        </w:tabs>
        <w:spacing w:before="120" w:after="120" w:line="360" w:lineRule="auto"/>
        <w:ind w:left="1701"/>
        <w:jc w:val="both"/>
        <w:rPr>
          <w:rFonts w:ascii="Times New Roman" w:hAnsi="Times New Roman" w:cs="Times New Roman"/>
          <w:sz w:val="24"/>
          <w:szCs w:val="24"/>
        </w:rPr>
      </w:pPr>
      <w:r w:rsidRPr="000C68BB">
        <w:rPr>
          <w:rFonts w:ascii="Times New Roman" w:hAnsi="Times New Roman" w:cs="Times New Roman"/>
          <w:b/>
          <w:sz w:val="24"/>
          <w:szCs w:val="24"/>
        </w:rPr>
        <w:t>3.3.1.2</w:t>
      </w:r>
      <w:r>
        <w:rPr>
          <w:rFonts w:ascii="Times New Roman" w:hAnsi="Times New Roman" w:cs="Times New Roman"/>
          <w:sz w:val="24"/>
          <w:szCs w:val="24"/>
        </w:rPr>
        <w:t xml:space="preserve"> </w:t>
      </w:r>
      <w:r w:rsidR="008A2D30" w:rsidRPr="000C68BB">
        <w:rPr>
          <w:rFonts w:ascii="Times New Roman" w:hAnsi="Times New Roman" w:cs="Times New Roman"/>
          <w:sz w:val="24"/>
          <w:szCs w:val="24"/>
        </w:rPr>
        <w:t>SITUAÇÕES DE DIMINUIÇÃO DE DEMANDA: A demanda pode diminuir em razão do falecimento do paciente, pela alta por ordem médica e pela diminuição das ações propostas contra o Município.</w:t>
      </w:r>
    </w:p>
    <w:p w:rsidR="00C44AFB" w:rsidRPr="00EC5257" w:rsidRDefault="00C44AFB" w:rsidP="00812EE0">
      <w:pPr>
        <w:tabs>
          <w:tab w:val="left" w:pos="0"/>
        </w:tabs>
        <w:spacing w:before="120" w:after="120" w:line="360" w:lineRule="auto"/>
        <w:ind w:right="-143"/>
        <w:jc w:val="both"/>
        <w:rPr>
          <w:rFonts w:ascii="Times New Roman" w:hAnsi="Times New Roman" w:cs="Times New Roman"/>
          <w:color w:val="000000"/>
          <w:sz w:val="24"/>
          <w:szCs w:val="24"/>
        </w:rPr>
      </w:pPr>
    </w:p>
    <w:p w:rsidR="007B77FC" w:rsidRPr="00122F8D" w:rsidRDefault="007B77FC" w:rsidP="00812EE0">
      <w:pPr>
        <w:pStyle w:val="PargrafodaLista"/>
        <w:numPr>
          <w:ilvl w:val="0"/>
          <w:numId w:val="13"/>
        </w:numPr>
        <w:tabs>
          <w:tab w:val="left" w:pos="0"/>
        </w:tabs>
        <w:spacing w:before="120" w:after="120" w:line="360" w:lineRule="auto"/>
        <w:ind w:left="0" w:firstLine="0"/>
        <w:contextualSpacing w:val="0"/>
        <w:jc w:val="both"/>
        <w:rPr>
          <w:rFonts w:ascii="Times New Roman" w:hAnsi="Times New Roman" w:cs="Times New Roman"/>
          <w:b/>
          <w:sz w:val="24"/>
        </w:rPr>
      </w:pPr>
      <w:r w:rsidRPr="00122F8D">
        <w:rPr>
          <w:rFonts w:ascii="Times New Roman" w:hAnsi="Times New Roman" w:cs="Times New Roman"/>
          <w:b/>
          <w:sz w:val="24"/>
        </w:rPr>
        <w:t>CLASSIFICAÇÃO DO</w:t>
      </w:r>
      <w:r w:rsidR="00930427" w:rsidRPr="00122F8D">
        <w:rPr>
          <w:rFonts w:ascii="Times New Roman" w:hAnsi="Times New Roman" w:cs="Times New Roman"/>
          <w:b/>
          <w:sz w:val="24"/>
        </w:rPr>
        <w:t>S</w:t>
      </w:r>
      <w:r w:rsidR="005E66F7" w:rsidRPr="00122F8D">
        <w:rPr>
          <w:rFonts w:ascii="Times New Roman" w:hAnsi="Times New Roman" w:cs="Times New Roman"/>
          <w:b/>
          <w:sz w:val="24"/>
        </w:rPr>
        <w:t xml:space="preserve"> BE</w:t>
      </w:r>
      <w:r w:rsidR="008D36F3" w:rsidRPr="00122F8D">
        <w:rPr>
          <w:rFonts w:ascii="Times New Roman" w:hAnsi="Times New Roman" w:cs="Times New Roman"/>
          <w:b/>
          <w:sz w:val="24"/>
        </w:rPr>
        <w:t>NS</w:t>
      </w:r>
      <w:r w:rsidR="00992267" w:rsidRPr="00122F8D">
        <w:rPr>
          <w:rFonts w:ascii="Times New Roman" w:hAnsi="Times New Roman" w:cs="Times New Roman"/>
          <w:b/>
          <w:sz w:val="24"/>
        </w:rPr>
        <w:t>:</w:t>
      </w:r>
      <w:bookmarkStart w:id="0" w:name="_Hlk69799419"/>
    </w:p>
    <w:p w:rsidR="005D6B80" w:rsidRPr="00122F8D" w:rsidRDefault="007B77FC" w:rsidP="00812EE0">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122F8D">
        <w:rPr>
          <w:rFonts w:ascii="Times New Roman" w:hAnsi="Times New Roman" w:cs="Times New Roman"/>
          <w:sz w:val="24"/>
          <w:szCs w:val="24"/>
        </w:rPr>
        <w:t xml:space="preserve"> </w:t>
      </w:r>
      <w:bookmarkEnd w:id="0"/>
      <w:r w:rsidR="004D00A5" w:rsidRPr="00122F8D">
        <w:rPr>
          <w:rFonts w:ascii="Times New Roman" w:hAnsi="Times New Roman" w:cs="Times New Roman"/>
          <w:sz w:val="24"/>
          <w:szCs w:val="24"/>
        </w:rPr>
        <w:t>O</w:t>
      </w:r>
      <w:r w:rsidR="008D36F3" w:rsidRPr="00122F8D">
        <w:rPr>
          <w:rFonts w:ascii="Times New Roman" w:hAnsi="Times New Roman" w:cs="Times New Roman"/>
          <w:sz w:val="24"/>
          <w:szCs w:val="24"/>
        </w:rPr>
        <w:t>s</w:t>
      </w:r>
      <w:r w:rsidR="004D00A5" w:rsidRPr="00122F8D">
        <w:rPr>
          <w:rFonts w:ascii="Times New Roman" w:hAnsi="Times New Roman" w:cs="Times New Roman"/>
          <w:sz w:val="24"/>
          <w:szCs w:val="24"/>
        </w:rPr>
        <w:t xml:space="preserve"> </w:t>
      </w:r>
      <w:r w:rsidR="008D36F3" w:rsidRPr="00122F8D">
        <w:rPr>
          <w:rFonts w:ascii="Times New Roman" w:hAnsi="Times New Roman" w:cs="Times New Roman"/>
          <w:sz w:val="24"/>
          <w:szCs w:val="24"/>
        </w:rPr>
        <w:t>insumos</w:t>
      </w:r>
      <w:r w:rsidR="00CA3E62" w:rsidRPr="00122F8D">
        <w:rPr>
          <w:rFonts w:ascii="Times New Roman" w:hAnsi="Times New Roman" w:cs="Times New Roman"/>
          <w:sz w:val="24"/>
          <w:szCs w:val="24"/>
        </w:rPr>
        <w:t xml:space="preserve"> cuja aquisição se pretende </w:t>
      </w:r>
      <w:r w:rsidR="008D36F3" w:rsidRPr="00122F8D">
        <w:rPr>
          <w:rFonts w:ascii="Times New Roman" w:hAnsi="Times New Roman" w:cs="Times New Roman"/>
          <w:sz w:val="24"/>
          <w:szCs w:val="24"/>
        </w:rPr>
        <w:t>são</w:t>
      </w:r>
      <w:r w:rsidR="00F81E64" w:rsidRPr="00122F8D">
        <w:rPr>
          <w:rFonts w:ascii="Times New Roman" w:hAnsi="Times New Roman" w:cs="Times New Roman"/>
          <w:sz w:val="24"/>
          <w:szCs w:val="24"/>
        </w:rPr>
        <w:t xml:space="preserve"> </w:t>
      </w:r>
      <w:r w:rsidR="00CA3E62" w:rsidRPr="00122F8D">
        <w:rPr>
          <w:rFonts w:ascii="Times New Roman" w:hAnsi="Times New Roman" w:cs="Times New Roman"/>
          <w:sz w:val="24"/>
          <w:szCs w:val="24"/>
        </w:rPr>
        <w:t>de natureza comum, enquadrando-se na classificação do artigo 1°, parágrafo único, da Lei Federal n.º 10.520, de 17 de julho de 2002, e do artigo 2º, parágrafo único, do Decreto Municipal n.º 022, de 25 de março de 2009.</w:t>
      </w:r>
    </w:p>
    <w:p w:rsidR="008D36F3" w:rsidRDefault="008D36F3" w:rsidP="00812EE0">
      <w:pPr>
        <w:tabs>
          <w:tab w:val="left" w:pos="0"/>
        </w:tabs>
        <w:spacing w:before="120" w:after="120" w:line="360" w:lineRule="auto"/>
        <w:ind w:right="-142"/>
        <w:jc w:val="both"/>
        <w:rPr>
          <w:rFonts w:ascii="Times New Roman" w:hAnsi="Times New Roman" w:cs="Times New Roman"/>
          <w:sz w:val="24"/>
          <w:szCs w:val="24"/>
        </w:rPr>
      </w:pPr>
    </w:p>
    <w:p w:rsidR="00122F8D" w:rsidRDefault="00532319" w:rsidP="00812EE0">
      <w:pPr>
        <w:pStyle w:val="PargrafodaLista"/>
        <w:numPr>
          <w:ilvl w:val="0"/>
          <w:numId w:val="13"/>
        </w:numPr>
        <w:tabs>
          <w:tab w:val="left" w:pos="0"/>
        </w:tabs>
        <w:spacing w:before="120" w:after="120" w:line="360" w:lineRule="auto"/>
        <w:ind w:left="0" w:firstLine="0"/>
        <w:contextualSpacing w:val="0"/>
        <w:jc w:val="both"/>
        <w:rPr>
          <w:rFonts w:ascii="Times New Roman" w:hAnsi="Times New Roman" w:cs="Times New Roman"/>
          <w:b/>
          <w:bCs/>
          <w:sz w:val="24"/>
          <w:szCs w:val="24"/>
        </w:rPr>
      </w:pPr>
      <w:r w:rsidRPr="00122F8D">
        <w:rPr>
          <w:rFonts w:ascii="Times New Roman" w:hAnsi="Times New Roman" w:cs="Times New Roman"/>
          <w:b/>
          <w:bCs/>
          <w:sz w:val="24"/>
          <w:szCs w:val="24"/>
        </w:rPr>
        <w:t>D</w:t>
      </w:r>
      <w:r w:rsidR="00222E43" w:rsidRPr="00122F8D">
        <w:rPr>
          <w:rFonts w:ascii="Times New Roman" w:hAnsi="Times New Roman" w:cs="Times New Roman"/>
          <w:b/>
          <w:bCs/>
          <w:sz w:val="24"/>
          <w:szCs w:val="24"/>
        </w:rPr>
        <w:t xml:space="preserve">A </w:t>
      </w:r>
      <w:r w:rsidR="00D745BD" w:rsidRPr="00122F8D">
        <w:rPr>
          <w:rFonts w:ascii="Times New Roman" w:hAnsi="Times New Roman" w:cs="Times New Roman"/>
          <w:b/>
          <w:bCs/>
          <w:sz w:val="24"/>
          <w:szCs w:val="24"/>
        </w:rPr>
        <w:t>JUSTIFICATIVA E OBJETIVO DA CONTRATAÇÃO</w:t>
      </w:r>
      <w:r w:rsidR="00A37D14" w:rsidRPr="00122F8D">
        <w:rPr>
          <w:rFonts w:ascii="Times New Roman" w:hAnsi="Times New Roman" w:cs="Times New Roman"/>
          <w:b/>
          <w:bCs/>
          <w:sz w:val="24"/>
          <w:szCs w:val="24"/>
        </w:rPr>
        <w:t>:</w:t>
      </w:r>
    </w:p>
    <w:p w:rsidR="00122F8D" w:rsidRPr="00122F8D" w:rsidRDefault="00CB2BCC" w:rsidP="00812EE0">
      <w:pPr>
        <w:pStyle w:val="PargrafodaLista"/>
        <w:numPr>
          <w:ilvl w:val="1"/>
          <w:numId w:val="13"/>
        </w:numPr>
        <w:tabs>
          <w:tab w:val="left" w:pos="0"/>
        </w:tabs>
        <w:spacing w:before="120" w:after="120" w:line="360" w:lineRule="auto"/>
        <w:ind w:left="0" w:right="-142" w:firstLine="0"/>
        <w:contextualSpacing w:val="0"/>
        <w:jc w:val="both"/>
        <w:rPr>
          <w:rFonts w:ascii="Times New Roman" w:hAnsi="Times New Roman" w:cs="Times New Roman"/>
          <w:sz w:val="24"/>
          <w:szCs w:val="24"/>
        </w:rPr>
      </w:pPr>
      <w:r w:rsidRPr="00122F8D">
        <w:rPr>
          <w:rFonts w:ascii="Times New Roman" w:hAnsi="Times New Roman" w:cs="Times New Roman"/>
          <w:sz w:val="24"/>
          <w:szCs w:val="24"/>
        </w:rPr>
        <w:t xml:space="preserve">Inicialmente, </w:t>
      </w:r>
      <w:r w:rsidR="00122F8D" w:rsidRPr="00122F8D">
        <w:rPr>
          <w:rFonts w:ascii="Times New Roman" w:hAnsi="Times New Roman" w:cs="Times New Roman"/>
          <w:sz w:val="24"/>
          <w:szCs w:val="24"/>
        </w:rPr>
        <w:t>enfatizamos que</w:t>
      </w:r>
      <w:r w:rsidRPr="00122F8D">
        <w:rPr>
          <w:rFonts w:ascii="Times New Roman" w:hAnsi="Times New Roman" w:cs="Times New Roman"/>
          <w:sz w:val="24"/>
          <w:szCs w:val="24"/>
        </w:rPr>
        <w:t xml:space="preserve"> o Sistema Único de Saúde - SUS é o instrumento garantidor da eficácia das normas constitucionais e infraconstitucionais e o seu funcionamento é </w:t>
      </w:r>
      <w:r w:rsidRPr="00122F8D">
        <w:rPr>
          <w:rFonts w:ascii="Times New Roman" w:hAnsi="Times New Roman" w:cs="Times New Roman"/>
          <w:sz w:val="24"/>
          <w:szCs w:val="24"/>
        </w:rPr>
        <w:lastRenderedPageBreak/>
        <w:t>de responsabilidade solidária da União, Estado e Município, tendo todos esses entes legitimidade para atuarem garantindo acesso a saúde em todas as suas formas</w:t>
      </w:r>
      <w:r w:rsidR="00D26256" w:rsidRPr="00122F8D">
        <w:rPr>
          <w:rFonts w:ascii="Times New Roman" w:eastAsia="Times New Roman" w:hAnsi="Times New Roman" w:cs="Times New Roman"/>
          <w:color w:val="000000"/>
          <w:sz w:val="24"/>
        </w:rPr>
        <w:t>.</w:t>
      </w:r>
      <w:r w:rsidR="00EF3D04" w:rsidRPr="00122F8D">
        <w:rPr>
          <w:rFonts w:ascii="Times New Roman" w:eastAsia="Times New Roman" w:hAnsi="Times New Roman" w:cs="Times New Roman"/>
          <w:sz w:val="24"/>
        </w:rPr>
        <w:t xml:space="preserve"> </w:t>
      </w:r>
    </w:p>
    <w:p w:rsidR="00122F8D" w:rsidRDefault="00122F8D"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cs="Times New Roman"/>
          <w:sz w:val="24"/>
          <w:szCs w:val="24"/>
        </w:rPr>
      </w:pPr>
      <w:r w:rsidRPr="00122F8D">
        <w:rPr>
          <w:rFonts w:ascii="Times New Roman" w:hAnsi="Times New Roman" w:cs="Times New Roman"/>
          <w:sz w:val="24"/>
          <w:szCs w:val="24"/>
        </w:rPr>
        <w:t xml:space="preserve">De </w:t>
      </w:r>
      <w:r w:rsidR="005062F3">
        <w:rPr>
          <w:rFonts w:ascii="Times New Roman" w:hAnsi="Times New Roman" w:cs="Times New Roman"/>
          <w:sz w:val="24"/>
          <w:szCs w:val="24"/>
        </w:rPr>
        <w:t xml:space="preserve">modo </w:t>
      </w:r>
      <w:r w:rsidRPr="00122F8D">
        <w:rPr>
          <w:rFonts w:ascii="Times New Roman" w:hAnsi="Times New Roman" w:cs="Times New Roman"/>
          <w:sz w:val="24"/>
          <w:szCs w:val="24"/>
        </w:rPr>
        <w:t xml:space="preserve">a melhor atender as necessidades da SMS, este Termo de Referência busca cumprir o que preconiza na Resolução Conjunta CGM/PGM/SEMGOV/SEMPLA de 12 de abril de 2021, bem como as demais normas reguladoras das contratações por entes públicos. </w:t>
      </w:r>
      <w:r w:rsidRPr="000C68BB">
        <w:rPr>
          <w:rFonts w:ascii="Times New Roman" w:hAnsi="Times New Roman" w:cs="Times New Roman"/>
          <w:sz w:val="24"/>
          <w:szCs w:val="24"/>
        </w:rPr>
        <w:t>O problema identificado diz respeito à necessidade de suprir a demanda de fraldas e insumos médicos</w:t>
      </w:r>
      <w:r w:rsidR="000C68BB" w:rsidRPr="000C68BB">
        <w:rPr>
          <w:rFonts w:ascii="Times New Roman" w:hAnsi="Times New Roman" w:cs="Times New Roman"/>
          <w:sz w:val="24"/>
          <w:szCs w:val="24"/>
        </w:rPr>
        <w:t xml:space="preserve">. </w:t>
      </w:r>
      <w:r w:rsidRPr="000C68BB">
        <w:rPr>
          <w:rFonts w:ascii="Times New Roman" w:hAnsi="Times New Roman" w:cs="Times New Roman"/>
          <w:sz w:val="24"/>
          <w:szCs w:val="24"/>
        </w:rPr>
        <w:t>Diante da necessidade da continuidade no atendimento dos pacien</w:t>
      </w:r>
      <w:r w:rsidRPr="00122F8D">
        <w:rPr>
          <w:rFonts w:ascii="Times New Roman" w:hAnsi="Times New Roman" w:cs="Times New Roman"/>
          <w:sz w:val="24"/>
          <w:szCs w:val="24"/>
        </w:rPr>
        <w:t xml:space="preserve">tes registrados na Farmácia Jurídica, se faz necessária </w:t>
      </w:r>
      <w:r w:rsidR="000C68BB" w:rsidRPr="00122F8D">
        <w:rPr>
          <w:rFonts w:ascii="Times New Roman" w:hAnsi="Times New Roman" w:cs="Times New Roman"/>
          <w:sz w:val="24"/>
          <w:szCs w:val="24"/>
        </w:rPr>
        <w:t>à</w:t>
      </w:r>
      <w:r w:rsidRPr="00122F8D">
        <w:rPr>
          <w:rFonts w:ascii="Times New Roman" w:hAnsi="Times New Roman" w:cs="Times New Roman"/>
          <w:sz w:val="24"/>
          <w:szCs w:val="24"/>
        </w:rPr>
        <w:t xml:space="preserve"> contratação para recebimento de diversos insumos como fralda, cateter, seringa e etc.</w:t>
      </w:r>
    </w:p>
    <w:p w:rsidR="002959AB" w:rsidRDefault="002959AB" w:rsidP="002959AB">
      <w:pPr>
        <w:pStyle w:val="PargrafodaLista"/>
        <w:tabs>
          <w:tab w:val="left" w:pos="0"/>
        </w:tabs>
        <w:spacing w:before="120" w:after="120" w:line="360" w:lineRule="auto"/>
        <w:ind w:left="0" w:right="-143"/>
        <w:contextualSpacing w:val="0"/>
        <w:jc w:val="both"/>
        <w:rPr>
          <w:rFonts w:ascii="Times New Roman" w:hAnsi="Times New Roman" w:cs="Times New Roman"/>
          <w:sz w:val="24"/>
          <w:szCs w:val="24"/>
        </w:rPr>
      </w:pPr>
    </w:p>
    <w:p w:rsidR="00CA3E62" w:rsidRPr="006C5556" w:rsidRDefault="00CA3E62" w:rsidP="00812EE0">
      <w:pPr>
        <w:pStyle w:val="Nivel1"/>
        <w:numPr>
          <w:ilvl w:val="0"/>
          <w:numId w:val="13"/>
        </w:numPr>
        <w:tabs>
          <w:tab w:val="left" w:pos="0"/>
        </w:tabs>
        <w:spacing w:before="120" w:line="360" w:lineRule="auto"/>
        <w:ind w:left="0" w:firstLine="0"/>
        <w:rPr>
          <w:rFonts w:ascii="Times New Roman" w:hAnsi="Times New Roman" w:cs="Times New Roman"/>
          <w:sz w:val="24"/>
          <w:szCs w:val="24"/>
        </w:rPr>
      </w:pPr>
      <w:r w:rsidRPr="006C5556">
        <w:rPr>
          <w:rFonts w:ascii="Times New Roman" w:hAnsi="Times New Roman" w:cs="Times New Roman"/>
          <w:sz w:val="24"/>
          <w:szCs w:val="24"/>
        </w:rPr>
        <w:t>ENTREGA E C</w:t>
      </w:r>
      <w:r w:rsidR="00992267">
        <w:rPr>
          <w:rFonts w:ascii="Times New Roman" w:hAnsi="Times New Roman" w:cs="Times New Roman"/>
          <w:sz w:val="24"/>
          <w:szCs w:val="24"/>
        </w:rPr>
        <w:t>RITÉRIOS DE ACEITAÇÃO DO OBJETO:</w:t>
      </w:r>
    </w:p>
    <w:p w:rsidR="0018400E" w:rsidRPr="0018400E" w:rsidRDefault="0018400E"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cs="Times New Roman"/>
          <w:color w:val="000000"/>
          <w:sz w:val="24"/>
        </w:rPr>
      </w:pPr>
      <w:r w:rsidRPr="0018400E">
        <w:rPr>
          <w:rFonts w:ascii="Times New Roman" w:hAnsi="Times New Roman" w:cs="Times New Roman"/>
          <w:bCs/>
          <w:iCs/>
          <w:color w:val="000000"/>
          <w:sz w:val="24"/>
        </w:rPr>
        <w:t>O prazo para a entrega dos insumos será de 10 (dez) dias corridos, contados do envio da ordem de fornecimento ao Contratado</w:t>
      </w:r>
      <w:r w:rsidR="00470D95">
        <w:rPr>
          <w:rFonts w:ascii="Times New Roman" w:hAnsi="Times New Roman" w:cs="Times New Roman"/>
          <w:bCs/>
          <w:iCs/>
          <w:color w:val="000000"/>
          <w:sz w:val="24"/>
        </w:rPr>
        <w:t>/Fornecedor Registrado</w:t>
      </w:r>
      <w:r w:rsidRPr="0018400E">
        <w:rPr>
          <w:rFonts w:ascii="Times New Roman" w:hAnsi="Times New Roman" w:cs="Times New Roman"/>
          <w:bCs/>
          <w:iCs/>
          <w:color w:val="000000"/>
          <w:sz w:val="24"/>
        </w:rPr>
        <w:t>.</w:t>
      </w:r>
    </w:p>
    <w:p w:rsidR="0018400E" w:rsidRPr="0018400E" w:rsidRDefault="0018400E"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cs="Times New Roman"/>
          <w:color w:val="000000"/>
          <w:sz w:val="24"/>
        </w:rPr>
      </w:pPr>
      <w:r w:rsidRPr="0018400E">
        <w:rPr>
          <w:rFonts w:ascii="Times New Roman" w:hAnsi="Times New Roman" w:cs="Times New Roman"/>
          <w:bCs/>
          <w:iCs/>
          <w:color w:val="000000"/>
          <w:sz w:val="24"/>
        </w:rPr>
        <w:t xml:space="preserve">Os </w:t>
      </w:r>
      <w:r w:rsidR="00933C33">
        <w:rPr>
          <w:rFonts w:ascii="Times New Roman" w:hAnsi="Times New Roman" w:cs="Times New Roman"/>
          <w:bCs/>
          <w:iCs/>
          <w:color w:val="000000"/>
          <w:sz w:val="24"/>
        </w:rPr>
        <w:t>insumos</w:t>
      </w:r>
      <w:r w:rsidRPr="0018400E">
        <w:rPr>
          <w:rFonts w:ascii="Times New Roman" w:hAnsi="Times New Roman" w:cs="Times New Roman"/>
          <w:bCs/>
          <w:iCs/>
          <w:color w:val="000000"/>
          <w:sz w:val="24"/>
        </w:rPr>
        <w:t xml:space="preserve"> deverão ser entregues no Almoxarifado Central da Prefeitura Municipal de Itaboraí, localizado na rua Doutor Pereira dos Santos, 489/483, Centro – Itaboraí – RJ, CEP: 24800-041 de segunda-feira à sexta-feira (exceto em feriados nacionais e municipais) no horário de 8:00 às 17:00 horas.</w:t>
      </w:r>
    </w:p>
    <w:p w:rsidR="0018400E" w:rsidRDefault="00A80D31"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cs="Times New Roman"/>
          <w:color w:val="000000"/>
          <w:sz w:val="24"/>
        </w:rPr>
      </w:pPr>
      <w:r w:rsidRPr="0018400E">
        <w:rPr>
          <w:rFonts w:ascii="Times New Roman" w:hAnsi="Times New Roman" w:cs="Times New Roman"/>
          <w:color w:val="000000"/>
          <w:sz w:val="24"/>
        </w:rPr>
        <w:t>O</w:t>
      </w:r>
      <w:r w:rsidR="0018400E">
        <w:rPr>
          <w:rFonts w:ascii="Times New Roman" w:hAnsi="Times New Roman" w:cs="Times New Roman"/>
          <w:color w:val="000000"/>
          <w:sz w:val="24"/>
        </w:rPr>
        <w:t>s insumos</w:t>
      </w:r>
      <w:r w:rsidR="00CA3E62" w:rsidRPr="0018400E">
        <w:rPr>
          <w:rFonts w:ascii="Times New Roman" w:hAnsi="Times New Roman" w:cs="Times New Roman"/>
          <w:color w:val="000000"/>
          <w:sz w:val="24"/>
        </w:rPr>
        <w:t xml:space="preserve"> dever</w:t>
      </w:r>
      <w:r w:rsidR="0018400E">
        <w:rPr>
          <w:rFonts w:ascii="Times New Roman" w:hAnsi="Times New Roman" w:cs="Times New Roman"/>
          <w:color w:val="000000"/>
          <w:sz w:val="24"/>
        </w:rPr>
        <w:t>ão</w:t>
      </w:r>
      <w:r w:rsidR="00CA3E62" w:rsidRPr="0018400E">
        <w:rPr>
          <w:rFonts w:ascii="Times New Roman" w:hAnsi="Times New Roman" w:cs="Times New Roman"/>
          <w:color w:val="000000"/>
          <w:sz w:val="24"/>
        </w:rPr>
        <w:t xml:space="preserve"> ser entregue</w:t>
      </w:r>
      <w:r w:rsidR="0018400E">
        <w:rPr>
          <w:rFonts w:ascii="Times New Roman" w:hAnsi="Times New Roman" w:cs="Times New Roman"/>
          <w:color w:val="000000"/>
          <w:sz w:val="24"/>
        </w:rPr>
        <w:t>s</w:t>
      </w:r>
      <w:r w:rsidR="00CA3E62" w:rsidRPr="0018400E">
        <w:rPr>
          <w:rFonts w:ascii="Times New Roman" w:hAnsi="Times New Roman" w:cs="Times New Roman"/>
          <w:color w:val="000000"/>
          <w:sz w:val="24"/>
        </w:rPr>
        <w:t xml:space="preserve"> </w:t>
      </w:r>
      <w:r w:rsidR="007E563B" w:rsidRPr="0018400E">
        <w:rPr>
          <w:rFonts w:ascii="Times New Roman" w:hAnsi="Times New Roman" w:cs="Times New Roman"/>
          <w:color w:val="000000"/>
          <w:sz w:val="24"/>
        </w:rPr>
        <w:t>devidamente acondicionado</w:t>
      </w:r>
      <w:r w:rsidR="0018400E">
        <w:rPr>
          <w:rFonts w:ascii="Times New Roman" w:hAnsi="Times New Roman" w:cs="Times New Roman"/>
          <w:sz w:val="24"/>
        </w:rPr>
        <w:t>s</w:t>
      </w:r>
      <w:r w:rsidR="007E563B" w:rsidRPr="0018400E">
        <w:rPr>
          <w:rFonts w:ascii="Times New Roman" w:hAnsi="Times New Roman" w:cs="Times New Roman"/>
          <w:color w:val="000000"/>
          <w:sz w:val="24"/>
        </w:rPr>
        <w:t xml:space="preserve"> </w:t>
      </w:r>
      <w:r w:rsidR="00F63A59" w:rsidRPr="0018400E">
        <w:rPr>
          <w:rFonts w:ascii="Times New Roman" w:hAnsi="Times New Roman" w:cs="Times New Roman"/>
          <w:color w:val="000000"/>
          <w:sz w:val="24"/>
        </w:rPr>
        <w:t>na</w:t>
      </w:r>
      <w:r w:rsidR="007E563B" w:rsidRPr="0018400E">
        <w:rPr>
          <w:rFonts w:ascii="Times New Roman" w:hAnsi="Times New Roman" w:cs="Times New Roman"/>
          <w:color w:val="000000"/>
          <w:sz w:val="24"/>
        </w:rPr>
        <w:t xml:space="preserve"> embalagem original</w:t>
      </w:r>
      <w:r w:rsidR="00F63A59" w:rsidRPr="0018400E">
        <w:rPr>
          <w:rFonts w:ascii="Times New Roman" w:hAnsi="Times New Roman" w:cs="Times New Roman"/>
          <w:color w:val="000000"/>
          <w:sz w:val="24"/>
        </w:rPr>
        <w:t xml:space="preserve">, lacrada, sem avarias ou violações, </w:t>
      </w:r>
      <w:r w:rsidR="00CA3E62" w:rsidRPr="0018400E">
        <w:rPr>
          <w:rFonts w:ascii="Times New Roman" w:hAnsi="Times New Roman" w:cs="Times New Roman"/>
          <w:color w:val="000000"/>
          <w:sz w:val="24"/>
        </w:rPr>
        <w:t>na</w:t>
      </w:r>
      <w:r w:rsidR="0018400E">
        <w:rPr>
          <w:rFonts w:ascii="Times New Roman" w:hAnsi="Times New Roman" w:cs="Times New Roman"/>
          <w:color w:val="000000"/>
          <w:sz w:val="24"/>
        </w:rPr>
        <w:t>s</w:t>
      </w:r>
      <w:r w:rsidR="00CA3E62" w:rsidRPr="0018400E">
        <w:rPr>
          <w:rFonts w:ascii="Times New Roman" w:hAnsi="Times New Roman" w:cs="Times New Roman"/>
          <w:color w:val="000000"/>
          <w:sz w:val="24"/>
        </w:rPr>
        <w:t xml:space="preserve"> quantidade</w:t>
      </w:r>
      <w:r w:rsidR="0018400E">
        <w:rPr>
          <w:rFonts w:ascii="Times New Roman" w:hAnsi="Times New Roman" w:cs="Times New Roman"/>
          <w:color w:val="000000"/>
          <w:sz w:val="24"/>
        </w:rPr>
        <w:t>s</w:t>
      </w:r>
      <w:r w:rsidR="00CA3E62" w:rsidRPr="0018400E">
        <w:rPr>
          <w:rFonts w:ascii="Times New Roman" w:hAnsi="Times New Roman" w:cs="Times New Roman"/>
          <w:color w:val="000000"/>
          <w:sz w:val="24"/>
        </w:rPr>
        <w:t xml:space="preserve"> especificada</w:t>
      </w:r>
      <w:r w:rsidR="0018400E">
        <w:rPr>
          <w:rFonts w:ascii="Times New Roman" w:hAnsi="Times New Roman" w:cs="Times New Roman"/>
          <w:color w:val="000000"/>
          <w:sz w:val="24"/>
        </w:rPr>
        <w:t>s</w:t>
      </w:r>
      <w:r w:rsidR="00CA3E62" w:rsidRPr="0018400E">
        <w:rPr>
          <w:rFonts w:ascii="Times New Roman" w:hAnsi="Times New Roman" w:cs="Times New Roman"/>
          <w:color w:val="000000"/>
          <w:sz w:val="24"/>
        </w:rPr>
        <w:t xml:space="preserve"> na ordem de fornecimento e adequad</w:t>
      </w:r>
      <w:r w:rsidR="0053461B" w:rsidRPr="0018400E">
        <w:rPr>
          <w:rFonts w:ascii="Times New Roman" w:hAnsi="Times New Roman" w:cs="Times New Roman"/>
          <w:color w:val="000000"/>
          <w:sz w:val="24"/>
        </w:rPr>
        <w:t>o</w:t>
      </w:r>
      <w:r w:rsidR="0018400E">
        <w:rPr>
          <w:rFonts w:ascii="Times New Roman" w:hAnsi="Times New Roman" w:cs="Times New Roman"/>
          <w:color w:val="000000"/>
          <w:sz w:val="24"/>
        </w:rPr>
        <w:t>s</w:t>
      </w:r>
      <w:r w:rsidR="001503B1" w:rsidRPr="0018400E">
        <w:rPr>
          <w:rFonts w:ascii="Times New Roman" w:hAnsi="Times New Roman" w:cs="Times New Roman"/>
          <w:color w:val="000000"/>
          <w:sz w:val="24"/>
        </w:rPr>
        <w:t xml:space="preserve"> </w:t>
      </w:r>
      <w:r w:rsidR="0053461B" w:rsidRPr="0018400E">
        <w:rPr>
          <w:rFonts w:ascii="Times New Roman" w:hAnsi="Times New Roman" w:cs="Times New Roman"/>
          <w:color w:val="000000"/>
          <w:sz w:val="24"/>
        </w:rPr>
        <w:t>à descrição</w:t>
      </w:r>
      <w:r w:rsidR="00CA3E62" w:rsidRPr="0018400E">
        <w:rPr>
          <w:rFonts w:ascii="Times New Roman" w:hAnsi="Times New Roman" w:cs="Times New Roman"/>
          <w:color w:val="000000"/>
          <w:sz w:val="24"/>
        </w:rPr>
        <w:t xml:space="preserve"> contida neste Termo de Referência e na proposta da licitante vencedora do certame.</w:t>
      </w:r>
    </w:p>
    <w:p w:rsidR="00470D95" w:rsidRPr="00470D95" w:rsidRDefault="00470D95" w:rsidP="00812EE0">
      <w:pPr>
        <w:pStyle w:val="PargrafodaLista"/>
        <w:numPr>
          <w:ilvl w:val="1"/>
          <w:numId w:val="13"/>
        </w:numPr>
        <w:tabs>
          <w:tab w:val="left" w:pos="0"/>
          <w:tab w:val="left" w:pos="142"/>
        </w:tabs>
        <w:spacing w:before="120" w:after="120" w:line="360" w:lineRule="auto"/>
        <w:ind w:left="0" w:right="-143" w:firstLine="0"/>
        <w:contextualSpacing w:val="0"/>
        <w:jc w:val="both"/>
        <w:rPr>
          <w:rFonts w:ascii="Times New Roman" w:hAnsi="Times New Roman" w:cs="Times New Roman"/>
          <w:color w:val="000000"/>
          <w:sz w:val="24"/>
        </w:rPr>
      </w:pPr>
      <w:r w:rsidRPr="00470D95">
        <w:rPr>
          <w:rFonts w:ascii="Times New Roman" w:hAnsi="Times New Roman" w:cs="Times New Roman"/>
          <w:iCs/>
          <w:color w:val="000000"/>
          <w:sz w:val="24"/>
        </w:rPr>
        <w:t xml:space="preserve">Insta destacar, que todos os </w:t>
      </w:r>
      <w:r>
        <w:rPr>
          <w:rFonts w:ascii="Times New Roman" w:hAnsi="Times New Roman" w:cs="Times New Roman"/>
          <w:iCs/>
          <w:color w:val="000000"/>
          <w:sz w:val="24"/>
        </w:rPr>
        <w:t xml:space="preserve">insumos </w:t>
      </w:r>
      <w:r w:rsidRPr="00470D95">
        <w:rPr>
          <w:rFonts w:ascii="Times New Roman" w:hAnsi="Times New Roman" w:cs="Times New Roman"/>
          <w:iCs/>
          <w:color w:val="000000"/>
          <w:sz w:val="24"/>
        </w:rPr>
        <w:t>entregues deverão apresentar validade de no mínimo 85% (oitenta e cinco) do prazo de fabricação.</w:t>
      </w:r>
    </w:p>
    <w:p w:rsidR="00470D95" w:rsidRDefault="00470D95"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cs="Times New Roman"/>
          <w:color w:val="000000"/>
          <w:sz w:val="24"/>
        </w:rPr>
      </w:pPr>
      <w:r w:rsidRPr="002959AB">
        <w:rPr>
          <w:rFonts w:ascii="Times New Roman" w:hAnsi="Times New Roman" w:cs="Times New Roman"/>
          <w:iCs/>
          <w:sz w:val="24"/>
        </w:rPr>
        <w:t>Caso o produto não possua esta validade, o vencedor do certame deverá apresentar carta de compromisso onde se responsabiliza pela troca do produto. O produto proveniente de troca não deverá apresentar validade inferior a 75%</w:t>
      </w:r>
      <w:r w:rsidR="00A45901" w:rsidRPr="002959AB">
        <w:rPr>
          <w:rFonts w:ascii="Times New Roman" w:hAnsi="Times New Roman" w:cs="Times New Roman"/>
          <w:iCs/>
          <w:sz w:val="24"/>
        </w:rPr>
        <w:t xml:space="preserve"> (do prazo de fabricação</w:t>
      </w:r>
      <w:r w:rsidR="002959AB" w:rsidRPr="002959AB">
        <w:rPr>
          <w:rFonts w:ascii="Times New Roman" w:hAnsi="Times New Roman" w:cs="Times New Roman"/>
          <w:iCs/>
          <w:sz w:val="24"/>
        </w:rPr>
        <w:t>),</w:t>
      </w:r>
      <w:r w:rsidRPr="002959AB">
        <w:rPr>
          <w:rFonts w:ascii="Times New Roman" w:hAnsi="Times New Roman" w:cs="Times New Roman"/>
          <w:iCs/>
          <w:sz w:val="24"/>
        </w:rPr>
        <w:t xml:space="preserve"> </w:t>
      </w:r>
      <w:r w:rsidR="00A45901" w:rsidRPr="002959AB">
        <w:rPr>
          <w:rFonts w:ascii="Times New Roman" w:hAnsi="Times New Roman" w:cs="Times New Roman"/>
          <w:iCs/>
          <w:sz w:val="24"/>
        </w:rPr>
        <w:t xml:space="preserve">caso em que </w:t>
      </w:r>
      <w:r w:rsidRPr="002959AB">
        <w:rPr>
          <w:rFonts w:ascii="Times New Roman" w:hAnsi="Times New Roman" w:cs="Times New Roman"/>
          <w:iCs/>
          <w:sz w:val="24"/>
        </w:rPr>
        <w:t xml:space="preserve">a </w:t>
      </w:r>
      <w:r w:rsidRPr="00470D95">
        <w:rPr>
          <w:rFonts w:ascii="Times New Roman" w:hAnsi="Times New Roman" w:cs="Times New Roman"/>
          <w:iCs/>
          <w:color w:val="000000"/>
          <w:sz w:val="24"/>
        </w:rPr>
        <w:t>contratada deverá apresentar uma nova carta de compromisso de troca.</w:t>
      </w:r>
    </w:p>
    <w:p w:rsidR="0036659A" w:rsidRPr="0036659A" w:rsidRDefault="00336DB8"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cs="Times New Roman"/>
          <w:color w:val="000000"/>
          <w:sz w:val="24"/>
          <w:szCs w:val="24"/>
        </w:rPr>
      </w:pPr>
      <w:r w:rsidRPr="0036659A">
        <w:rPr>
          <w:rFonts w:ascii="Times New Roman" w:hAnsi="Times New Roman" w:cs="Times New Roman"/>
          <w:sz w:val="24"/>
        </w:rPr>
        <w:lastRenderedPageBreak/>
        <w:t xml:space="preserve">O </w:t>
      </w:r>
      <w:r w:rsidR="002A3081" w:rsidRPr="0036659A">
        <w:rPr>
          <w:rFonts w:ascii="Times New Roman" w:hAnsi="Times New Roman" w:cs="Times New Roman"/>
          <w:sz w:val="24"/>
        </w:rPr>
        <w:t>recebimento provisório se dará em até 5</w:t>
      </w:r>
      <w:r w:rsidR="0036659A">
        <w:rPr>
          <w:rFonts w:ascii="Times New Roman" w:hAnsi="Times New Roman" w:cs="Times New Roman"/>
          <w:sz w:val="24"/>
        </w:rPr>
        <w:t xml:space="preserve"> (cinco)</w:t>
      </w:r>
      <w:r w:rsidR="002A3081" w:rsidRPr="0036659A">
        <w:rPr>
          <w:rFonts w:ascii="Times New Roman" w:hAnsi="Times New Roman" w:cs="Times New Roman"/>
          <w:sz w:val="24"/>
        </w:rPr>
        <w:t xml:space="preserve"> dias contados da entrega e o recebimento definitivo em até 5</w:t>
      </w:r>
      <w:r w:rsidR="0036659A">
        <w:rPr>
          <w:rFonts w:ascii="Times New Roman" w:hAnsi="Times New Roman" w:cs="Times New Roman"/>
          <w:sz w:val="24"/>
        </w:rPr>
        <w:t xml:space="preserve"> (cinco)</w:t>
      </w:r>
      <w:r w:rsidR="002A3081" w:rsidRPr="0036659A">
        <w:rPr>
          <w:rFonts w:ascii="Times New Roman" w:hAnsi="Times New Roman" w:cs="Times New Roman"/>
          <w:sz w:val="24"/>
        </w:rPr>
        <w:t xml:space="preserve"> dias após o recebimento provisório, mediante termo circunstanciado. O recebimento definitivo </w:t>
      </w:r>
      <w:r w:rsidRPr="0036659A">
        <w:rPr>
          <w:rFonts w:ascii="Times New Roman" w:hAnsi="Times New Roman" w:cs="Times New Roman"/>
          <w:sz w:val="24"/>
        </w:rPr>
        <w:t xml:space="preserve">do objeto não exclui a responsabilidade da contratada pelos prejuízos resultantes da incorreta execução, sobretudo daqueles prejuízos advindos de defeitos do </w:t>
      </w:r>
      <w:r w:rsidRPr="0036659A">
        <w:rPr>
          <w:rFonts w:ascii="Times New Roman" w:hAnsi="Times New Roman" w:cs="Times New Roman"/>
          <w:sz w:val="24"/>
          <w:szCs w:val="24"/>
        </w:rPr>
        <w:t>produto, ocultos ou não aparentes na época da entrega.</w:t>
      </w:r>
    </w:p>
    <w:p w:rsidR="00470D95" w:rsidRPr="00470D95" w:rsidRDefault="0018400E"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cs="Times New Roman"/>
          <w:sz w:val="24"/>
        </w:rPr>
      </w:pPr>
      <w:r w:rsidRPr="0036659A">
        <w:rPr>
          <w:rFonts w:ascii="Times New Roman" w:hAnsi="Times New Roman" w:cs="Times New Roman"/>
          <w:sz w:val="24"/>
          <w:szCs w:val="24"/>
        </w:rPr>
        <w:t>Os insumos poderão</w:t>
      </w:r>
      <w:r w:rsidR="00502FD6" w:rsidRPr="0036659A">
        <w:rPr>
          <w:rFonts w:ascii="Times New Roman" w:hAnsi="Times New Roman" w:cs="Times New Roman"/>
          <w:sz w:val="24"/>
          <w:szCs w:val="24"/>
        </w:rPr>
        <w:t xml:space="preserve"> ser rejeitado</w:t>
      </w:r>
      <w:r w:rsidRPr="0036659A">
        <w:rPr>
          <w:rFonts w:ascii="Times New Roman" w:hAnsi="Times New Roman" w:cs="Times New Roman"/>
          <w:sz w:val="24"/>
          <w:szCs w:val="24"/>
        </w:rPr>
        <w:t>s</w:t>
      </w:r>
      <w:r w:rsidR="00502FD6" w:rsidRPr="0036659A">
        <w:rPr>
          <w:rFonts w:ascii="Times New Roman" w:hAnsi="Times New Roman" w:cs="Times New Roman"/>
          <w:sz w:val="24"/>
          <w:szCs w:val="24"/>
        </w:rPr>
        <w:t>, no todo ou em parte, quando em desacordo com as especificações constantes</w:t>
      </w:r>
      <w:r w:rsidR="0053461B" w:rsidRPr="0036659A">
        <w:rPr>
          <w:rFonts w:ascii="Times New Roman" w:hAnsi="Times New Roman" w:cs="Times New Roman"/>
          <w:sz w:val="24"/>
          <w:szCs w:val="24"/>
        </w:rPr>
        <w:t xml:space="preserve"> neste</w:t>
      </w:r>
      <w:r w:rsidRPr="0036659A">
        <w:rPr>
          <w:rFonts w:ascii="Times New Roman" w:hAnsi="Times New Roman" w:cs="Times New Roman"/>
          <w:sz w:val="24"/>
          <w:szCs w:val="24"/>
        </w:rPr>
        <w:t xml:space="preserve"> Termo de Referência, </w:t>
      </w:r>
      <w:r w:rsidR="00502FD6" w:rsidRPr="0036659A">
        <w:rPr>
          <w:rFonts w:ascii="Times New Roman" w:hAnsi="Times New Roman" w:cs="Times New Roman"/>
          <w:sz w:val="24"/>
          <w:szCs w:val="24"/>
        </w:rPr>
        <w:t xml:space="preserve">devendo ser substituídos no prazo de </w:t>
      </w:r>
      <w:r w:rsidRPr="0036659A">
        <w:rPr>
          <w:rFonts w:ascii="Times New Roman" w:hAnsi="Times New Roman" w:cs="Times New Roman"/>
          <w:sz w:val="24"/>
          <w:szCs w:val="24"/>
        </w:rPr>
        <w:t>1</w:t>
      </w:r>
      <w:r w:rsidR="00502FD6" w:rsidRPr="0036659A">
        <w:rPr>
          <w:rFonts w:ascii="Times New Roman" w:hAnsi="Times New Roman" w:cs="Times New Roman"/>
          <w:sz w:val="24"/>
          <w:szCs w:val="24"/>
        </w:rPr>
        <w:t>5 (</w:t>
      </w:r>
      <w:r w:rsidRPr="0036659A">
        <w:rPr>
          <w:rFonts w:ascii="Times New Roman" w:hAnsi="Times New Roman" w:cs="Times New Roman"/>
          <w:sz w:val="24"/>
          <w:szCs w:val="24"/>
        </w:rPr>
        <w:t>quinze</w:t>
      </w:r>
      <w:r w:rsidR="00502FD6" w:rsidRPr="0036659A">
        <w:rPr>
          <w:rFonts w:ascii="Times New Roman" w:hAnsi="Times New Roman" w:cs="Times New Roman"/>
          <w:sz w:val="24"/>
          <w:szCs w:val="24"/>
        </w:rPr>
        <w:t>) dias a contar</w:t>
      </w:r>
      <w:r w:rsidR="0053461B" w:rsidRPr="0036659A">
        <w:rPr>
          <w:rFonts w:ascii="Times New Roman" w:hAnsi="Times New Roman" w:cs="Times New Roman"/>
          <w:sz w:val="24"/>
          <w:szCs w:val="24"/>
        </w:rPr>
        <w:t xml:space="preserve"> da notificação da contratada, que deverá arcar com os custos decorrentes da retirada dos produtos rejeitados e entrega de novos</w:t>
      </w:r>
      <w:r w:rsidR="00CD6ED0">
        <w:rPr>
          <w:rFonts w:ascii="Times New Roman" w:hAnsi="Times New Roman" w:cs="Times New Roman"/>
          <w:sz w:val="24"/>
          <w:szCs w:val="24"/>
        </w:rPr>
        <w:t xml:space="preserve">, </w:t>
      </w:r>
      <w:r w:rsidR="00502FD6" w:rsidRPr="0036659A">
        <w:rPr>
          <w:rFonts w:ascii="Times New Roman" w:hAnsi="Times New Roman" w:cs="Times New Roman"/>
          <w:sz w:val="24"/>
          <w:szCs w:val="24"/>
        </w:rPr>
        <w:t>sem prejuízo da aplicação de penalidades.</w:t>
      </w:r>
    </w:p>
    <w:p w:rsidR="00A05872" w:rsidRPr="002959AB" w:rsidRDefault="00CA3E62" w:rsidP="00812EE0">
      <w:pPr>
        <w:pStyle w:val="PargrafodaLista"/>
        <w:numPr>
          <w:ilvl w:val="1"/>
          <w:numId w:val="13"/>
        </w:numPr>
        <w:tabs>
          <w:tab w:val="left" w:pos="0"/>
        </w:tabs>
        <w:spacing w:before="120" w:after="120" w:line="360" w:lineRule="auto"/>
        <w:ind w:left="0" w:right="-143" w:firstLine="0"/>
        <w:contextualSpacing w:val="0"/>
        <w:jc w:val="both"/>
        <w:rPr>
          <w:rFonts w:ascii="Times New Roman" w:hAnsi="Times New Roman" w:cs="Times New Roman"/>
          <w:sz w:val="24"/>
        </w:rPr>
      </w:pPr>
      <w:r w:rsidRPr="0036659A">
        <w:rPr>
          <w:rFonts w:ascii="Times New Roman" w:hAnsi="Times New Roman" w:cs="Times New Roman"/>
          <w:color w:val="000000"/>
          <w:sz w:val="24"/>
        </w:rPr>
        <w:t xml:space="preserve"> </w:t>
      </w:r>
      <w:r w:rsidRPr="0036659A">
        <w:rPr>
          <w:rFonts w:ascii="Times New Roman" w:hAnsi="Times New Roman" w:cs="Times New Roman"/>
          <w:sz w:val="24"/>
        </w:rPr>
        <w:t xml:space="preserve">A nota fiscal apresentada pela empresa no momento da entrega, além das especificações e quantitativo </w:t>
      </w:r>
      <w:r w:rsidRPr="002959AB">
        <w:rPr>
          <w:rFonts w:ascii="Times New Roman" w:hAnsi="Times New Roman" w:cs="Times New Roman"/>
          <w:sz w:val="24"/>
        </w:rPr>
        <w:t>de iten</w:t>
      </w:r>
      <w:r w:rsidR="00A45804" w:rsidRPr="002959AB">
        <w:rPr>
          <w:rFonts w:ascii="Times New Roman" w:hAnsi="Times New Roman" w:cs="Times New Roman"/>
          <w:sz w:val="24"/>
        </w:rPr>
        <w:t xml:space="preserve">s, deverá mencionar o número deste </w:t>
      </w:r>
      <w:r w:rsidRPr="002959AB">
        <w:rPr>
          <w:rFonts w:ascii="Times New Roman" w:hAnsi="Times New Roman" w:cs="Times New Roman"/>
          <w:sz w:val="24"/>
        </w:rPr>
        <w:t>processo</w:t>
      </w:r>
      <w:r w:rsidR="00F63A59" w:rsidRPr="002959AB">
        <w:rPr>
          <w:rFonts w:ascii="Times New Roman" w:hAnsi="Times New Roman" w:cs="Times New Roman"/>
          <w:sz w:val="24"/>
        </w:rPr>
        <w:t xml:space="preserve"> administrativo de aquisição</w:t>
      </w:r>
      <w:r w:rsidR="00CD6ED0" w:rsidRPr="002959AB">
        <w:rPr>
          <w:rFonts w:ascii="Times New Roman" w:hAnsi="Times New Roman" w:cs="Times New Roman"/>
          <w:sz w:val="24"/>
        </w:rPr>
        <w:t xml:space="preserve">, o número da </w:t>
      </w:r>
      <w:r w:rsidR="0036659A" w:rsidRPr="002959AB">
        <w:rPr>
          <w:rFonts w:ascii="Times New Roman" w:hAnsi="Times New Roman" w:cs="Times New Roman"/>
          <w:sz w:val="24"/>
        </w:rPr>
        <w:t>Ata de Registro de Preço</w:t>
      </w:r>
      <w:r w:rsidR="00CD6ED0" w:rsidRPr="002959AB">
        <w:rPr>
          <w:rFonts w:ascii="Times New Roman" w:hAnsi="Times New Roman" w:cs="Times New Roman"/>
          <w:sz w:val="24"/>
        </w:rPr>
        <w:t>s ou do Contrato Administrativo</w:t>
      </w:r>
      <w:r w:rsidRPr="002959AB">
        <w:rPr>
          <w:rFonts w:ascii="Times New Roman" w:hAnsi="Times New Roman" w:cs="Times New Roman"/>
          <w:sz w:val="24"/>
        </w:rPr>
        <w:t>.</w:t>
      </w:r>
    </w:p>
    <w:p w:rsidR="00B3134A" w:rsidRDefault="00B3134A" w:rsidP="00812EE0">
      <w:pPr>
        <w:tabs>
          <w:tab w:val="left" w:pos="0"/>
          <w:tab w:val="left" w:pos="142"/>
          <w:tab w:val="left" w:pos="426"/>
        </w:tabs>
        <w:spacing w:before="120" w:after="120" w:line="360" w:lineRule="auto"/>
        <w:ind w:right="-143"/>
        <w:jc w:val="both"/>
        <w:rPr>
          <w:rFonts w:ascii="Times New Roman" w:hAnsi="Times New Roman" w:cs="Times New Roman"/>
          <w:sz w:val="24"/>
        </w:rPr>
      </w:pPr>
    </w:p>
    <w:p w:rsidR="0025094F" w:rsidRPr="0036659A" w:rsidRDefault="0025094F" w:rsidP="00812EE0">
      <w:pPr>
        <w:pStyle w:val="PargrafodaLista"/>
        <w:numPr>
          <w:ilvl w:val="0"/>
          <w:numId w:val="13"/>
        </w:numPr>
        <w:tabs>
          <w:tab w:val="left" w:pos="0"/>
        </w:tabs>
        <w:spacing w:before="120" w:after="120" w:line="360" w:lineRule="auto"/>
        <w:ind w:left="0" w:firstLine="0"/>
        <w:contextualSpacing w:val="0"/>
        <w:jc w:val="both"/>
        <w:rPr>
          <w:rFonts w:ascii="Times New Roman" w:hAnsi="Times New Roman" w:cs="Times New Roman"/>
          <w:b/>
          <w:bCs/>
          <w:sz w:val="24"/>
          <w:szCs w:val="24"/>
        </w:rPr>
      </w:pPr>
      <w:r w:rsidRPr="0036659A">
        <w:rPr>
          <w:rFonts w:ascii="Times New Roman" w:hAnsi="Times New Roman" w:cs="Times New Roman"/>
          <w:b/>
          <w:bCs/>
          <w:sz w:val="24"/>
          <w:szCs w:val="24"/>
        </w:rPr>
        <w:t>DA HABILITAÇÃO:</w:t>
      </w:r>
    </w:p>
    <w:p w:rsidR="0036659A" w:rsidRPr="0036659A" w:rsidRDefault="00336DB8" w:rsidP="00812EE0">
      <w:pPr>
        <w:pStyle w:val="PargrafodaLista"/>
        <w:numPr>
          <w:ilvl w:val="1"/>
          <w:numId w:val="13"/>
        </w:numPr>
        <w:tabs>
          <w:tab w:val="left" w:pos="0"/>
        </w:tabs>
        <w:spacing w:before="120" w:after="120" w:line="360" w:lineRule="auto"/>
        <w:ind w:left="0" w:firstLine="0"/>
        <w:contextualSpacing w:val="0"/>
        <w:jc w:val="both"/>
        <w:rPr>
          <w:rFonts w:ascii="Times New Roman" w:eastAsia="Cambria" w:hAnsi="Times New Roman" w:cs="Times New Roman"/>
          <w:sz w:val="24"/>
          <w:szCs w:val="24"/>
        </w:rPr>
      </w:pPr>
      <w:r w:rsidRPr="0036659A">
        <w:rPr>
          <w:rFonts w:ascii="Times New Roman" w:eastAsia="Times New Roman" w:hAnsi="Times New Roman" w:cs="Times New Roman"/>
          <w:bCs/>
          <w:sz w:val="24"/>
          <w:szCs w:val="24"/>
          <w:lang w:eastAsia="pt-BR"/>
        </w:rPr>
        <w:t xml:space="preserve">Com o intuito de garantir a seleção de fornecedores aptos a efetivamente atender a demanda da Secretaria </w:t>
      </w:r>
      <w:r w:rsidR="002D6951" w:rsidRPr="0036659A">
        <w:rPr>
          <w:rFonts w:ascii="Times New Roman" w:eastAsia="Times New Roman" w:hAnsi="Times New Roman" w:cs="Times New Roman"/>
          <w:bCs/>
          <w:sz w:val="24"/>
          <w:szCs w:val="24"/>
          <w:lang w:eastAsia="pt-BR"/>
        </w:rPr>
        <w:t xml:space="preserve">Municipal </w:t>
      </w:r>
      <w:r w:rsidRPr="0036659A">
        <w:rPr>
          <w:rFonts w:ascii="Times New Roman" w:eastAsia="Times New Roman" w:hAnsi="Times New Roman" w:cs="Times New Roman"/>
          <w:bCs/>
          <w:sz w:val="24"/>
          <w:szCs w:val="24"/>
          <w:lang w:eastAsia="pt-BR"/>
        </w:rPr>
        <w:t>de Saúde, evitando-se o de</w:t>
      </w:r>
      <w:r w:rsidR="007412D4" w:rsidRPr="0036659A">
        <w:rPr>
          <w:rFonts w:ascii="Times New Roman" w:eastAsia="Times New Roman" w:hAnsi="Times New Roman" w:cs="Times New Roman"/>
          <w:bCs/>
          <w:sz w:val="24"/>
          <w:szCs w:val="24"/>
          <w:lang w:eastAsia="pt-BR"/>
        </w:rPr>
        <w:t xml:space="preserve">scumprimento </w:t>
      </w:r>
      <w:r w:rsidR="0036659A" w:rsidRPr="0036659A">
        <w:rPr>
          <w:rFonts w:ascii="Times New Roman" w:eastAsia="Times New Roman" w:hAnsi="Times New Roman" w:cs="Times New Roman"/>
          <w:bCs/>
          <w:sz w:val="24"/>
          <w:szCs w:val="24"/>
          <w:lang w:eastAsia="pt-BR"/>
        </w:rPr>
        <w:t>do contrato/ata de registro de preço</w:t>
      </w:r>
      <w:r w:rsidRPr="0036659A">
        <w:rPr>
          <w:rFonts w:ascii="Times New Roman" w:eastAsia="Times New Roman" w:hAnsi="Times New Roman" w:cs="Times New Roman"/>
          <w:bCs/>
          <w:sz w:val="24"/>
          <w:szCs w:val="24"/>
          <w:lang w:eastAsia="pt-BR"/>
        </w:rPr>
        <w:t xml:space="preserve">, além dos </w:t>
      </w:r>
      <w:r w:rsidR="007412D4" w:rsidRPr="0036659A">
        <w:rPr>
          <w:rFonts w:ascii="Times New Roman" w:eastAsia="Times New Roman" w:hAnsi="Times New Roman" w:cs="Times New Roman"/>
          <w:bCs/>
          <w:sz w:val="24"/>
          <w:szCs w:val="24"/>
          <w:lang w:eastAsia="pt-BR"/>
        </w:rPr>
        <w:t>requisitos de habilitação jurídica e econômico-</w:t>
      </w:r>
      <w:r w:rsidRPr="0036659A">
        <w:rPr>
          <w:rFonts w:ascii="Times New Roman" w:eastAsia="Times New Roman" w:hAnsi="Times New Roman" w:cs="Times New Roman"/>
          <w:bCs/>
          <w:sz w:val="24"/>
          <w:szCs w:val="24"/>
          <w:lang w:eastAsia="pt-BR"/>
        </w:rPr>
        <w:t xml:space="preserve">financeira usuais, deverão ser exigidos dos licitantes os seguintes documentos referentes </w:t>
      </w:r>
      <w:r w:rsidR="007412D4" w:rsidRPr="0036659A">
        <w:rPr>
          <w:rFonts w:ascii="Times New Roman" w:eastAsia="Times New Roman" w:hAnsi="Times New Roman" w:cs="Times New Roman"/>
          <w:bCs/>
          <w:sz w:val="24"/>
          <w:szCs w:val="24"/>
          <w:lang w:eastAsia="pt-BR"/>
        </w:rPr>
        <w:t>à</w:t>
      </w:r>
      <w:r w:rsidRPr="0036659A">
        <w:rPr>
          <w:rFonts w:ascii="Times New Roman" w:eastAsia="Times New Roman" w:hAnsi="Times New Roman" w:cs="Times New Roman"/>
          <w:bCs/>
          <w:sz w:val="24"/>
          <w:szCs w:val="24"/>
          <w:lang w:eastAsia="pt-BR"/>
        </w:rPr>
        <w:t xml:space="preserve"> comprovação de sua qualificação técnica:</w:t>
      </w:r>
    </w:p>
    <w:p w:rsidR="00391CA0" w:rsidRDefault="0036659A" w:rsidP="00812EE0">
      <w:pPr>
        <w:pStyle w:val="PargrafodaLista"/>
        <w:numPr>
          <w:ilvl w:val="1"/>
          <w:numId w:val="13"/>
        </w:numPr>
        <w:tabs>
          <w:tab w:val="left" w:pos="0"/>
        </w:tabs>
        <w:spacing w:before="120" w:after="120" w:line="360" w:lineRule="auto"/>
        <w:ind w:left="0" w:firstLine="0"/>
        <w:contextualSpacing w:val="0"/>
        <w:jc w:val="both"/>
        <w:rPr>
          <w:rFonts w:ascii="Times New Roman" w:eastAsia="Cambria" w:hAnsi="Times New Roman" w:cs="Times New Roman"/>
          <w:sz w:val="24"/>
          <w:szCs w:val="24"/>
        </w:rPr>
      </w:pPr>
      <w:r w:rsidRPr="0036659A">
        <w:rPr>
          <w:rFonts w:ascii="Times New Roman" w:eastAsia="Cambria" w:hAnsi="Times New Roman" w:cs="Times New Roman"/>
          <w:iCs/>
          <w:sz w:val="24"/>
          <w:szCs w:val="24"/>
        </w:rPr>
        <w:t xml:space="preserve">Os licitantes deverão apresentar todos os Certificados de Registro dos insumos que porventura cotarem neste certame, emitidos pela Agência Nacional de </w:t>
      </w:r>
      <w:bookmarkStart w:id="1" w:name="_GoBack"/>
      <w:bookmarkEnd w:id="1"/>
      <w:r w:rsidRPr="0036659A">
        <w:rPr>
          <w:rFonts w:ascii="Times New Roman" w:eastAsia="Cambria" w:hAnsi="Times New Roman" w:cs="Times New Roman"/>
          <w:iCs/>
          <w:sz w:val="24"/>
          <w:szCs w:val="24"/>
        </w:rPr>
        <w:t>Vigilância Sanitária (ANVISA), ou cópia autenticada de tópico do Diário Oficial da União que publicou o Registro, sendo que o local onde estiver impresso o registro deverá estar sublinhado em cor diferente da impressão</w:t>
      </w:r>
      <w:r w:rsidR="007E59B0" w:rsidRPr="0036659A">
        <w:rPr>
          <w:rFonts w:ascii="Times New Roman" w:eastAsia="Cambria" w:hAnsi="Times New Roman" w:cs="Times New Roman"/>
          <w:sz w:val="24"/>
          <w:szCs w:val="24"/>
        </w:rPr>
        <w:t>.</w:t>
      </w:r>
    </w:p>
    <w:p w:rsidR="0036659A" w:rsidRPr="002959AB" w:rsidRDefault="0036659A" w:rsidP="00812EE0">
      <w:pPr>
        <w:pStyle w:val="PargrafodaLista"/>
        <w:numPr>
          <w:ilvl w:val="1"/>
          <w:numId w:val="13"/>
        </w:numPr>
        <w:tabs>
          <w:tab w:val="left" w:pos="0"/>
        </w:tabs>
        <w:spacing w:before="120" w:after="120" w:line="360" w:lineRule="auto"/>
        <w:ind w:left="0" w:firstLine="0"/>
        <w:contextualSpacing w:val="0"/>
        <w:jc w:val="both"/>
        <w:rPr>
          <w:rFonts w:ascii="Times New Roman" w:eastAsia="Cambria" w:hAnsi="Times New Roman" w:cs="Times New Roman"/>
          <w:sz w:val="24"/>
          <w:szCs w:val="24"/>
        </w:rPr>
      </w:pPr>
      <w:r w:rsidRPr="0036659A">
        <w:rPr>
          <w:rFonts w:ascii="Times New Roman" w:eastAsia="Cambria" w:hAnsi="Times New Roman" w:cs="Times New Roman"/>
          <w:iCs/>
          <w:sz w:val="24"/>
          <w:szCs w:val="24"/>
        </w:rPr>
        <w:t xml:space="preserve">Caso o </w:t>
      </w:r>
      <w:r w:rsidRPr="002959AB">
        <w:rPr>
          <w:rFonts w:ascii="Times New Roman" w:eastAsia="Cambria" w:hAnsi="Times New Roman" w:cs="Times New Roman"/>
          <w:iCs/>
          <w:sz w:val="24"/>
          <w:szCs w:val="24"/>
        </w:rPr>
        <w:t xml:space="preserve">produto seja dispensado do registro na Agência Nacional de Vigilância Sanitária, o licitante deverá apresentar cópia do ato que </w:t>
      </w:r>
      <w:r w:rsidR="00CD6ED0" w:rsidRPr="002959AB">
        <w:rPr>
          <w:rFonts w:ascii="Times New Roman" w:eastAsia="Cambria" w:hAnsi="Times New Roman" w:cs="Times New Roman"/>
          <w:iCs/>
          <w:sz w:val="24"/>
          <w:szCs w:val="24"/>
        </w:rPr>
        <w:t>formaliza a isenção.</w:t>
      </w:r>
    </w:p>
    <w:p w:rsidR="0036659A" w:rsidRPr="002959AB" w:rsidRDefault="0036659A" w:rsidP="00812EE0">
      <w:pPr>
        <w:pStyle w:val="PargrafodaLista"/>
        <w:numPr>
          <w:ilvl w:val="1"/>
          <w:numId w:val="13"/>
        </w:numPr>
        <w:tabs>
          <w:tab w:val="left" w:pos="0"/>
        </w:tabs>
        <w:spacing w:before="120" w:after="120" w:line="360" w:lineRule="auto"/>
        <w:ind w:left="0" w:firstLine="0"/>
        <w:contextualSpacing w:val="0"/>
        <w:jc w:val="both"/>
        <w:rPr>
          <w:rFonts w:ascii="Times New Roman" w:eastAsia="Cambria" w:hAnsi="Times New Roman" w:cs="Times New Roman"/>
          <w:sz w:val="24"/>
          <w:szCs w:val="24"/>
        </w:rPr>
      </w:pPr>
      <w:r w:rsidRPr="002959AB">
        <w:rPr>
          <w:rFonts w:ascii="Times New Roman" w:eastAsia="Cambria" w:hAnsi="Times New Roman" w:cs="Times New Roman"/>
          <w:iCs/>
          <w:sz w:val="24"/>
          <w:szCs w:val="24"/>
        </w:rPr>
        <w:t>Autorização de Funcionamento da Empresa (AFE) em nome da distribuidora licitante emitida pela ANVISA.</w:t>
      </w:r>
    </w:p>
    <w:p w:rsidR="0036659A" w:rsidRPr="002959AB" w:rsidRDefault="0036659A" w:rsidP="00812EE0">
      <w:pPr>
        <w:pStyle w:val="PargrafodaLista"/>
        <w:numPr>
          <w:ilvl w:val="1"/>
          <w:numId w:val="13"/>
        </w:numPr>
        <w:tabs>
          <w:tab w:val="left" w:pos="0"/>
        </w:tabs>
        <w:spacing w:before="120" w:after="120" w:line="360" w:lineRule="auto"/>
        <w:ind w:left="0" w:firstLine="0"/>
        <w:contextualSpacing w:val="0"/>
        <w:jc w:val="both"/>
        <w:rPr>
          <w:rFonts w:ascii="Times New Roman" w:eastAsia="Cambria" w:hAnsi="Times New Roman" w:cs="Times New Roman"/>
          <w:sz w:val="24"/>
          <w:szCs w:val="24"/>
        </w:rPr>
      </w:pPr>
      <w:r w:rsidRPr="002959AB">
        <w:rPr>
          <w:rFonts w:ascii="Times New Roman" w:eastAsia="Cambria" w:hAnsi="Times New Roman" w:cs="Times New Roman"/>
          <w:iCs/>
          <w:sz w:val="24"/>
          <w:szCs w:val="24"/>
        </w:rPr>
        <w:lastRenderedPageBreak/>
        <w:t>Registro ou inscrição na entidade profissional competente e a comprovação de aptidão para o desempenho de atividade pertinente</w:t>
      </w:r>
      <w:r w:rsidR="00CD6ED0" w:rsidRPr="002959AB">
        <w:rPr>
          <w:rFonts w:ascii="Times New Roman" w:eastAsia="Cambria" w:hAnsi="Times New Roman" w:cs="Times New Roman"/>
          <w:iCs/>
          <w:sz w:val="24"/>
          <w:szCs w:val="24"/>
        </w:rPr>
        <w:t xml:space="preserve"> e compatível com o objeto do certame.</w:t>
      </w:r>
    </w:p>
    <w:p w:rsidR="0036659A" w:rsidRPr="002959AB" w:rsidRDefault="0036659A" w:rsidP="00812EE0">
      <w:pPr>
        <w:pStyle w:val="PargrafodaLista"/>
        <w:numPr>
          <w:ilvl w:val="1"/>
          <w:numId w:val="13"/>
        </w:numPr>
        <w:tabs>
          <w:tab w:val="left" w:pos="0"/>
        </w:tabs>
        <w:spacing w:before="120" w:after="120" w:line="360" w:lineRule="auto"/>
        <w:ind w:left="0" w:firstLine="0"/>
        <w:contextualSpacing w:val="0"/>
        <w:jc w:val="both"/>
        <w:rPr>
          <w:rFonts w:ascii="Times New Roman" w:eastAsia="Cambria" w:hAnsi="Times New Roman" w:cs="Times New Roman"/>
          <w:sz w:val="24"/>
          <w:szCs w:val="24"/>
        </w:rPr>
      </w:pPr>
      <w:r w:rsidRPr="002959AB">
        <w:rPr>
          <w:rFonts w:ascii="Times New Roman" w:eastAsia="Cambria" w:hAnsi="Times New Roman" w:cs="Times New Roman"/>
          <w:iCs/>
          <w:sz w:val="24"/>
          <w:szCs w:val="24"/>
        </w:rPr>
        <w:t>Certificado de boas práticas de fabricação, emitido pela Agência Nacional de Vigilância Sanitária - ANVISA, se fabricante; e</w:t>
      </w:r>
    </w:p>
    <w:p w:rsidR="0036659A" w:rsidRPr="002959AB" w:rsidRDefault="0036659A" w:rsidP="00812EE0">
      <w:pPr>
        <w:pStyle w:val="PargrafodaLista"/>
        <w:numPr>
          <w:ilvl w:val="1"/>
          <w:numId w:val="13"/>
        </w:numPr>
        <w:tabs>
          <w:tab w:val="left" w:pos="0"/>
        </w:tabs>
        <w:spacing w:before="120" w:after="120" w:line="360" w:lineRule="auto"/>
        <w:ind w:left="0" w:firstLine="0"/>
        <w:contextualSpacing w:val="0"/>
        <w:jc w:val="both"/>
        <w:rPr>
          <w:rFonts w:ascii="Times New Roman" w:eastAsia="Cambria" w:hAnsi="Times New Roman" w:cs="Times New Roman"/>
          <w:sz w:val="24"/>
          <w:szCs w:val="24"/>
        </w:rPr>
      </w:pPr>
      <w:r w:rsidRPr="002959AB">
        <w:rPr>
          <w:rFonts w:ascii="Times New Roman" w:eastAsia="Cambria" w:hAnsi="Times New Roman" w:cs="Times New Roman"/>
          <w:iCs/>
          <w:sz w:val="24"/>
          <w:szCs w:val="24"/>
        </w:rPr>
        <w:t xml:space="preserve">Certificado de Inspeção </w:t>
      </w:r>
      <w:r w:rsidR="00CD6ED0" w:rsidRPr="002959AB">
        <w:rPr>
          <w:rFonts w:ascii="Times New Roman" w:eastAsia="Cambria" w:hAnsi="Times New Roman" w:cs="Times New Roman"/>
          <w:iCs/>
          <w:sz w:val="24"/>
          <w:szCs w:val="24"/>
        </w:rPr>
        <w:t xml:space="preserve">Sanitária Municipal do depósito no qual a licitante mantém seus estoques, </w:t>
      </w:r>
      <w:r w:rsidRPr="002959AB">
        <w:rPr>
          <w:rFonts w:ascii="Times New Roman" w:eastAsia="Cambria" w:hAnsi="Times New Roman" w:cs="Times New Roman"/>
          <w:iCs/>
          <w:sz w:val="24"/>
          <w:szCs w:val="24"/>
        </w:rPr>
        <w:t>fornecida pelo órgão responsável pela vigilância sanitária Municipal.</w:t>
      </w:r>
    </w:p>
    <w:p w:rsidR="00470D95" w:rsidRPr="00CD6ED0" w:rsidRDefault="00CD6ED0" w:rsidP="002959AB">
      <w:pPr>
        <w:pBdr>
          <w:top w:val="none" w:sz="0" w:space="0" w:color="000000"/>
          <w:left w:val="none" w:sz="0" w:space="0" w:color="000000"/>
          <w:bottom w:val="none" w:sz="0" w:space="0" w:color="000000"/>
          <w:right w:val="none" w:sz="0" w:space="0" w:color="000000"/>
          <w:between w:val="nil"/>
        </w:pBdr>
        <w:spacing w:before="120" w:after="120" w:line="360" w:lineRule="auto"/>
        <w:ind w:left="567"/>
        <w:jc w:val="both"/>
        <w:rPr>
          <w:rFonts w:ascii="Times New Roman" w:eastAsia="Cambria" w:hAnsi="Times New Roman" w:cs="Times New Roman"/>
          <w:color w:val="FF0000"/>
          <w:sz w:val="24"/>
          <w:szCs w:val="24"/>
        </w:rPr>
      </w:pPr>
      <w:r w:rsidRPr="002959AB">
        <w:rPr>
          <w:rFonts w:ascii="Times New Roman" w:eastAsia="Cambria" w:hAnsi="Times New Roman" w:cs="Times New Roman"/>
          <w:b/>
          <w:iCs/>
          <w:sz w:val="24"/>
          <w:szCs w:val="24"/>
        </w:rPr>
        <w:t>7.7.1.</w:t>
      </w:r>
      <w:r w:rsidR="002959AB" w:rsidRPr="002959AB">
        <w:rPr>
          <w:rFonts w:ascii="Times New Roman" w:eastAsia="Cambria" w:hAnsi="Times New Roman" w:cs="Times New Roman"/>
          <w:iCs/>
          <w:sz w:val="24"/>
          <w:szCs w:val="24"/>
        </w:rPr>
        <w:t xml:space="preserve"> </w:t>
      </w:r>
      <w:r w:rsidR="0036659A" w:rsidRPr="002959AB">
        <w:rPr>
          <w:rFonts w:ascii="Times New Roman" w:eastAsia="Cambria" w:hAnsi="Times New Roman" w:cs="Times New Roman"/>
          <w:iCs/>
          <w:sz w:val="24"/>
          <w:szCs w:val="24"/>
        </w:rPr>
        <w:t xml:space="preserve">Estando o registro vencido, a licitante deverá apresentar cópia autenticada e legível da solicitação de sua </w:t>
      </w:r>
      <w:r w:rsidR="0036659A" w:rsidRPr="00CD6ED0">
        <w:rPr>
          <w:rFonts w:ascii="Times New Roman" w:eastAsia="Cambria" w:hAnsi="Times New Roman" w:cs="Times New Roman"/>
          <w:iCs/>
          <w:sz w:val="24"/>
          <w:szCs w:val="24"/>
        </w:rPr>
        <w:t>revalidação, acompanhada de cópia do registro vencido. A não apresentação do registro e do pedido de revalidação do produto (protocolo) implicará na desclassificação do item cotado.</w:t>
      </w:r>
    </w:p>
    <w:p w:rsidR="00470D95" w:rsidRPr="00470D95" w:rsidRDefault="00391CA0" w:rsidP="00812EE0">
      <w:pPr>
        <w:pStyle w:val="PargrafodaLista"/>
        <w:numPr>
          <w:ilvl w:val="1"/>
          <w:numId w:val="13"/>
        </w:numPr>
        <w:pBdr>
          <w:top w:val="none" w:sz="0" w:space="0" w:color="000000"/>
          <w:left w:val="none" w:sz="0" w:space="0" w:color="000000"/>
          <w:bottom w:val="none" w:sz="0" w:space="0" w:color="000000"/>
          <w:right w:val="none" w:sz="0" w:space="0" w:color="000000"/>
          <w:between w:val="nil"/>
        </w:pBdr>
        <w:tabs>
          <w:tab w:val="left" w:pos="0"/>
          <w:tab w:val="center" w:pos="709"/>
          <w:tab w:val="right" w:pos="8640"/>
        </w:tabs>
        <w:spacing w:before="120" w:after="120" w:line="360" w:lineRule="auto"/>
        <w:ind w:left="0" w:firstLine="0"/>
        <w:contextualSpacing w:val="0"/>
        <w:jc w:val="both"/>
        <w:rPr>
          <w:rFonts w:ascii="Times New Roman" w:eastAsia="Cambria" w:hAnsi="Times New Roman" w:cs="Times New Roman"/>
          <w:color w:val="000000"/>
          <w:sz w:val="24"/>
          <w:szCs w:val="24"/>
        </w:rPr>
      </w:pPr>
      <w:r w:rsidRPr="00470D95">
        <w:rPr>
          <w:rFonts w:ascii="Times New Roman" w:eastAsia="Times New Roman" w:hAnsi="Times New Roman" w:cs="Times New Roman"/>
          <w:bCs/>
          <w:sz w:val="24"/>
          <w:szCs w:val="24"/>
        </w:rPr>
        <w:t>C</w:t>
      </w:r>
      <w:r w:rsidRPr="00470D95">
        <w:rPr>
          <w:rFonts w:ascii="Times New Roman" w:eastAsia="Cambria" w:hAnsi="Times New Roman" w:cs="Times New Roman"/>
          <w:sz w:val="24"/>
          <w:szCs w:val="24"/>
        </w:rPr>
        <w:t xml:space="preserve">omprovação de aptidão para o fornecimento de bens em características, quantidades e prazos compatíveis com o objeto </w:t>
      </w:r>
      <w:r w:rsidR="00F63A59" w:rsidRPr="00470D95">
        <w:rPr>
          <w:rFonts w:ascii="Times New Roman" w:eastAsia="Cambria" w:hAnsi="Times New Roman" w:cs="Times New Roman"/>
          <w:sz w:val="24"/>
          <w:szCs w:val="24"/>
        </w:rPr>
        <w:t>a ser adquirido.</w:t>
      </w:r>
      <w:r w:rsidR="00F028EA" w:rsidRPr="00470D95">
        <w:rPr>
          <w:rFonts w:ascii="Times New Roman" w:eastAsia="Cambria" w:hAnsi="Times New Roman" w:cs="Times New Roman"/>
          <w:sz w:val="24"/>
          <w:szCs w:val="24"/>
        </w:rPr>
        <w:t xml:space="preserve"> </w:t>
      </w:r>
      <w:r w:rsidRPr="00470D95">
        <w:rPr>
          <w:rFonts w:ascii="Times New Roman" w:eastAsia="Cambria" w:hAnsi="Times New Roman" w:cs="Times New Roman"/>
          <w:color w:val="000000" w:themeColor="text1"/>
          <w:sz w:val="24"/>
          <w:szCs w:val="24"/>
        </w:rPr>
        <w:t xml:space="preserve">A comprovação deverá se dar por meio da apresentação de atestados fornecidos por pessoas jurídicas de direito público ou privado, que demonstrem </w:t>
      </w:r>
      <w:r w:rsidR="0075092A" w:rsidRPr="00470D95">
        <w:rPr>
          <w:rFonts w:ascii="Times New Roman" w:eastAsia="Cambria" w:hAnsi="Times New Roman" w:cs="Times New Roman"/>
          <w:color w:val="000000" w:themeColor="text1"/>
          <w:sz w:val="24"/>
          <w:szCs w:val="24"/>
        </w:rPr>
        <w:t>aptidão para desempenho de atividade pertinente e compatível em características, quantidades e prazos com o objeto da licitação.</w:t>
      </w:r>
    </w:p>
    <w:p w:rsidR="00470D95" w:rsidRPr="00470D95" w:rsidRDefault="00391CA0" w:rsidP="00812EE0">
      <w:pPr>
        <w:pStyle w:val="PargrafodaLista"/>
        <w:numPr>
          <w:ilvl w:val="2"/>
          <w:numId w:val="13"/>
        </w:numPr>
        <w:pBdr>
          <w:top w:val="none" w:sz="0" w:space="0" w:color="000000"/>
          <w:left w:val="none" w:sz="0" w:space="0" w:color="000000"/>
          <w:bottom w:val="none" w:sz="0" w:space="0" w:color="000000"/>
          <w:right w:val="none" w:sz="0" w:space="0" w:color="000000"/>
          <w:between w:val="nil"/>
        </w:pBdr>
        <w:tabs>
          <w:tab w:val="left" w:pos="0"/>
          <w:tab w:val="left" w:pos="142"/>
          <w:tab w:val="left" w:pos="284"/>
          <w:tab w:val="left" w:pos="426"/>
          <w:tab w:val="right" w:pos="567"/>
        </w:tabs>
        <w:spacing w:before="120" w:after="120" w:line="360" w:lineRule="auto"/>
        <w:ind w:left="567" w:firstLine="0"/>
        <w:contextualSpacing w:val="0"/>
        <w:jc w:val="both"/>
        <w:rPr>
          <w:rFonts w:ascii="Times New Roman" w:eastAsia="Cambria" w:hAnsi="Times New Roman" w:cs="Times New Roman"/>
          <w:sz w:val="24"/>
          <w:szCs w:val="24"/>
        </w:rPr>
      </w:pPr>
      <w:r w:rsidRPr="00470D95">
        <w:rPr>
          <w:rFonts w:ascii="Times New Roman" w:eastAsia="Cambria" w:hAnsi="Times New Roman" w:cs="Times New Roman"/>
          <w:color w:val="000000"/>
          <w:sz w:val="24"/>
          <w:szCs w:val="24"/>
        </w:rPr>
        <w:t>Para fins da comprovação de que trata o item anterior, os atestados deverão dizer respeito a contratos executados e deverão ser emitidos em papel timbrado da pessoa jurídica de direito privado ou público emitente, CNPJ, endereço da pessoa jurídica contratante</w:t>
      </w:r>
      <w:r w:rsidR="00470D95">
        <w:rPr>
          <w:rFonts w:ascii="Times New Roman" w:eastAsia="Cambria" w:hAnsi="Times New Roman" w:cs="Times New Roman"/>
          <w:color w:val="000000"/>
          <w:sz w:val="24"/>
          <w:szCs w:val="24"/>
        </w:rPr>
        <w:t>/órgão gerenciador</w:t>
      </w:r>
      <w:r w:rsidRPr="00470D95">
        <w:rPr>
          <w:rFonts w:ascii="Times New Roman" w:eastAsia="Cambria" w:hAnsi="Times New Roman" w:cs="Times New Roman"/>
          <w:color w:val="000000"/>
          <w:sz w:val="24"/>
          <w:szCs w:val="24"/>
        </w:rPr>
        <w:t>, objeto fornecido, quantitativo contratado, valor do contrato</w:t>
      </w:r>
      <w:r w:rsidR="00470D95">
        <w:rPr>
          <w:rFonts w:ascii="Times New Roman" w:eastAsia="Cambria" w:hAnsi="Times New Roman" w:cs="Times New Roman"/>
          <w:color w:val="000000"/>
          <w:sz w:val="24"/>
          <w:szCs w:val="24"/>
        </w:rPr>
        <w:t>/ata</w:t>
      </w:r>
      <w:r w:rsidRPr="00470D95">
        <w:rPr>
          <w:rFonts w:ascii="Times New Roman" w:eastAsia="Cambria" w:hAnsi="Times New Roman" w:cs="Times New Roman"/>
          <w:color w:val="000000"/>
          <w:sz w:val="24"/>
          <w:szCs w:val="24"/>
        </w:rPr>
        <w:t>, número do processo ou procedimento licitatório ou do processo de contratação direta, número do contrato, prazo e local de execução do objeto, prazo de vigência do contrato</w:t>
      </w:r>
      <w:r w:rsidR="00F63A59" w:rsidRPr="00470D95">
        <w:rPr>
          <w:rFonts w:ascii="Times New Roman" w:eastAsia="Cambria" w:hAnsi="Times New Roman" w:cs="Times New Roman"/>
          <w:color w:val="000000"/>
          <w:sz w:val="24"/>
          <w:szCs w:val="24"/>
        </w:rPr>
        <w:t>,</w:t>
      </w:r>
      <w:r w:rsidRPr="00470D95">
        <w:rPr>
          <w:rFonts w:ascii="Times New Roman" w:eastAsia="Cambria" w:hAnsi="Times New Roman" w:cs="Times New Roman"/>
          <w:color w:val="000000"/>
          <w:sz w:val="24"/>
          <w:szCs w:val="24"/>
        </w:rPr>
        <w:t xml:space="preserve"> indicando ainda se a execução do objeto ocorreu de forma regular e satisfatória.</w:t>
      </w:r>
    </w:p>
    <w:p w:rsidR="00470D95" w:rsidRPr="00470D95" w:rsidRDefault="00F63A59" w:rsidP="00812EE0">
      <w:pPr>
        <w:pStyle w:val="PargrafodaLista"/>
        <w:numPr>
          <w:ilvl w:val="2"/>
          <w:numId w:val="13"/>
        </w:numPr>
        <w:pBdr>
          <w:top w:val="none" w:sz="0" w:space="0" w:color="000000"/>
          <w:left w:val="none" w:sz="0" w:space="0" w:color="000000"/>
          <w:bottom w:val="none" w:sz="0" w:space="0" w:color="000000"/>
          <w:right w:val="none" w:sz="0" w:space="0" w:color="000000"/>
          <w:between w:val="nil"/>
        </w:pBdr>
        <w:tabs>
          <w:tab w:val="left" w:pos="0"/>
          <w:tab w:val="left" w:pos="142"/>
          <w:tab w:val="left" w:pos="284"/>
          <w:tab w:val="left" w:pos="426"/>
          <w:tab w:val="right" w:pos="567"/>
        </w:tabs>
        <w:spacing w:before="120" w:after="120" w:line="360" w:lineRule="auto"/>
        <w:ind w:left="567" w:firstLine="0"/>
        <w:contextualSpacing w:val="0"/>
        <w:jc w:val="both"/>
        <w:rPr>
          <w:rFonts w:ascii="Times New Roman" w:eastAsia="Arial" w:hAnsi="Times New Roman" w:cs="Times New Roman"/>
          <w:sz w:val="24"/>
          <w:szCs w:val="24"/>
        </w:rPr>
      </w:pPr>
      <w:r w:rsidRPr="00470D95">
        <w:rPr>
          <w:rFonts w:ascii="Times New Roman" w:eastAsia="Cambria" w:hAnsi="Times New Roman" w:cs="Times New Roman"/>
          <w:sz w:val="24"/>
          <w:szCs w:val="24"/>
        </w:rPr>
        <w:t>Os atestados emitidos por pessoas jurídicas de direito público</w:t>
      </w:r>
      <w:r w:rsidR="002A3081" w:rsidRPr="00470D95">
        <w:rPr>
          <w:rFonts w:ascii="Times New Roman" w:eastAsia="Cambria" w:hAnsi="Times New Roman" w:cs="Times New Roman"/>
          <w:sz w:val="24"/>
          <w:szCs w:val="24"/>
        </w:rPr>
        <w:t xml:space="preserve"> deverão ser firmados por servidor com a indicação do nome completo, cargo e matrícula.</w:t>
      </w:r>
    </w:p>
    <w:p w:rsidR="00470D95" w:rsidRPr="00470D95" w:rsidRDefault="00391CA0" w:rsidP="00812EE0">
      <w:pPr>
        <w:pStyle w:val="PargrafodaLista"/>
        <w:numPr>
          <w:ilvl w:val="2"/>
          <w:numId w:val="13"/>
        </w:numPr>
        <w:pBdr>
          <w:top w:val="none" w:sz="0" w:space="0" w:color="000000"/>
          <w:left w:val="none" w:sz="0" w:space="0" w:color="000000"/>
          <w:bottom w:val="none" w:sz="0" w:space="0" w:color="000000"/>
          <w:right w:val="none" w:sz="0" w:space="0" w:color="000000"/>
          <w:between w:val="nil"/>
        </w:pBdr>
        <w:tabs>
          <w:tab w:val="left" w:pos="0"/>
          <w:tab w:val="left" w:pos="142"/>
          <w:tab w:val="left" w:pos="284"/>
          <w:tab w:val="left" w:pos="426"/>
          <w:tab w:val="center" w:pos="567"/>
        </w:tabs>
        <w:spacing w:before="120" w:after="120" w:line="360" w:lineRule="auto"/>
        <w:ind w:left="567" w:firstLine="0"/>
        <w:contextualSpacing w:val="0"/>
        <w:jc w:val="both"/>
        <w:rPr>
          <w:rFonts w:ascii="Times New Roman" w:eastAsia="Arial" w:hAnsi="Times New Roman" w:cs="Times New Roman"/>
          <w:color w:val="FF0000"/>
          <w:sz w:val="24"/>
          <w:szCs w:val="24"/>
        </w:rPr>
      </w:pPr>
      <w:r w:rsidRPr="00470D95">
        <w:rPr>
          <w:rFonts w:ascii="Times New Roman" w:eastAsia="Cambria" w:hAnsi="Times New Roman" w:cs="Times New Roman"/>
          <w:sz w:val="24"/>
          <w:szCs w:val="24"/>
        </w:rPr>
        <w:t>Os atestados emitidos por pessoa jurídica de direito privado deverão estar acompanhados de documentos que comprovem a aptidão do signatário para responder pela pessoa jurídica atestante.</w:t>
      </w:r>
    </w:p>
    <w:p w:rsidR="00B06373" w:rsidRPr="00B06373" w:rsidRDefault="00B06373" w:rsidP="00812EE0">
      <w:pPr>
        <w:pStyle w:val="Normal1"/>
        <w:numPr>
          <w:ilvl w:val="1"/>
          <w:numId w:val="13"/>
        </w:numPr>
        <w:pBdr>
          <w:top w:val="none" w:sz="0" w:space="0" w:color="000000"/>
          <w:left w:val="none" w:sz="0" w:space="0" w:color="000000"/>
          <w:bottom w:val="none" w:sz="0" w:space="0" w:color="000000"/>
          <w:right w:val="none" w:sz="0" w:space="0" w:color="000000"/>
          <w:between w:val="nil"/>
        </w:pBdr>
        <w:tabs>
          <w:tab w:val="left" w:pos="0"/>
          <w:tab w:val="center" w:pos="567"/>
          <w:tab w:val="right" w:pos="8640"/>
        </w:tabs>
        <w:spacing w:before="120" w:after="120" w:line="360" w:lineRule="auto"/>
        <w:ind w:left="0" w:firstLine="0"/>
        <w:jc w:val="both"/>
        <w:rPr>
          <w:rFonts w:ascii="Times New Roman" w:eastAsia="Cambria" w:hAnsi="Times New Roman" w:cs="Times New Roman"/>
          <w:color w:val="FF0000"/>
          <w:sz w:val="24"/>
          <w:szCs w:val="24"/>
        </w:rPr>
      </w:pPr>
      <w:r w:rsidRPr="001950B7">
        <w:rPr>
          <w:rFonts w:ascii="Times New Roman" w:eastAsia="Cambria" w:hAnsi="Times New Roman" w:cs="Times New Roman"/>
          <w:color w:val="000000" w:themeColor="text1"/>
          <w:sz w:val="24"/>
          <w:szCs w:val="24"/>
        </w:rPr>
        <w:lastRenderedPageBreak/>
        <w:t xml:space="preserve"> Apresentar, quando for o caso, a Declaração do Detentor de Registro – DDR</w:t>
      </w:r>
      <w:r w:rsidRPr="001950B7">
        <w:rPr>
          <w:rFonts w:ascii="Times New Roman" w:hAnsi="Times New Roman" w:cs="Times New Roman"/>
          <w:color w:val="000000" w:themeColor="text1"/>
          <w:sz w:val="24"/>
          <w:szCs w:val="24"/>
        </w:rPr>
        <w:t>, que autoriza a importação de mercadorias por terceiro, informando a referência do licenciamento de importação.</w:t>
      </w:r>
    </w:p>
    <w:p w:rsidR="00B82D55" w:rsidRPr="00261429" w:rsidRDefault="00B82D55" w:rsidP="00812EE0">
      <w:pPr>
        <w:pStyle w:val="Normal1"/>
        <w:pBdr>
          <w:top w:val="none" w:sz="0" w:space="0" w:color="000000"/>
          <w:left w:val="none" w:sz="0" w:space="0" w:color="000000"/>
          <w:bottom w:val="none" w:sz="0" w:space="0" w:color="000000"/>
          <w:right w:val="none" w:sz="0" w:space="0" w:color="000000"/>
          <w:between w:val="nil"/>
        </w:pBdr>
        <w:tabs>
          <w:tab w:val="left" w:pos="0"/>
          <w:tab w:val="center" w:pos="4320"/>
          <w:tab w:val="right" w:pos="8640"/>
        </w:tabs>
        <w:spacing w:before="120" w:after="120" w:line="360" w:lineRule="auto"/>
        <w:jc w:val="both"/>
        <w:rPr>
          <w:rFonts w:ascii="Times New Roman" w:eastAsia="Arial" w:hAnsi="Times New Roman" w:cs="Times New Roman"/>
          <w:color w:val="000000"/>
          <w:sz w:val="24"/>
          <w:szCs w:val="24"/>
        </w:rPr>
      </w:pPr>
    </w:p>
    <w:p w:rsidR="00B82D55" w:rsidRPr="001A7288" w:rsidRDefault="00B82D55" w:rsidP="00812EE0">
      <w:pPr>
        <w:pStyle w:val="PargrafodaLista"/>
        <w:numPr>
          <w:ilvl w:val="0"/>
          <w:numId w:val="13"/>
        </w:numPr>
        <w:tabs>
          <w:tab w:val="left" w:pos="0"/>
        </w:tabs>
        <w:spacing w:before="120" w:after="120" w:line="360" w:lineRule="auto"/>
        <w:ind w:left="0" w:firstLine="0"/>
        <w:contextualSpacing w:val="0"/>
        <w:jc w:val="both"/>
        <w:rPr>
          <w:rFonts w:ascii="Times New Roman" w:hAnsi="Times New Roman" w:cs="Times New Roman"/>
          <w:b/>
          <w:bCs/>
          <w:sz w:val="24"/>
          <w:szCs w:val="24"/>
        </w:rPr>
      </w:pPr>
      <w:r w:rsidRPr="001A7288">
        <w:rPr>
          <w:rFonts w:ascii="Times New Roman" w:hAnsi="Times New Roman" w:cs="Times New Roman"/>
          <w:b/>
          <w:bCs/>
          <w:sz w:val="24"/>
          <w:szCs w:val="24"/>
        </w:rPr>
        <w:t xml:space="preserve">DAS </w:t>
      </w:r>
      <w:r w:rsidR="002D6951" w:rsidRPr="001A7288">
        <w:rPr>
          <w:rFonts w:ascii="Times New Roman" w:hAnsi="Times New Roman" w:cs="Times New Roman"/>
          <w:b/>
          <w:bCs/>
          <w:sz w:val="24"/>
          <w:szCs w:val="24"/>
        </w:rPr>
        <w:t xml:space="preserve">OBRIGAÇÕES </w:t>
      </w:r>
      <w:r w:rsidR="004B0D38" w:rsidRPr="001A7288">
        <w:rPr>
          <w:rFonts w:ascii="Times New Roman" w:hAnsi="Times New Roman" w:cs="Times New Roman"/>
          <w:b/>
          <w:bCs/>
          <w:color w:val="000000" w:themeColor="text1"/>
          <w:sz w:val="24"/>
          <w:szCs w:val="24"/>
        </w:rPr>
        <w:t>DA</w:t>
      </w:r>
      <w:r w:rsidR="002D6951" w:rsidRPr="001A7288">
        <w:rPr>
          <w:rFonts w:ascii="Times New Roman" w:hAnsi="Times New Roman" w:cs="Times New Roman"/>
          <w:b/>
          <w:bCs/>
          <w:sz w:val="24"/>
          <w:szCs w:val="24"/>
        </w:rPr>
        <w:t xml:space="preserve"> CONTRATANTE</w:t>
      </w:r>
      <w:r w:rsidR="00470D95" w:rsidRPr="001A7288">
        <w:rPr>
          <w:rFonts w:ascii="Times New Roman" w:hAnsi="Times New Roman" w:cs="Times New Roman"/>
          <w:b/>
          <w:bCs/>
          <w:sz w:val="24"/>
          <w:szCs w:val="24"/>
        </w:rPr>
        <w:t>/ÓRGÃO GERENCIADOR</w:t>
      </w:r>
      <w:r w:rsidRPr="001A7288">
        <w:rPr>
          <w:rFonts w:ascii="Times New Roman" w:hAnsi="Times New Roman" w:cs="Times New Roman"/>
          <w:b/>
          <w:bCs/>
          <w:sz w:val="24"/>
          <w:szCs w:val="24"/>
        </w:rPr>
        <w:t>:</w:t>
      </w:r>
    </w:p>
    <w:p w:rsidR="00B82D55" w:rsidRPr="001A7288" w:rsidRDefault="00B41865" w:rsidP="00812EE0">
      <w:pPr>
        <w:pStyle w:val="PargrafodaLista"/>
        <w:numPr>
          <w:ilvl w:val="1"/>
          <w:numId w:val="13"/>
        </w:numPr>
        <w:tabs>
          <w:tab w:val="left" w:pos="0"/>
        </w:tabs>
        <w:spacing w:before="120" w:after="120" w:line="360" w:lineRule="auto"/>
        <w:ind w:left="0" w:firstLine="0"/>
        <w:contextualSpacing w:val="0"/>
        <w:rPr>
          <w:rFonts w:ascii="Times New Roman" w:hAnsi="Times New Roman" w:cs="Times New Roman"/>
          <w:sz w:val="24"/>
          <w:szCs w:val="24"/>
        </w:rPr>
      </w:pPr>
      <w:r w:rsidRPr="001A7288">
        <w:rPr>
          <w:rFonts w:ascii="Times New Roman" w:hAnsi="Times New Roman" w:cs="Times New Roman"/>
          <w:sz w:val="24"/>
          <w:szCs w:val="24"/>
        </w:rPr>
        <w:t xml:space="preserve">São obrigações da </w:t>
      </w:r>
      <w:r w:rsidR="002D6951" w:rsidRPr="001A7288">
        <w:rPr>
          <w:rFonts w:ascii="Times New Roman" w:hAnsi="Times New Roman" w:cs="Times New Roman"/>
          <w:bCs/>
          <w:sz w:val="24"/>
          <w:szCs w:val="24"/>
        </w:rPr>
        <w:t>CONTRATANTE</w:t>
      </w:r>
      <w:r w:rsidR="00470D95" w:rsidRPr="001A7288">
        <w:rPr>
          <w:rFonts w:ascii="Times New Roman" w:hAnsi="Times New Roman" w:cs="Times New Roman"/>
          <w:bCs/>
          <w:sz w:val="24"/>
          <w:szCs w:val="24"/>
        </w:rPr>
        <w:t>/ÓRGÃO GERENCIADOR</w:t>
      </w:r>
      <w:r w:rsidR="00B82D55" w:rsidRPr="001A7288">
        <w:rPr>
          <w:rFonts w:ascii="Times New Roman" w:hAnsi="Times New Roman" w:cs="Times New Roman"/>
          <w:sz w:val="24"/>
          <w:szCs w:val="24"/>
        </w:rPr>
        <w:t>:</w:t>
      </w:r>
    </w:p>
    <w:p w:rsidR="001A7288" w:rsidRDefault="00B82D55"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1A7288">
        <w:rPr>
          <w:rFonts w:ascii="Times New Roman" w:hAnsi="Times New Roman" w:cs="Times New Roman"/>
          <w:sz w:val="24"/>
          <w:szCs w:val="24"/>
        </w:rPr>
        <w:t>Receber o objeto no prazo e condições estabelecidas neste T</w:t>
      </w:r>
      <w:r w:rsidR="00CB22F5">
        <w:rPr>
          <w:rFonts w:ascii="Times New Roman" w:hAnsi="Times New Roman" w:cs="Times New Roman"/>
          <w:sz w:val="24"/>
          <w:szCs w:val="24"/>
        </w:rPr>
        <w:t>ermo de Referência.</w:t>
      </w:r>
    </w:p>
    <w:p w:rsidR="00EA1CD5" w:rsidRDefault="00B82D55"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1A7288">
        <w:rPr>
          <w:rFonts w:ascii="Times New Roman" w:hAnsi="Times New Roman" w:cs="Times New Roman"/>
          <w:sz w:val="24"/>
          <w:szCs w:val="24"/>
        </w:rPr>
        <w:t>Verificar minuciosamente, no prazo fixado, a conformidade dos bens recebidos provisoriamente com as especificações constantes neste</w:t>
      </w:r>
      <w:r w:rsidR="00A269EE" w:rsidRPr="001A7288">
        <w:rPr>
          <w:rFonts w:ascii="Times New Roman" w:hAnsi="Times New Roman" w:cs="Times New Roman"/>
          <w:sz w:val="24"/>
          <w:szCs w:val="24"/>
        </w:rPr>
        <w:t xml:space="preserve"> Termo, </w:t>
      </w:r>
      <w:r w:rsidRPr="001A7288">
        <w:rPr>
          <w:rFonts w:ascii="Times New Roman" w:hAnsi="Times New Roman" w:cs="Times New Roman"/>
          <w:sz w:val="24"/>
          <w:szCs w:val="24"/>
        </w:rPr>
        <w:t>na proposta apresentada pelo Fornecedor no momento do certame e n</w:t>
      </w:r>
      <w:r w:rsidR="001950B7" w:rsidRPr="001A7288">
        <w:rPr>
          <w:rFonts w:ascii="Times New Roman" w:hAnsi="Times New Roman" w:cs="Times New Roman"/>
          <w:sz w:val="24"/>
          <w:szCs w:val="24"/>
        </w:rPr>
        <w:t>o</w:t>
      </w:r>
      <w:r w:rsidRPr="001A7288">
        <w:rPr>
          <w:rFonts w:ascii="Times New Roman" w:hAnsi="Times New Roman" w:cs="Times New Roman"/>
          <w:sz w:val="24"/>
          <w:szCs w:val="24"/>
        </w:rPr>
        <w:t xml:space="preserve"> </w:t>
      </w:r>
      <w:r w:rsidR="001950B7" w:rsidRPr="001A7288">
        <w:rPr>
          <w:rFonts w:ascii="Times New Roman" w:hAnsi="Times New Roman" w:cs="Times New Roman"/>
          <w:sz w:val="24"/>
          <w:szCs w:val="24"/>
        </w:rPr>
        <w:t>Contrato</w:t>
      </w:r>
      <w:r w:rsidR="001A7288" w:rsidRPr="001A7288">
        <w:rPr>
          <w:rFonts w:ascii="Times New Roman" w:hAnsi="Times New Roman" w:cs="Times New Roman"/>
          <w:sz w:val="24"/>
          <w:szCs w:val="24"/>
        </w:rPr>
        <w:t>/Ata de Registro de Preço</w:t>
      </w:r>
      <w:r w:rsidRPr="001A7288">
        <w:rPr>
          <w:rFonts w:ascii="Times New Roman" w:hAnsi="Times New Roman" w:cs="Times New Roman"/>
          <w:sz w:val="24"/>
          <w:szCs w:val="24"/>
        </w:rPr>
        <w:t>, para fins de aceitação e recebimento definitivo.</w:t>
      </w:r>
    </w:p>
    <w:p w:rsidR="00EA1CD5" w:rsidRDefault="00B82D55"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EA1CD5">
        <w:rPr>
          <w:rFonts w:ascii="Times New Roman" w:hAnsi="Times New Roman" w:cs="Times New Roman"/>
          <w:sz w:val="24"/>
          <w:szCs w:val="24"/>
        </w:rPr>
        <w:t>C</w:t>
      </w:r>
      <w:r w:rsidR="00D76FA3" w:rsidRPr="00EA1CD5">
        <w:rPr>
          <w:rFonts w:ascii="Times New Roman" w:hAnsi="Times New Roman" w:cs="Times New Roman"/>
          <w:sz w:val="24"/>
          <w:szCs w:val="24"/>
        </w:rPr>
        <w:t>omunicar a CONTRATADA</w:t>
      </w:r>
      <w:r w:rsidR="001A7288" w:rsidRPr="00EA1CD5">
        <w:rPr>
          <w:rFonts w:ascii="Times New Roman" w:hAnsi="Times New Roman" w:cs="Times New Roman"/>
          <w:sz w:val="24"/>
          <w:szCs w:val="24"/>
        </w:rPr>
        <w:t>/FORNECEDORA REGISTRADA</w:t>
      </w:r>
      <w:r w:rsidRPr="00EA1CD5">
        <w:rPr>
          <w:rFonts w:ascii="Times New Roman" w:hAnsi="Times New Roman" w:cs="Times New Roman"/>
          <w:sz w:val="24"/>
          <w:szCs w:val="24"/>
        </w:rPr>
        <w:t xml:space="preserve">, por escrito, sobre imperfeições, falhas ou irregularidades verificadas nos </w:t>
      </w:r>
      <w:r w:rsidR="000B6B18" w:rsidRPr="00EA1CD5">
        <w:rPr>
          <w:rFonts w:ascii="Times New Roman" w:hAnsi="Times New Roman" w:cs="Times New Roman"/>
          <w:sz w:val="24"/>
          <w:szCs w:val="24"/>
        </w:rPr>
        <w:t xml:space="preserve">produtos </w:t>
      </w:r>
      <w:r w:rsidRPr="00EA1CD5">
        <w:rPr>
          <w:rFonts w:ascii="Times New Roman" w:hAnsi="Times New Roman" w:cs="Times New Roman"/>
          <w:sz w:val="24"/>
          <w:szCs w:val="24"/>
        </w:rPr>
        <w:t>entregues, para que sejam substituídos, reparados ou corrigidos</w:t>
      </w:r>
      <w:r w:rsidR="00EA1CD5" w:rsidRPr="00EA1CD5">
        <w:rPr>
          <w:rFonts w:ascii="Arial" w:hAnsi="Arial" w:cs="Arial"/>
        </w:rPr>
        <w:t xml:space="preserve"> </w:t>
      </w:r>
      <w:r w:rsidR="00EA1CD5" w:rsidRPr="00EA1CD5">
        <w:rPr>
          <w:rFonts w:ascii="Times New Roman" w:hAnsi="Times New Roman" w:cs="Times New Roman"/>
          <w:sz w:val="24"/>
          <w:szCs w:val="24"/>
        </w:rPr>
        <w:t>em até 15 (quinze) dias da comunicação</w:t>
      </w:r>
      <w:r w:rsidRPr="00EA1CD5">
        <w:rPr>
          <w:rFonts w:ascii="Times New Roman" w:hAnsi="Times New Roman" w:cs="Times New Roman"/>
          <w:sz w:val="24"/>
          <w:szCs w:val="24"/>
        </w:rPr>
        <w:t>.</w:t>
      </w:r>
    </w:p>
    <w:p w:rsidR="00EA1CD5" w:rsidRDefault="00B82D55"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EA1CD5">
        <w:rPr>
          <w:rFonts w:ascii="Times New Roman" w:hAnsi="Times New Roman" w:cs="Times New Roman"/>
          <w:sz w:val="24"/>
          <w:szCs w:val="24"/>
        </w:rPr>
        <w:t xml:space="preserve">Acompanhar e fiscalizar o </w:t>
      </w:r>
      <w:r w:rsidR="00D76FA3" w:rsidRPr="00EA1CD5">
        <w:rPr>
          <w:rFonts w:ascii="Times New Roman" w:hAnsi="Times New Roman" w:cs="Times New Roman"/>
          <w:sz w:val="24"/>
          <w:szCs w:val="24"/>
        </w:rPr>
        <w:t>cumprimento das obrigações da CONTRATADA</w:t>
      </w:r>
      <w:r w:rsidR="001A7288" w:rsidRPr="00EA1CD5">
        <w:rPr>
          <w:rFonts w:ascii="Times New Roman" w:hAnsi="Times New Roman" w:cs="Times New Roman"/>
          <w:sz w:val="24"/>
          <w:szCs w:val="24"/>
        </w:rPr>
        <w:t>/FORNECEDORA REGISTRADA</w:t>
      </w:r>
      <w:r w:rsidRPr="00EA1CD5">
        <w:rPr>
          <w:rFonts w:ascii="Times New Roman" w:hAnsi="Times New Roman" w:cs="Times New Roman"/>
          <w:sz w:val="24"/>
          <w:szCs w:val="24"/>
        </w:rPr>
        <w:t>, por intermédio de comissão/servidor especialmente designado.</w:t>
      </w:r>
    </w:p>
    <w:p w:rsidR="00EA1CD5" w:rsidRDefault="00B82D55"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EA1CD5">
        <w:rPr>
          <w:rFonts w:ascii="Times New Roman" w:hAnsi="Times New Roman" w:cs="Times New Roman"/>
          <w:sz w:val="24"/>
          <w:szCs w:val="24"/>
        </w:rPr>
        <w:t>Efetuar o pagamento a</w:t>
      </w:r>
      <w:r w:rsidR="00B41865" w:rsidRPr="00EA1CD5">
        <w:rPr>
          <w:rFonts w:ascii="Times New Roman" w:hAnsi="Times New Roman" w:cs="Times New Roman"/>
          <w:sz w:val="24"/>
          <w:szCs w:val="24"/>
        </w:rPr>
        <w:t xml:space="preserve"> </w:t>
      </w:r>
      <w:r w:rsidR="00D76FA3" w:rsidRPr="00EA1CD5">
        <w:rPr>
          <w:rFonts w:ascii="Times New Roman" w:hAnsi="Times New Roman" w:cs="Times New Roman"/>
          <w:sz w:val="24"/>
          <w:szCs w:val="24"/>
        </w:rPr>
        <w:t>CONTRATADA</w:t>
      </w:r>
      <w:r w:rsidR="001A7288" w:rsidRPr="00EA1CD5">
        <w:rPr>
          <w:rFonts w:ascii="Times New Roman" w:hAnsi="Times New Roman" w:cs="Times New Roman"/>
          <w:sz w:val="24"/>
          <w:szCs w:val="24"/>
        </w:rPr>
        <w:t>/FORNECEDORA REGISTRADA</w:t>
      </w:r>
      <w:r w:rsidRPr="00EA1CD5">
        <w:rPr>
          <w:rFonts w:ascii="Times New Roman" w:hAnsi="Times New Roman" w:cs="Times New Roman"/>
          <w:sz w:val="24"/>
          <w:szCs w:val="24"/>
        </w:rPr>
        <w:t xml:space="preserve"> no valor correspondente aos itens e aos quantitativos efetivamente entregues, no prazo e forma estabelecidos neste Termo de Referência e no Termo de Contrato</w:t>
      </w:r>
      <w:r w:rsidR="00EA1CD5" w:rsidRPr="00EA1CD5">
        <w:rPr>
          <w:rFonts w:ascii="Times New Roman" w:hAnsi="Times New Roman" w:cs="Times New Roman"/>
          <w:sz w:val="24"/>
          <w:szCs w:val="24"/>
        </w:rPr>
        <w:t>/Ata de Registro de Preço</w:t>
      </w:r>
      <w:r w:rsidRPr="00EA1CD5">
        <w:rPr>
          <w:rFonts w:ascii="Times New Roman" w:hAnsi="Times New Roman" w:cs="Times New Roman"/>
          <w:sz w:val="24"/>
          <w:szCs w:val="24"/>
        </w:rPr>
        <w:t>.</w:t>
      </w:r>
    </w:p>
    <w:p w:rsidR="00B82D55" w:rsidRDefault="00EA1CD5" w:rsidP="00812EE0">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O</w:t>
      </w:r>
      <w:r w:rsidR="00B82D55" w:rsidRPr="00EA1CD5">
        <w:rPr>
          <w:rFonts w:ascii="Times New Roman" w:hAnsi="Times New Roman" w:cs="Times New Roman"/>
          <w:sz w:val="24"/>
          <w:szCs w:val="24"/>
        </w:rPr>
        <w:t xml:space="preserve"> </w:t>
      </w:r>
      <w:r w:rsidR="00D76FA3" w:rsidRPr="00EA1CD5">
        <w:rPr>
          <w:rFonts w:ascii="Times New Roman" w:hAnsi="Times New Roman" w:cs="Times New Roman"/>
          <w:bCs/>
          <w:sz w:val="24"/>
          <w:szCs w:val="24"/>
        </w:rPr>
        <w:t>CONTRATANTE</w:t>
      </w:r>
      <w:r w:rsidR="001A7288" w:rsidRPr="00EA1CD5">
        <w:rPr>
          <w:rFonts w:ascii="Times New Roman" w:hAnsi="Times New Roman" w:cs="Times New Roman"/>
          <w:bCs/>
          <w:sz w:val="24"/>
          <w:szCs w:val="24"/>
        </w:rPr>
        <w:t>/ÓRGÃO GERENCIADOR</w:t>
      </w:r>
      <w:r w:rsidR="00B82D55" w:rsidRPr="00EA1CD5">
        <w:rPr>
          <w:rFonts w:ascii="Times New Roman" w:hAnsi="Times New Roman" w:cs="Times New Roman"/>
          <w:sz w:val="24"/>
          <w:szCs w:val="24"/>
        </w:rPr>
        <w:t xml:space="preserve"> não responderá por quais</w:t>
      </w:r>
      <w:r w:rsidR="00D76FA3" w:rsidRPr="00EA1CD5">
        <w:rPr>
          <w:rFonts w:ascii="Times New Roman" w:hAnsi="Times New Roman" w:cs="Times New Roman"/>
          <w:sz w:val="24"/>
          <w:szCs w:val="24"/>
        </w:rPr>
        <w:t>quer compromissos assumidos pela CONTRATADA</w:t>
      </w:r>
      <w:r w:rsidR="001A7288" w:rsidRPr="00EA1CD5">
        <w:rPr>
          <w:rFonts w:ascii="Times New Roman" w:hAnsi="Times New Roman" w:cs="Times New Roman"/>
          <w:sz w:val="24"/>
          <w:szCs w:val="24"/>
        </w:rPr>
        <w:t>/FORNECEDORA REGISTRADA</w:t>
      </w:r>
      <w:r w:rsidR="00B41865" w:rsidRPr="00EA1CD5">
        <w:rPr>
          <w:rFonts w:ascii="Times New Roman" w:hAnsi="Times New Roman" w:cs="Times New Roman"/>
          <w:b/>
          <w:sz w:val="24"/>
          <w:szCs w:val="24"/>
        </w:rPr>
        <w:t xml:space="preserve"> </w:t>
      </w:r>
      <w:r w:rsidR="00B82D55" w:rsidRPr="00EA1CD5">
        <w:rPr>
          <w:rFonts w:ascii="Times New Roman" w:hAnsi="Times New Roman" w:cs="Times New Roman"/>
          <w:sz w:val="24"/>
          <w:szCs w:val="24"/>
        </w:rPr>
        <w:t>com terceiros, ainda que vinculados à execução do Contrato</w:t>
      </w:r>
      <w:r w:rsidR="001A7288" w:rsidRPr="00EA1CD5">
        <w:rPr>
          <w:rFonts w:ascii="Times New Roman" w:hAnsi="Times New Roman" w:cs="Times New Roman"/>
          <w:sz w:val="24"/>
          <w:szCs w:val="24"/>
        </w:rPr>
        <w:t>/Ata de Registro de Preço</w:t>
      </w:r>
      <w:r w:rsidR="00B82D55" w:rsidRPr="00EA1CD5">
        <w:rPr>
          <w:rFonts w:ascii="Times New Roman" w:hAnsi="Times New Roman" w:cs="Times New Roman"/>
          <w:sz w:val="24"/>
          <w:szCs w:val="24"/>
        </w:rPr>
        <w:t>, bem como por qualquer dano causado a terceiros em decorrência de ato do próprio, de seus empregados, prepostos ou subordinados.</w:t>
      </w:r>
    </w:p>
    <w:p w:rsidR="002959AB" w:rsidRPr="00EA1CD5" w:rsidRDefault="002959AB" w:rsidP="002959AB">
      <w:pPr>
        <w:pStyle w:val="PargrafodaLista"/>
        <w:tabs>
          <w:tab w:val="left" w:pos="0"/>
        </w:tabs>
        <w:spacing w:before="120" w:after="120" w:line="360" w:lineRule="auto"/>
        <w:ind w:left="0"/>
        <w:contextualSpacing w:val="0"/>
        <w:jc w:val="both"/>
        <w:rPr>
          <w:rFonts w:ascii="Times New Roman" w:hAnsi="Times New Roman" w:cs="Times New Roman"/>
          <w:sz w:val="24"/>
          <w:szCs w:val="24"/>
        </w:rPr>
      </w:pPr>
    </w:p>
    <w:p w:rsidR="00B82D55" w:rsidRPr="004A1740" w:rsidRDefault="00D76FA3" w:rsidP="00812EE0">
      <w:pPr>
        <w:pStyle w:val="PargrafodaLista"/>
        <w:numPr>
          <w:ilvl w:val="0"/>
          <w:numId w:val="13"/>
        </w:numPr>
        <w:tabs>
          <w:tab w:val="left" w:pos="0"/>
        </w:tabs>
        <w:spacing w:before="120" w:after="120" w:line="360" w:lineRule="auto"/>
        <w:ind w:left="0" w:firstLine="0"/>
        <w:contextualSpacing w:val="0"/>
        <w:jc w:val="both"/>
        <w:rPr>
          <w:rFonts w:ascii="Times New Roman" w:hAnsi="Times New Roman" w:cs="Times New Roman"/>
          <w:b/>
          <w:bCs/>
          <w:sz w:val="24"/>
          <w:szCs w:val="24"/>
        </w:rPr>
      </w:pPr>
      <w:r w:rsidRPr="004A1740">
        <w:rPr>
          <w:rFonts w:ascii="Times New Roman" w:hAnsi="Times New Roman" w:cs="Times New Roman"/>
          <w:b/>
          <w:bCs/>
          <w:sz w:val="24"/>
          <w:szCs w:val="24"/>
        </w:rPr>
        <w:lastRenderedPageBreak/>
        <w:t>DAS OBRIGAÇÕES DA CONTRATADA</w:t>
      </w:r>
      <w:r w:rsidR="001A7288" w:rsidRPr="004A1740">
        <w:rPr>
          <w:rFonts w:ascii="Times New Roman" w:hAnsi="Times New Roman" w:cs="Times New Roman"/>
          <w:sz w:val="24"/>
          <w:szCs w:val="24"/>
        </w:rPr>
        <w:t>/</w:t>
      </w:r>
      <w:r w:rsidR="001A7288" w:rsidRPr="004A1740">
        <w:rPr>
          <w:rFonts w:ascii="Times New Roman" w:hAnsi="Times New Roman" w:cs="Times New Roman"/>
          <w:b/>
          <w:bCs/>
          <w:sz w:val="24"/>
          <w:szCs w:val="24"/>
        </w:rPr>
        <w:t>FORNECEDORA REGISTRADA</w:t>
      </w:r>
      <w:r w:rsidRPr="004A1740">
        <w:rPr>
          <w:rFonts w:ascii="Times New Roman" w:hAnsi="Times New Roman" w:cs="Times New Roman"/>
          <w:b/>
          <w:bCs/>
          <w:sz w:val="24"/>
          <w:szCs w:val="24"/>
        </w:rPr>
        <w:t>:</w:t>
      </w:r>
    </w:p>
    <w:p w:rsidR="00B82D55" w:rsidRPr="004A1740" w:rsidRDefault="00D76FA3" w:rsidP="00812EE0">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4A1740">
        <w:rPr>
          <w:rFonts w:ascii="Times New Roman" w:hAnsi="Times New Roman" w:cs="Times New Roman"/>
          <w:sz w:val="24"/>
          <w:szCs w:val="24"/>
        </w:rPr>
        <w:t>A CONTRATADA</w:t>
      </w:r>
      <w:r w:rsidR="001A7288" w:rsidRPr="004A1740">
        <w:rPr>
          <w:rFonts w:ascii="Times New Roman" w:hAnsi="Times New Roman" w:cs="Times New Roman"/>
          <w:sz w:val="24"/>
          <w:szCs w:val="24"/>
        </w:rPr>
        <w:t>/FORNECEDORA REGISTRADA</w:t>
      </w:r>
      <w:r w:rsidR="00B82D55" w:rsidRPr="004A1740">
        <w:rPr>
          <w:rFonts w:ascii="Times New Roman" w:hAnsi="Times New Roman" w:cs="Times New Roman"/>
          <w:sz w:val="24"/>
          <w:szCs w:val="24"/>
        </w:rPr>
        <w:t xml:space="preserve"> deve cumprir todas as obrigações constantes neste Termo de Referência, no Termo de Contrato</w:t>
      </w:r>
      <w:r w:rsidR="001A7288" w:rsidRPr="004A1740">
        <w:rPr>
          <w:rFonts w:ascii="Times New Roman" w:hAnsi="Times New Roman" w:cs="Times New Roman"/>
          <w:sz w:val="24"/>
          <w:szCs w:val="24"/>
        </w:rPr>
        <w:t>/Ata de Registro de Preço</w:t>
      </w:r>
      <w:r w:rsidR="004B0D38" w:rsidRPr="004A1740">
        <w:rPr>
          <w:rFonts w:ascii="Times New Roman" w:hAnsi="Times New Roman" w:cs="Times New Roman"/>
          <w:sz w:val="24"/>
          <w:szCs w:val="24"/>
        </w:rPr>
        <w:t xml:space="preserve"> </w:t>
      </w:r>
      <w:r w:rsidR="00B82D55" w:rsidRPr="004A1740">
        <w:rPr>
          <w:rFonts w:ascii="Times New Roman" w:hAnsi="Times New Roman" w:cs="Times New Roman"/>
          <w:sz w:val="24"/>
          <w:szCs w:val="24"/>
        </w:rPr>
        <w:t>e em sua proposta, assumindo como exclusivamente seus os riscos e as despesas decorrentes da boa e perfeita execução do objeto e, ainda:</w:t>
      </w:r>
    </w:p>
    <w:p w:rsidR="00B82D55" w:rsidRDefault="00B82D55"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4A1740">
        <w:rPr>
          <w:rFonts w:ascii="Times New Roman" w:hAnsi="Times New Roman" w:cs="Times New Roman"/>
          <w:sz w:val="24"/>
          <w:szCs w:val="24"/>
        </w:rPr>
        <w:t>Efetuar a entrega d</w:t>
      </w:r>
      <w:r w:rsidR="00A80D31" w:rsidRPr="004A1740">
        <w:rPr>
          <w:rFonts w:ascii="Times New Roman" w:hAnsi="Times New Roman" w:cs="Times New Roman"/>
          <w:sz w:val="24"/>
          <w:szCs w:val="24"/>
        </w:rPr>
        <w:t>o</w:t>
      </w:r>
      <w:r w:rsidR="001A7288" w:rsidRPr="004A1740">
        <w:rPr>
          <w:rFonts w:ascii="Times New Roman" w:hAnsi="Times New Roman" w:cs="Times New Roman"/>
          <w:sz w:val="24"/>
          <w:szCs w:val="24"/>
        </w:rPr>
        <w:t xml:space="preserve">s insumos </w:t>
      </w:r>
      <w:r w:rsidRPr="004A1740">
        <w:rPr>
          <w:rFonts w:ascii="Times New Roman" w:hAnsi="Times New Roman" w:cs="Times New Roman"/>
          <w:sz w:val="24"/>
          <w:szCs w:val="24"/>
        </w:rPr>
        <w:t>em perfeitas condições, conforme especificações, prazo e local constantes neste Termo de Referência, devidamente acondicionados em suas embalagens originais, lacradas, livres de avarias ou imperfeições que possam afetar sua qualidade. Por oc</w:t>
      </w:r>
      <w:r w:rsidR="00D76FA3" w:rsidRPr="004A1740">
        <w:rPr>
          <w:rFonts w:ascii="Times New Roman" w:hAnsi="Times New Roman" w:cs="Times New Roman"/>
          <w:sz w:val="24"/>
          <w:szCs w:val="24"/>
        </w:rPr>
        <w:t>asião da entrega, a</w:t>
      </w:r>
      <w:r w:rsidR="00B41865" w:rsidRPr="004A1740">
        <w:rPr>
          <w:rFonts w:ascii="Times New Roman" w:hAnsi="Times New Roman" w:cs="Times New Roman"/>
          <w:sz w:val="24"/>
          <w:szCs w:val="24"/>
        </w:rPr>
        <w:t xml:space="preserve"> </w:t>
      </w:r>
      <w:r w:rsidR="00D76FA3" w:rsidRPr="004A1740">
        <w:rPr>
          <w:rFonts w:ascii="Times New Roman" w:hAnsi="Times New Roman" w:cs="Times New Roman"/>
          <w:sz w:val="24"/>
          <w:szCs w:val="24"/>
        </w:rPr>
        <w:t>CONTRATADA</w:t>
      </w:r>
      <w:r w:rsidR="001A7288" w:rsidRPr="004A1740">
        <w:rPr>
          <w:rFonts w:ascii="Times New Roman" w:hAnsi="Times New Roman" w:cs="Times New Roman"/>
          <w:sz w:val="24"/>
          <w:szCs w:val="24"/>
        </w:rPr>
        <w:t>/FORNECEDORA REGISTRADA</w:t>
      </w:r>
      <w:r w:rsidRPr="004A1740">
        <w:rPr>
          <w:rFonts w:ascii="Times New Roman" w:hAnsi="Times New Roman" w:cs="Times New Roman"/>
          <w:sz w:val="24"/>
          <w:szCs w:val="24"/>
        </w:rPr>
        <w:t xml:space="preserve"> deverá apresentar a nota fiscal, na qual constarão as indicações referentes </w:t>
      </w:r>
      <w:r w:rsidR="00B3134A" w:rsidRPr="004A1740">
        <w:rPr>
          <w:rFonts w:ascii="Times New Roman" w:hAnsi="Times New Roman" w:cs="Times New Roman"/>
          <w:sz w:val="24"/>
          <w:szCs w:val="24"/>
        </w:rPr>
        <w:t>à</w:t>
      </w:r>
      <w:r w:rsidRPr="004A1740">
        <w:rPr>
          <w:rFonts w:ascii="Times New Roman" w:hAnsi="Times New Roman" w:cs="Times New Roman"/>
          <w:sz w:val="24"/>
          <w:szCs w:val="24"/>
        </w:rPr>
        <w:t xml:space="preserve">: </w:t>
      </w:r>
      <w:r w:rsidR="00B3134A" w:rsidRPr="004A1740">
        <w:rPr>
          <w:rFonts w:ascii="Times New Roman" w:hAnsi="Times New Roman" w:cs="Times New Roman"/>
          <w:sz w:val="24"/>
          <w:szCs w:val="24"/>
        </w:rPr>
        <w:t>marca,</w:t>
      </w:r>
      <w:r w:rsidRPr="004A1740">
        <w:rPr>
          <w:rFonts w:ascii="Times New Roman" w:hAnsi="Times New Roman" w:cs="Times New Roman"/>
          <w:sz w:val="24"/>
          <w:szCs w:val="24"/>
        </w:rPr>
        <w:t xml:space="preserve"> fabricante, modelo, proced</w:t>
      </w:r>
      <w:r w:rsidR="00B3134A" w:rsidRPr="004A1740">
        <w:rPr>
          <w:rFonts w:ascii="Times New Roman" w:hAnsi="Times New Roman" w:cs="Times New Roman"/>
          <w:sz w:val="24"/>
          <w:szCs w:val="24"/>
        </w:rPr>
        <w:t>ência e prazo de</w:t>
      </w:r>
      <w:r w:rsidR="004A1740">
        <w:rPr>
          <w:rFonts w:ascii="Times New Roman" w:hAnsi="Times New Roman" w:cs="Times New Roman"/>
          <w:sz w:val="24"/>
          <w:szCs w:val="24"/>
        </w:rPr>
        <w:t xml:space="preserve"> validade;</w:t>
      </w:r>
    </w:p>
    <w:p w:rsidR="004A1740" w:rsidRDefault="004A1740"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4A1740">
        <w:rPr>
          <w:rFonts w:ascii="Times New Roman" w:hAnsi="Times New Roman" w:cs="Times New Roman"/>
          <w:sz w:val="24"/>
          <w:szCs w:val="24"/>
        </w:rPr>
        <w:t>Manter em estoque um mínimo de bens necessários à execução do objeto do contrato;</w:t>
      </w:r>
    </w:p>
    <w:p w:rsidR="004A1740" w:rsidRPr="004A1740" w:rsidRDefault="00B82D55"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color w:val="00B0F0"/>
          <w:sz w:val="24"/>
          <w:szCs w:val="24"/>
        </w:rPr>
      </w:pPr>
      <w:r w:rsidRPr="004A1740">
        <w:rPr>
          <w:rFonts w:ascii="Times New Roman" w:hAnsi="Times New Roman" w:cs="Times New Roman"/>
          <w:sz w:val="24"/>
          <w:szCs w:val="24"/>
        </w:rPr>
        <w:t>Responsabilizar-se pelos vícios e danos decorrentes do objeto, de acordo com os artigos 13 e 17 a 27, da Lei Federal n.º 8.078, de 11 de setembro de 1990</w:t>
      </w:r>
      <w:r w:rsidR="004A1740">
        <w:rPr>
          <w:rFonts w:ascii="Times New Roman" w:hAnsi="Times New Roman" w:cs="Times New Roman"/>
          <w:sz w:val="24"/>
          <w:szCs w:val="24"/>
        </w:rPr>
        <w:t>;</w:t>
      </w:r>
    </w:p>
    <w:p w:rsidR="004A1740" w:rsidRDefault="00B82D55"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4A1740">
        <w:rPr>
          <w:rFonts w:ascii="Times New Roman" w:hAnsi="Times New Roman" w:cs="Times New Roman"/>
          <w:sz w:val="24"/>
          <w:szCs w:val="24"/>
        </w:rPr>
        <w:t>Substituir, reparar ou corrigir, às suas expensas, no prazo fixado neste</w:t>
      </w:r>
      <w:r w:rsidR="004B0D38" w:rsidRPr="004A1740">
        <w:rPr>
          <w:rFonts w:ascii="Times New Roman" w:hAnsi="Times New Roman" w:cs="Times New Roman"/>
          <w:sz w:val="24"/>
          <w:szCs w:val="24"/>
        </w:rPr>
        <w:t xml:space="preserve"> </w:t>
      </w:r>
      <w:r w:rsidRPr="004A1740">
        <w:rPr>
          <w:rFonts w:ascii="Times New Roman" w:hAnsi="Times New Roman" w:cs="Times New Roman"/>
          <w:sz w:val="24"/>
          <w:szCs w:val="24"/>
        </w:rPr>
        <w:t>Termo de Referência</w:t>
      </w:r>
      <w:r w:rsidR="004B0D38" w:rsidRPr="004A1740">
        <w:rPr>
          <w:rFonts w:ascii="Times New Roman" w:hAnsi="Times New Roman" w:cs="Times New Roman"/>
          <w:sz w:val="24"/>
          <w:szCs w:val="24"/>
        </w:rPr>
        <w:t xml:space="preserve"> </w:t>
      </w:r>
      <w:r w:rsidR="00D07AF9" w:rsidRPr="004A1740">
        <w:rPr>
          <w:rFonts w:ascii="Times New Roman" w:hAnsi="Times New Roman" w:cs="Times New Roman"/>
          <w:sz w:val="24"/>
          <w:szCs w:val="24"/>
        </w:rPr>
        <w:t xml:space="preserve">os </w:t>
      </w:r>
      <w:r w:rsidR="001A7288" w:rsidRPr="004A1740">
        <w:rPr>
          <w:rFonts w:ascii="Times New Roman" w:hAnsi="Times New Roman" w:cs="Times New Roman"/>
          <w:sz w:val="24"/>
          <w:szCs w:val="24"/>
        </w:rPr>
        <w:t>insumos</w:t>
      </w:r>
      <w:r w:rsidRPr="004A1740">
        <w:rPr>
          <w:rFonts w:ascii="Times New Roman" w:hAnsi="Times New Roman" w:cs="Times New Roman"/>
          <w:sz w:val="24"/>
          <w:szCs w:val="24"/>
        </w:rPr>
        <w:t xml:space="preserve"> que não atenderem às especificações, à proposta de preços ou que apresentarem avarias, embalagens violadas ou diversas </w:t>
      </w:r>
      <w:r w:rsidR="001950B7" w:rsidRPr="004A1740">
        <w:rPr>
          <w:rFonts w:ascii="Times New Roman" w:hAnsi="Times New Roman" w:cs="Times New Roman"/>
          <w:sz w:val="24"/>
          <w:szCs w:val="24"/>
        </w:rPr>
        <w:t>dos originais</w:t>
      </w:r>
      <w:r w:rsidR="004A1740">
        <w:rPr>
          <w:rFonts w:ascii="Times New Roman" w:hAnsi="Times New Roman" w:cs="Times New Roman"/>
          <w:sz w:val="24"/>
          <w:szCs w:val="24"/>
        </w:rPr>
        <w:t>;</w:t>
      </w:r>
    </w:p>
    <w:p w:rsidR="004A1740" w:rsidRDefault="00B82D55"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4A1740">
        <w:rPr>
          <w:rFonts w:ascii="Times New Roman" w:hAnsi="Times New Roman" w:cs="Times New Roman"/>
          <w:sz w:val="24"/>
          <w:szCs w:val="24"/>
        </w:rPr>
        <w:t>Comunicar ao</w:t>
      </w:r>
      <w:r w:rsidR="00B41865" w:rsidRPr="004A1740">
        <w:rPr>
          <w:rFonts w:ascii="Times New Roman" w:hAnsi="Times New Roman" w:cs="Times New Roman"/>
          <w:sz w:val="24"/>
          <w:szCs w:val="24"/>
        </w:rPr>
        <w:t xml:space="preserve"> </w:t>
      </w:r>
      <w:r w:rsidR="00D76FA3" w:rsidRPr="004A1740">
        <w:rPr>
          <w:rFonts w:ascii="Times New Roman" w:hAnsi="Times New Roman" w:cs="Times New Roman"/>
          <w:bCs/>
          <w:sz w:val="24"/>
          <w:szCs w:val="24"/>
        </w:rPr>
        <w:t>CONTRATANTE</w:t>
      </w:r>
      <w:r w:rsidR="001A7288" w:rsidRPr="004A1740">
        <w:rPr>
          <w:rFonts w:ascii="Times New Roman" w:hAnsi="Times New Roman" w:cs="Times New Roman"/>
          <w:bCs/>
          <w:sz w:val="24"/>
          <w:szCs w:val="24"/>
        </w:rPr>
        <w:t>/ÓRGÃO GERENCIADOR</w:t>
      </w:r>
      <w:r w:rsidRPr="004A1740">
        <w:rPr>
          <w:rFonts w:ascii="Times New Roman" w:hAnsi="Times New Roman" w:cs="Times New Roman"/>
          <w:sz w:val="24"/>
          <w:szCs w:val="24"/>
        </w:rPr>
        <w:t>, no prazo máximo de 48 (quarenta e oito) horas que antecedem a data da entrega, os motivos que impossibilitem o cumprimento do prazo previsto, com a devida comprovação</w:t>
      </w:r>
      <w:r w:rsidR="004A1740">
        <w:rPr>
          <w:rFonts w:ascii="Times New Roman" w:hAnsi="Times New Roman" w:cs="Times New Roman"/>
          <w:sz w:val="24"/>
          <w:szCs w:val="24"/>
        </w:rPr>
        <w:t>;</w:t>
      </w:r>
    </w:p>
    <w:p w:rsidR="004A1740" w:rsidRDefault="00B82D55"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4A1740">
        <w:rPr>
          <w:rFonts w:ascii="Times New Roman" w:hAnsi="Times New Roman" w:cs="Times New Roman"/>
          <w:sz w:val="24"/>
          <w:szCs w:val="24"/>
        </w:rPr>
        <w:t>Manter, durante toda a execução do contrato</w:t>
      </w:r>
      <w:r w:rsidR="001A7288" w:rsidRPr="004A1740">
        <w:rPr>
          <w:rFonts w:ascii="Times New Roman" w:hAnsi="Times New Roman" w:cs="Times New Roman"/>
          <w:sz w:val="24"/>
          <w:szCs w:val="24"/>
        </w:rPr>
        <w:t>/ata de registro de preços</w:t>
      </w:r>
      <w:r w:rsidRPr="004A1740">
        <w:rPr>
          <w:rFonts w:ascii="Times New Roman" w:hAnsi="Times New Roman" w:cs="Times New Roman"/>
          <w:sz w:val="24"/>
          <w:szCs w:val="24"/>
        </w:rPr>
        <w:t>, em compatibilidade com as obrigações assumidas, todas as condições de habilitação e qualificação exigidas neste Termo de Ref</w:t>
      </w:r>
      <w:r w:rsidR="004A1740">
        <w:rPr>
          <w:rFonts w:ascii="Times New Roman" w:hAnsi="Times New Roman" w:cs="Times New Roman"/>
          <w:sz w:val="24"/>
          <w:szCs w:val="24"/>
        </w:rPr>
        <w:t>erência;</w:t>
      </w:r>
    </w:p>
    <w:p w:rsidR="004A1740" w:rsidRDefault="004A1740"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4A1740">
        <w:rPr>
          <w:rFonts w:ascii="Times New Roman" w:hAnsi="Times New Roman" w:cs="Times New Roman"/>
          <w:sz w:val="24"/>
          <w:szCs w:val="24"/>
        </w:rPr>
        <w:t xml:space="preserve">Responder por todas as despesas diretas e indiretas que incidam ou venham a incidir sobre a execução contratual, tais como taxas, fretes, seguros, tributos, inclusive as obrigações relativas a salários, pagamentos de recursos humanos, Previdência Social, impostos, encargos sociais, transporte, indenizações, recolhimento de valores para órgãos </w:t>
      </w:r>
      <w:r w:rsidRPr="004A1740">
        <w:rPr>
          <w:rFonts w:ascii="Times New Roman" w:hAnsi="Times New Roman" w:cs="Times New Roman"/>
          <w:sz w:val="24"/>
          <w:szCs w:val="24"/>
        </w:rPr>
        <w:lastRenderedPageBreak/>
        <w:t>de classe, e outras providências, respondendo obrigatoriamente pelo fiel cumprimento das leis trabalhistas e específicas de acidente de trabalho e legislação correlata, aplicáveis ao pessoal empregado na execução contratual, ficando o Contratante/Órgão Gerenciador isento de qualquer vínculo empregatício com os mesmos</w:t>
      </w:r>
      <w:r>
        <w:rPr>
          <w:rFonts w:ascii="Times New Roman" w:hAnsi="Times New Roman" w:cs="Times New Roman"/>
          <w:sz w:val="24"/>
          <w:szCs w:val="24"/>
        </w:rPr>
        <w:t>;</w:t>
      </w:r>
    </w:p>
    <w:p w:rsidR="004A1740" w:rsidRDefault="004A1740"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4A1740">
        <w:rPr>
          <w:rFonts w:ascii="Times New Roman" w:hAnsi="Times New Roman" w:cs="Times New Roman"/>
          <w:sz w:val="24"/>
          <w:szCs w:val="24"/>
        </w:rPr>
        <w:t>Responsabilizar-se pelos danos causados diretamente ao Contratante/Órgão Gerenciador ou a terceiros, decorrentes da sua culpa ou dolo, quando da execução do objeto, independente dos procedimentos de fiscalização e acompanhamento da execução contratual, e independente de outras cominações contratuais ou legais as quais estiver sujeita</w:t>
      </w:r>
      <w:r>
        <w:rPr>
          <w:rFonts w:ascii="Times New Roman" w:hAnsi="Times New Roman" w:cs="Times New Roman"/>
          <w:sz w:val="24"/>
          <w:szCs w:val="24"/>
        </w:rPr>
        <w:t>;</w:t>
      </w:r>
    </w:p>
    <w:p w:rsidR="004A1740" w:rsidRDefault="004A1740" w:rsidP="00812EE0">
      <w:pPr>
        <w:pStyle w:val="PargrafodaLista"/>
        <w:numPr>
          <w:ilvl w:val="2"/>
          <w:numId w:val="13"/>
        </w:numPr>
        <w:tabs>
          <w:tab w:val="left" w:pos="0"/>
        </w:tabs>
        <w:spacing w:before="120" w:after="120" w:line="360" w:lineRule="auto"/>
        <w:ind w:left="567" w:firstLine="0"/>
        <w:contextualSpacing w:val="0"/>
        <w:jc w:val="both"/>
        <w:rPr>
          <w:rFonts w:ascii="Times New Roman" w:hAnsi="Times New Roman" w:cs="Times New Roman"/>
          <w:sz w:val="24"/>
          <w:szCs w:val="24"/>
        </w:rPr>
      </w:pPr>
      <w:r w:rsidRPr="004A1740">
        <w:rPr>
          <w:rFonts w:ascii="Times New Roman" w:hAnsi="Times New Roman" w:cs="Times New Roman"/>
          <w:sz w:val="24"/>
          <w:szCs w:val="24"/>
        </w:rPr>
        <w:t>Aceitar, nas mesmas condições contratuais, os percentuais de acréscimos ou supressões limitadas ao estabelecido no § 1º do Art. 65, da Lei Federal 8.666/93, tomando-se por base o valor contratual</w:t>
      </w:r>
      <w:r>
        <w:rPr>
          <w:rFonts w:ascii="Times New Roman" w:hAnsi="Times New Roman" w:cs="Times New Roman"/>
          <w:sz w:val="24"/>
          <w:szCs w:val="24"/>
        </w:rPr>
        <w:t>.</w:t>
      </w:r>
    </w:p>
    <w:p w:rsidR="004A1740" w:rsidRDefault="004A1740" w:rsidP="00812EE0">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4A1740">
        <w:rPr>
          <w:rFonts w:ascii="Times New Roman" w:hAnsi="Times New Roman" w:cs="Times New Roman"/>
          <w:sz w:val="24"/>
          <w:szCs w:val="24"/>
        </w:rPr>
        <w:t>Indicar preposto para representá-la durante a execução do contrato/ata de registro de preço</w:t>
      </w:r>
      <w:r>
        <w:rPr>
          <w:rFonts w:ascii="Times New Roman" w:hAnsi="Times New Roman" w:cs="Times New Roman"/>
          <w:sz w:val="24"/>
          <w:szCs w:val="24"/>
        </w:rPr>
        <w:t>.</w:t>
      </w:r>
    </w:p>
    <w:p w:rsidR="001503B1" w:rsidRPr="00D06665" w:rsidRDefault="001503B1" w:rsidP="00D06665">
      <w:pPr>
        <w:pStyle w:val="PargrafodaLista"/>
        <w:numPr>
          <w:ilvl w:val="0"/>
          <w:numId w:val="13"/>
        </w:numPr>
        <w:tabs>
          <w:tab w:val="left" w:pos="0"/>
        </w:tabs>
        <w:spacing w:before="120" w:after="120" w:line="360" w:lineRule="auto"/>
        <w:ind w:left="0" w:firstLine="0"/>
        <w:contextualSpacing w:val="0"/>
        <w:jc w:val="both"/>
        <w:rPr>
          <w:rFonts w:ascii="Times New Roman" w:hAnsi="Times New Roman" w:cs="Times New Roman"/>
          <w:b/>
          <w:bCs/>
          <w:sz w:val="24"/>
          <w:szCs w:val="24"/>
        </w:rPr>
      </w:pPr>
      <w:r w:rsidRPr="00D06665">
        <w:rPr>
          <w:rFonts w:ascii="Times New Roman" w:hAnsi="Times New Roman" w:cs="Times New Roman"/>
          <w:b/>
          <w:bCs/>
          <w:sz w:val="24"/>
          <w:szCs w:val="24"/>
        </w:rPr>
        <w:t xml:space="preserve"> DA ALTERAÇÃO SUBJETIVA:</w:t>
      </w:r>
    </w:p>
    <w:p w:rsidR="001503B1" w:rsidRPr="00D06665" w:rsidRDefault="001503B1" w:rsidP="00D06665">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D06665">
        <w:rPr>
          <w:rFonts w:ascii="Times New Roman" w:hAnsi="Times New Roman" w:cs="Times New Roman"/>
          <w:sz w:val="24"/>
          <w:szCs w:val="24"/>
        </w:rPr>
        <w:t>É admissível a fusão, cisão ou incorporação</w:t>
      </w:r>
      <w:r w:rsidR="00D76FA3" w:rsidRPr="00D06665">
        <w:rPr>
          <w:rFonts w:ascii="Times New Roman" w:hAnsi="Times New Roman" w:cs="Times New Roman"/>
          <w:sz w:val="24"/>
          <w:szCs w:val="24"/>
        </w:rPr>
        <w:t xml:space="preserve"> da</w:t>
      </w:r>
      <w:r w:rsidR="00B41865" w:rsidRPr="00D06665">
        <w:rPr>
          <w:rFonts w:ascii="Times New Roman" w:hAnsi="Times New Roman" w:cs="Times New Roman"/>
          <w:sz w:val="24"/>
          <w:szCs w:val="24"/>
        </w:rPr>
        <w:t xml:space="preserve"> </w:t>
      </w:r>
      <w:r w:rsidR="00D76FA3" w:rsidRPr="00D06665">
        <w:rPr>
          <w:rFonts w:ascii="Times New Roman" w:hAnsi="Times New Roman" w:cs="Times New Roman"/>
          <w:sz w:val="24"/>
          <w:szCs w:val="24"/>
        </w:rPr>
        <w:t>CONTRATADA</w:t>
      </w:r>
      <w:r w:rsidR="001A7288" w:rsidRPr="00D06665">
        <w:rPr>
          <w:rFonts w:ascii="Times New Roman" w:hAnsi="Times New Roman" w:cs="Times New Roman"/>
          <w:sz w:val="24"/>
          <w:szCs w:val="24"/>
        </w:rPr>
        <w:t>/FORNECEDORA REGISTRADA</w:t>
      </w:r>
      <w:r w:rsidR="00B41865" w:rsidRPr="00D06665">
        <w:rPr>
          <w:rFonts w:ascii="Times New Roman" w:hAnsi="Times New Roman" w:cs="Times New Roman"/>
          <w:sz w:val="24"/>
          <w:szCs w:val="24"/>
        </w:rPr>
        <w:t xml:space="preserve"> </w:t>
      </w:r>
      <w:r w:rsidRPr="00D06665">
        <w:rPr>
          <w:rFonts w:ascii="Times New Roman" w:hAnsi="Times New Roman" w:cs="Times New Roman"/>
          <w:sz w:val="24"/>
          <w:szCs w:val="24"/>
        </w:rPr>
        <w:t>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sidR="001A7288" w:rsidRPr="00D06665">
        <w:rPr>
          <w:rFonts w:ascii="Times New Roman" w:hAnsi="Times New Roman" w:cs="Times New Roman"/>
          <w:sz w:val="24"/>
          <w:szCs w:val="24"/>
        </w:rPr>
        <w:t>/ata de registro de preços</w:t>
      </w:r>
      <w:r w:rsidRPr="00D06665">
        <w:rPr>
          <w:rFonts w:ascii="Times New Roman" w:hAnsi="Times New Roman" w:cs="Times New Roman"/>
          <w:sz w:val="24"/>
          <w:szCs w:val="24"/>
        </w:rPr>
        <w:t>.</w:t>
      </w:r>
    </w:p>
    <w:p w:rsidR="00D745BD" w:rsidRPr="00D06665" w:rsidRDefault="00D745BD" w:rsidP="00D06665">
      <w:pPr>
        <w:pStyle w:val="PargrafodaLista"/>
        <w:numPr>
          <w:ilvl w:val="0"/>
          <w:numId w:val="13"/>
        </w:numPr>
        <w:tabs>
          <w:tab w:val="left" w:pos="0"/>
        </w:tabs>
        <w:spacing w:before="120" w:after="120" w:line="360" w:lineRule="auto"/>
        <w:ind w:left="0" w:firstLine="0"/>
        <w:contextualSpacing w:val="0"/>
        <w:jc w:val="both"/>
        <w:rPr>
          <w:rFonts w:ascii="Times New Roman" w:hAnsi="Times New Roman" w:cs="Times New Roman"/>
          <w:b/>
          <w:bCs/>
          <w:sz w:val="24"/>
          <w:szCs w:val="24"/>
        </w:rPr>
      </w:pPr>
      <w:r w:rsidRPr="00D06665">
        <w:rPr>
          <w:rFonts w:ascii="Times New Roman" w:hAnsi="Times New Roman" w:cs="Times New Roman"/>
          <w:b/>
          <w:bCs/>
          <w:sz w:val="24"/>
          <w:szCs w:val="24"/>
        </w:rPr>
        <w:t>DO CONTROLE E FISCALIZAÇÃO DA EXECUÇÃO</w:t>
      </w:r>
      <w:r w:rsidR="00AA1462" w:rsidRPr="00D06665">
        <w:rPr>
          <w:rFonts w:ascii="Times New Roman" w:hAnsi="Times New Roman" w:cs="Times New Roman"/>
          <w:b/>
          <w:bCs/>
          <w:sz w:val="24"/>
          <w:szCs w:val="24"/>
        </w:rPr>
        <w:t>:</w:t>
      </w:r>
    </w:p>
    <w:p w:rsidR="00D07AF9" w:rsidRDefault="0078491B" w:rsidP="00D06665">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D06665">
        <w:rPr>
          <w:rFonts w:ascii="Times New Roman" w:hAnsi="Times New Roman" w:cs="Times New Roman"/>
          <w:sz w:val="24"/>
          <w:szCs w:val="24"/>
        </w:rPr>
        <w:t>Nos termos do artigo 67 da Lei Federal n.º 8.666, de 21 de janeiro de 1993, ser</w:t>
      </w:r>
      <w:r w:rsidR="00A269EE" w:rsidRPr="00D06665">
        <w:rPr>
          <w:rFonts w:ascii="Times New Roman" w:hAnsi="Times New Roman" w:cs="Times New Roman"/>
          <w:sz w:val="24"/>
          <w:szCs w:val="24"/>
        </w:rPr>
        <w:t>ão designados a Comissão de Fiscalização do Contrato e</w:t>
      </w:r>
      <w:r w:rsidR="00D76FA3" w:rsidRPr="00D06665">
        <w:rPr>
          <w:rFonts w:ascii="Times New Roman" w:hAnsi="Times New Roman" w:cs="Times New Roman"/>
          <w:sz w:val="24"/>
          <w:szCs w:val="24"/>
        </w:rPr>
        <w:t>/ou</w:t>
      </w:r>
      <w:r w:rsidR="001950B7" w:rsidRPr="00D06665">
        <w:rPr>
          <w:rFonts w:ascii="Times New Roman" w:hAnsi="Times New Roman" w:cs="Times New Roman"/>
          <w:sz w:val="24"/>
          <w:szCs w:val="24"/>
        </w:rPr>
        <w:t xml:space="preserve"> </w:t>
      </w:r>
      <w:r w:rsidR="00D07AF9" w:rsidRPr="00D06665">
        <w:rPr>
          <w:rFonts w:ascii="Times New Roman" w:hAnsi="Times New Roman" w:cs="Times New Roman"/>
          <w:sz w:val="24"/>
          <w:szCs w:val="24"/>
        </w:rPr>
        <w:t xml:space="preserve">um </w:t>
      </w:r>
      <w:r w:rsidRPr="00D06665">
        <w:rPr>
          <w:rFonts w:ascii="Times New Roman" w:hAnsi="Times New Roman" w:cs="Times New Roman"/>
          <w:sz w:val="24"/>
          <w:szCs w:val="24"/>
        </w:rPr>
        <w:t>servidor para acompanhar e fiscalizar a entrega do</w:t>
      </w:r>
      <w:r w:rsidR="005F5AB9" w:rsidRPr="00D06665">
        <w:rPr>
          <w:rFonts w:ascii="Times New Roman" w:hAnsi="Times New Roman" w:cs="Times New Roman"/>
          <w:sz w:val="24"/>
          <w:szCs w:val="24"/>
        </w:rPr>
        <w:t>(</w:t>
      </w:r>
      <w:r w:rsidRPr="00D06665">
        <w:rPr>
          <w:rFonts w:ascii="Times New Roman" w:hAnsi="Times New Roman" w:cs="Times New Roman"/>
          <w:sz w:val="24"/>
          <w:szCs w:val="24"/>
        </w:rPr>
        <w:t>s</w:t>
      </w:r>
      <w:r w:rsidR="005F5AB9" w:rsidRPr="00D06665">
        <w:rPr>
          <w:rFonts w:ascii="Times New Roman" w:hAnsi="Times New Roman" w:cs="Times New Roman"/>
          <w:sz w:val="24"/>
          <w:szCs w:val="24"/>
        </w:rPr>
        <w:t>)</w:t>
      </w:r>
      <w:r w:rsidR="00B41865" w:rsidRPr="00D06665">
        <w:rPr>
          <w:rFonts w:ascii="Times New Roman" w:hAnsi="Times New Roman" w:cs="Times New Roman"/>
          <w:sz w:val="24"/>
          <w:szCs w:val="24"/>
        </w:rPr>
        <w:t xml:space="preserve"> </w:t>
      </w:r>
      <w:r w:rsidR="005F5AB9" w:rsidRPr="00D06665">
        <w:rPr>
          <w:rFonts w:ascii="Times New Roman" w:hAnsi="Times New Roman" w:cs="Times New Roman"/>
          <w:sz w:val="24"/>
          <w:szCs w:val="24"/>
        </w:rPr>
        <w:t>objeto(s)</w:t>
      </w:r>
      <w:r w:rsidRPr="00D06665">
        <w:rPr>
          <w:rFonts w:ascii="Times New Roman" w:hAnsi="Times New Roman" w:cs="Times New Roman"/>
          <w:sz w:val="24"/>
          <w:szCs w:val="24"/>
        </w:rPr>
        <w:t>, anotando em registro próprio todas as ocorrências relacionadas com a execução e determinando o que for necessário à regularização de falhas ou defeitos observados</w:t>
      </w:r>
      <w:r w:rsidR="00D07AF9" w:rsidRPr="00D06665">
        <w:rPr>
          <w:rFonts w:ascii="Times New Roman" w:hAnsi="Times New Roman" w:cs="Times New Roman"/>
          <w:sz w:val="24"/>
          <w:szCs w:val="24"/>
        </w:rPr>
        <w:t>.</w:t>
      </w:r>
    </w:p>
    <w:p w:rsidR="00D06665" w:rsidRDefault="00D06665" w:rsidP="00D06665">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D06665">
        <w:rPr>
          <w:rFonts w:ascii="Times New Roman" w:hAnsi="Times New Roman" w:cs="Times New Roman"/>
          <w:sz w:val="24"/>
          <w:szCs w:val="24"/>
        </w:rPr>
        <w:t xml:space="preserve">A fiscalização de que trata este item não exclui nem reduz a responsabilidade do Contratado/Fornecedor Registrado, inclusive perante terceiros, por qualquer irregularidade, </w:t>
      </w:r>
      <w:r w:rsidRPr="00D06665">
        <w:rPr>
          <w:rFonts w:ascii="Times New Roman" w:hAnsi="Times New Roman" w:cs="Times New Roman"/>
          <w:sz w:val="24"/>
          <w:szCs w:val="24"/>
        </w:rPr>
        <w:lastRenderedPageBreak/>
        <w:t>ainda que resultante de imperfeições técnicas ou vícios redibitórios, e, na ocorrência desta, não implica em corresponsabilidade da Administração ou de seus agentes e prepostos, de conformidade com o art.70 da Lei nº</w:t>
      </w:r>
      <w:r w:rsidR="002959AB">
        <w:rPr>
          <w:rFonts w:ascii="Times New Roman" w:hAnsi="Times New Roman" w:cs="Times New Roman"/>
          <w:sz w:val="24"/>
          <w:szCs w:val="24"/>
        </w:rPr>
        <w:t xml:space="preserve"> </w:t>
      </w:r>
      <w:r w:rsidRPr="00D06665">
        <w:rPr>
          <w:rFonts w:ascii="Times New Roman" w:hAnsi="Times New Roman" w:cs="Times New Roman"/>
          <w:sz w:val="24"/>
          <w:szCs w:val="24"/>
        </w:rPr>
        <w:t>8.666, de 1993</w:t>
      </w:r>
      <w:r>
        <w:rPr>
          <w:rFonts w:ascii="Times New Roman" w:hAnsi="Times New Roman" w:cs="Times New Roman"/>
          <w:sz w:val="24"/>
          <w:szCs w:val="24"/>
        </w:rPr>
        <w:t>;</w:t>
      </w:r>
    </w:p>
    <w:p w:rsidR="00D06665" w:rsidRDefault="00D06665" w:rsidP="00D06665">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D06665">
        <w:rPr>
          <w:rFonts w:ascii="Times New Roman" w:hAnsi="Times New Roman" w:cs="Times New Roman"/>
          <w:sz w:val="24"/>
          <w:szCs w:val="24"/>
        </w:rPr>
        <w:t xml:space="preserve">A fiscalização deverá verificar se os bens atendem às especificações descritas neste termo e na proposta da </w:t>
      </w:r>
      <w:r w:rsidR="00CB22F5" w:rsidRPr="00D06665">
        <w:rPr>
          <w:rFonts w:ascii="Times New Roman" w:hAnsi="Times New Roman" w:cs="Times New Roman"/>
          <w:sz w:val="24"/>
          <w:szCs w:val="24"/>
        </w:rPr>
        <w:t>CONTRATADA/FORNECEDORA REGISTRADA</w:t>
      </w:r>
      <w:r>
        <w:rPr>
          <w:rFonts w:ascii="Times New Roman" w:hAnsi="Times New Roman" w:cs="Times New Roman"/>
          <w:sz w:val="24"/>
          <w:szCs w:val="24"/>
        </w:rPr>
        <w:t>.</w:t>
      </w:r>
    </w:p>
    <w:p w:rsidR="002959AB" w:rsidRPr="00D06665" w:rsidRDefault="002959AB" w:rsidP="002959AB">
      <w:pPr>
        <w:pStyle w:val="PargrafodaLista"/>
        <w:tabs>
          <w:tab w:val="left" w:pos="0"/>
        </w:tabs>
        <w:spacing w:before="120" w:after="120" w:line="360" w:lineRule="auto"/>
        <w:ind w:left="0"/>
        <w:contextualSpacing w:val="0"/>
        <w:jc w:val="both"/>
        <w:rPr>
          <w:rFonts w:ascii="Times New Roman" w:hAnsi="Times New Roman" w:cs="Times New Roman"/>
          <w:sz w:val="24"/>
          <w:szCs w:val="24"/>
        </w:rPr>
      </w:pPr>
    </w:p>
    <w:p w:rsidR="00E15C21" w:rsidRPr="00D06665" w:rsidRDefault="00B41865" w:rsidP="00D06665">
      <w:pPr>
        <w:pStyle w:val="PargrafodaLista"/>
        <w:numPr>
          <w:ilvl w:val="0"/>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D06665">
        <w:rPr>
          <w:rFonts w:ascii="Times New Roman" w:hAnsi="Times New Roman" w:cs="Times New Roman"/>
          <w:b/>
          <w:bCs/>
          <w:sz w:val="24"/>
          <w:szCs w:val="24"/>
        </w:rPr>
        <w:t xml:space="preserve"> </w:t>
      </w:r>
      <w:r w:rsidR="00D745BD" w:rsidRPr="00D06665">
        <w:rPr>
          <w:rFonts w:ascii="Times New Roman" w:hAnsi="Times New Roman" w:cs="Times New Roman"/>
          <w:b/>
          <w:bCs/>
          <w:sz w:val="24"/>
          <w:szCs w:val="24"/>
        </w:rPr>
        <w:t>DO PAGAMENTO</w:t>
      </w:r>
      <w:r w:rsidR="00593682" w:rsidRPr="00D06665">
        <w:rPr>
          <w:rFonts w:ascii="Times New Roman" w:hAnsi="Times New Roman" w:cs="Times New Roman"/>
          <w:b/>
          <w:bCs/>
          <w:sz w:val="24"/>
          <w:szCs w:val="24"/>
        </w:rPr>
        <w:t>:</w:t>
      </w:r>
    </w:p>
    <w:p w:rsidR="00D06665" w:rsidRPr="00D06665" w:rsidRDefault="00E15C21" w:rsidP="00D06665">
      <w:pPr>
        <w:pStyle w:val="PargrafodaLista"/>
        <w:widowControl w:val="0"/>
        <w:numPr>
          <w:ilvl w:val="1"/>
          <w:numId w:val="13"/>
        </w:numPr>
        <w:tabs>
          <w:tab w:val="left" w:pos="-567"/>
          <w:tab w:val="left" w:pos="0"/>
          <w:tab w:val="left" w:pos="142"/>
        </w:tabs>
        <w:suppressAutoHyphens/>
        <w:spacing w:before="120" w:after="120" w:line="360" w:lineRule="auto"/>
        <w:ind w:left="0" w:right="-1" w:firstLine="0"/>
        <w:contextualSpacing w:val="0"/>
        <w:jc w:val="both"/>
      </w:pPr>
      <w:r w:rsidRPr="00D06665">
        <w:rPr>
          <w:rFonts w:ascii="Times New Roman" w:hAnsi="Times New Roman"/>
          <w:sz w:val="24"/>
        </w:rPr>
        <w:t>O pagamento será realizado no prazo máximo de 30 (trinta) dias, contados do requerimento no protocolo da Administração Municipal, o qual deverá ser instruído com a nota fiscal atestada, a cópia da nota de empenho e da ordem de fornecimento assinada pela fiscalização, além das certidões de regularidade fiscal, tributária, trabalhista e previdenciária do Contratado</w:t>
      </w:r>
      <w:r w:rsidR="00D06665" w:rsidRPr="00D06665">
        <w:rPr>
          <w:rFonts w:ascii="Times New Roman" w:hAnsi="Times New Roman"/>
          <w:sz w:val="24"/>
        </w:rPr>
        <w:t>/Fornecedor Registrado</w:t>
      </w:r>
      <w:r w:rsidR="001950B7" w:rsidRPr="00D06665">
        <w:rPr>
          <w:rFonts w:ascii="Times New Roman" w:hAnsi="Times New Roman"/>
          <w:sz w:val="24"/>
        </w:rPr>
        <w:t>.</w:t>
      </w:r>
    </w:p>
    <w:p w:rsidR="00D06665" w:rsidRPr="00D06665" w:rsidRDefault="00E15C21" w:rsidP="00D06665">
      <w:pPr>
        <w:pStyle w:val="PargrafodaLista"/>
        <w:widowControl w:val="0"/>
        <w:numPr>
          <w:ilvl w:val="1"/>
          <w:numId w:val="13"/>
        </w:numPr>
        <w:tabs>
          <w:tab w:val="left" w:pos="-567"/>
          <w:tab w:val="left" w:pos="0"/>
          <w:tab w:val="left" w:pos="142"/>
          <w:tab w:val="left" w:pos="426"/>
        </w:tabs>
        <w:suppressAutoHyphens/>
        <w:spacing w:before="120" w:after="120" w:line="360" w:lineRule="auto"/>
        <w:ind w:left="0" w:right="-1" w:firstLine="0"/>
        <w:contextualSpacing w:val="0"/>
        <w:jc w:val="both"/>
        <w:rPr>
          <w:color w:val="FF0000"/>
        </w:rPr>
      </w:pPr>
      <w:r w:rsidRPr="00D06665">
        <w:rPr>
          <w:rFonts w:ascii="Times New Roman" w:hAnsi="Times New Roman"/>
          <w:sz w:val="24"/>
        </w:rPr>
        <w:t>Considera-se ocorrido o recebimento da nota fiscal ou fatura no momento em que a fiscalização manifestar seu atesto.</w:t>
      </w:r>
    </w:p>
    <w:p w:rsidR="00D06665" w:rsidRDefault="00E15C21" w:rsidP="00D06665">
      <w:pPr>
        <w:pStyle w:val="PargrafodaLista"/>
        <w:widowControl w:val="0"/>
        <w:numPr>
          <w:ilvl w:val="1"/>
          <w:numId w:val="13"/>
        </w:numPr>
        <w:tabs>
          <w:tab w:val="left" w:pos="-567"/>
          <w:tab w:val="left" w:pos="0"/>
          <w:tab w:val="left" w:pos="142"/>
          <w:tab w:val="left" w:pos="426"/>
        </w:tabs>
        <w:suppressAutoHyphens/>
        <w:spacing w:before="120" w:after="120" w:line="360" w:lineRule="auto"/>
        <w:ind w:left="0" w:right="-1" w:firstLine="0"/>
        <w:contextualSpacing w:val="0"/>
        <w:jc w:val="both"/>
        <w:rPr>
          <w:rFonts w:ascii="Times New Roman" w:hAnsi="Times New Roman"/>
          <w:sz w:val="24"/>
        </w:rPr>
      </w:pPr>
      <w:r w:rsidRPr="00D06665">
        <w:rPr>
          <w:rFonts w:ascii="Times New Roman" w:hAnsi="Times New Roman"/>
          <w:sz w:val="24"/>
        </w:rPr>
        <w:t>As notas deverão ser emitidas em favor do Fundo Municipal de Saúde.</w:t>
      </w:r>
    </w:p>
    <w:p w:rsidR="00D06665" w:rsidRPr="00D06665" w:rsidRDefault="00E15C21" w:rsidP="00D06665">
      <w:pPr>
        <w:pStyle w:val="PargrafodaLista"/>
        <w:widowControl w:val="0"/>
        <w:numPr>
          <w:ilvl w:val="1"/>
          <w:numId w:val="13"/>
        </w:numPr>
        <w:tabs>
          <w:tab w:val="left" w:pos="-567"/>
          <w:tab w:val="left" w:pos="0"/>
          <w:tab w:val="left" w:pos="142"/>
          <w:tab w:val="left" w:pos="426"/>
        </w:tabs>
        <w:suppressAutoHyphens/>
        <w:spacing w:before="120" w:after="120" w:line="360" w:lineRule="auto"/>
        <w:ind w:left="0" w:right="-1" w:firstLine="0"/>
        <w:contextualSpacing w:val="0"/>
        <w:jc w:val="both"/>
      </w:pPr>
      <w:r w:rsidRPr="00D06665">
        <w:rPr>
          <w:rFonts w:ascii="Times New Roman" w:hAnsi="Times New Roman"/>
          <w:sz w:val="24"/>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w:t>
      </w:r>
      <w:r w:rsidR="001950B7" w:rsidRPr="00D06665">
        <w:rPr>
          <w:rFonts w:ascii="Times New Roman" w:hAnsi="Times New Roman"/>
          <w:sz w:val="24"/>
        </w:rPr>
        <w:t>sobrestado até que o Contratado</w:t>
      </w:r>
      <w:r w:rsidR="00D06665" w:rsidRPr="00D06665">
        <w:rPr>
          <w:rFonts w:ascii="Times New Roman" w:hAnsi="Times New Roman"/>
          <w:sz w:val="24"/>
        </w:rPr>
        <w:t>/Fornecedor Registrado</w:t>
      </w:r>
      <w:r w:rsidRPr="00D06665">
        <w:rPr>
          <w:rFonts w:ascii="Times New Roman" w:hAnsi="Times New Roman"/>
          <w:sz w:val="24"/>
        </w:rPr>
        <w:t xml:space="preserve"> providencie as medidas saneadoras. Nesta hipótese, o prazo para</w:t>
      </w:r>
      <w:r w:rsidR="004B0D38" w:rsidRPr="00D06665">
        <w:rPr>
          <w:rFonts w:ascii="Times New Roman" w:hAnsi="Times New Roman"/>
          <w:sz w:val="24"/>
        </w:rPr>
        <w:t xml:space="preserve"> </w:t>
      </w:r>
      <w:r w:rsidRPr="00D06665">
        <w:rPr>
          <w:rFonts w:ascii="Times New Roman" w:hAnsi="Times New Roman"/>
          <w:sz w:val="24"/>
        </w:rPr>
        <w:t xml:space="preserve">pagamento iniciar-se-á após a comprovação da regularização da situação, não acarretando qualquer ônus para a </w:t>
      </w:r>
      <w:r w:rsidR="00D76FA3" w:rsidRPr="00D06665">
        <w:rPr>
          <w:rFonts w:ascii="Times New Roman" w:hAnsi="Times New Roman" w:cs="Times New Roman"/>
          <w:sz w:val="24"/>
          <w:szCs w:val="24"/>
        </w:rPr>
        <w:t>CONTRATANTE</w:t>
      </w:r>
      <w:r w:rsidR="00D06665" w:rsidRPr="00D06665">
        <w:rPr>
          <w:rFonts w:ascii="Times New Roman" w:hAnsi="Times New Roman" w:cs="Times New Roman"/>
          <w:sz w:val="24"/>
          <w:szCs w:val="24"/>
        </w:rPr>
        <w:t>/ÓRGÃO GERENCIADOR</w:t>
      </w:r>
      <w:r w:rsidR="00D76FA3" w:rsidRPr="00D06665">
        <w:rPr>
          <w:rFonts w:ascii="Times New Roman" w:hAnsi="Times New Roman" w:cs="Times New Roman"/>
          <w:sz w:val="24"/>
          <w:szCs w:val="24"/>
        </w:rPr>
        <w:t>.</w:t>
      </w:r>
    </w:p>
    <w:p w:rsidR="00D06665" w:rsidRPr="00D06665" w:rsidRDefault="00E15C21" w:rsidP="00817BFF">
      <w:pPr>
        <w:pStyle w:val="PargrafodaLista"/>
        <w:widowControl w:val="0"/>
        <w:numPr>
          <w:ilvl w:val="1"/>
          <w:numId w:val="13"/>
        </w:numPr>
        <w:tabs>
          <w:tab w:val="left" w:pos="-567"/>
          <w:tab w:val="left" w:pos="0"/>
          <w:tab w:val="left" w:pos="142"/>
          <w:tab w:val="left" w:pos="426"/>
        </w:tabs>
        <w:suppressAutoHyphens/>
        <w:spacing w:before="120" w:after="120" w:line="360" w:lineRule="auto"/>
        <w:ind w:left="0" w:right="-285" w:firstLine="0"/>
        <w:contextualSpacing w:val="0"/>
        <w:jc w:val="both"/>
      </w:pPr>
      <w:r w:rsidRPr="00D06665">
        <w:rPr>
          <w:rFonts w:ascii="Times New Roman" w:hAnsi="Times New Roman"/>
          <w:sz w:val="24"/>
        </w:rPr>
        <w:t>Será considerada data do pagamento o dia em que constar como emitida a ordem bancária em favor da Contratada</w:t>
      </w:r>
      <w:r w:rsidR="00D06665" w:rsidRPr="00D06665">
        <w:rPr>
          <w:rFonts w:ascii="Times New Roman" w:hAnsi="Times New Roman"/>
          <w:sz w:val="24"/>
        </w:rPr>
        <w:t>/Fornecedora Registrada</w:t>
      </w:r>
      <w:r w:rsidRPr="00D06665">
        <w:rPr>
          <w:rFonts w:ascii="Times New Roman" w:hAnsi="Times New Roman"/>
          <w:sz w:val="24"/>
        </w:rPr>
        <w:t>.</w:t>
      </w:r>
    </w:p>
    <w:p w:rsidR="00D06665" w:rsidRPr="00D06665" w:rsidRDefault="00E15C21" w:rsidP="00817BFF">
      <w:pPr>
        <w:pStyle w:val="PargrafodaLista"/>
        <w:widowControl w:val="0"/>
        <w:numPr>
          <w:ilvl w:val="1"/>
          <w:numId w:val="13"/>
        </w:numPr>
        <w:tabs>
          <w:tab w:val="left" w:pos="-567"/>
          <w:tab w:val="left" w:pos="0"/>
          <w:tab w:val="left" w:pos="142"/>
          <w:tab w:val="left" w:pos="426"/>
        </w:tabs>
        <w:suppressAutoHyphens/>
        <w:spacing w:before="120" w:after="120" w:line="360" w:lineRule="auto"/>
        <w:ind w:left="0" w:right="-1" w:firstLine="0"/>
        <w:contextualSpacing w:val="0"/>
        <w:jc w:val="both"/>
      </w:pPr>
      <w:r w:rsidRPr="00D06665">
        <w:rPr>
          <w:rFonts w:ascii="Times New Roman" w:hAnsi="Times New Roman"/>
          <w:color w:val="000000"/>
          <w:sz w:val="24"/>
        </w:rPr>
        <w:t>Quando do pagamento, será efetuada a retenção tributária prevista na legislação aplicável.</w:t>
      </w:r>
    </w:p>
    <w:p w:rsidR="00D06665" w:rsidRPr="00D06665" w:rsidRDefault="00D76FA3" w:rsidP="00817BFF">
      <w:pPr>
        <w:pStyle w:val="PargrafodaLista"/>
        <w:widowControl w:val="0"/>
        <w:numPr>
          <w:ilvl w:val="1"/>
          <w:numId w:val="13"/>
        </w:numPr>
        <w:tabs>
          <w:tab w:val="left" w:pos="-567"/>
          <w:tab w:val="left" w:pos="0"/>
          <w:tab w:val="left" w:pos="142"/>
          <w:tab w:val="left" w:pos="426"/>
        </w:tabs>
        <w:suppressAutoHyphens/>
        <w:spacing w:before="120" w:after="120" w:line="360" w:lineRule="auto"/>
        <w:ind w:left="0" w:right="-1" w:firstLine="0"/>
        <w:contextualSpacing w:val="0"/>
        <w:jc w:val="both"/>
      </w:pPr>
      <w:r w:rsidRPr="00D06665">
        <w:rPr>
          <w:rFonts w:ascii="Times New Roman" w:hAnsi="Times New Roman"/>
          <w:color w:val="000000"/>
          <w:sz w:val="24"/>
        </w:rPr>
        <w:t>A</w:t>
      </w:r>
      <w:r w:rsidR="00B41865" w:rsidRPr="00D06665">
        <w:rPr>
          <w:rFonts w:ascii="Times New Roman" w:hAnsi="Times New Roman"/>
          <w:color w:val="000000"/>
          <w:sz w:val="24"/>
        </w:rPr>
        <w:t xml:space="preserve"> </w:t>
      </w:r>
      <w:r w:rsidRPr="00D06665">
        <w:rPr>
          <w:rFonts w:ascii="Times New Roman" w:hAnsi="Times New Roman" w:cs="Times New Roman"/>
          <w:sz w:val="24"/>
          <w:szCs w:val="24"/>
        </w:rPr>
        <w:t>CONTRATADA</w:t>
      </w:r>
      <w:r w:rsidR="00D06665" w:rsidRPr="00D06665">
        <w:rPr>
          <w:rFonts w:ascii="Times New Roman" w:hAnsi="Times New Roman" w:cs="Times New Roman"/>
          <w:sz w:val="24"/>
          <w:szCs w:val="24"/>
        </w:rPr>
        <w:t xml:space="preserve">/FORNECEDORA REGISTRADA </w:t>
      </w:r>
      <w:r w:rsidR="00E15C21" w:rsidRPr="00D06665">
        <w:rPr>
          <w:rFonts w:ascii="Times New Roman" w:hAnsi="Times New Roman"/>
          <w:color w:val="000000"/>
          <w:sz w:val="24"/>
        </w:rPr>
        <w:t xml:space="preserve">regularmente optante pelo </w:t>
      </w:r>
      <w:r w:rsidR="00E15C21" w:rsidRPr="00D06665">
        <w:rPr>
          <w:rFonts w:ascii="Times New Roman" w:hAnsi="Times New Roman"/>
          <w:color w:val="000000"/>
          <w:sz w:val="24"/>
        </w:rPr>
        <w:lastRenderedPageBreak/>
        <w:t>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15C21" w:rsidRDefault="00E15C21" w:rsidP="00817BFF">
      <w:pPr>
        <w:pStyle w:val="PargrafodaLista"/>
        <w:widowControl w:val="0"/>
        <w:numPr>
          <w:ilvl w:val="1"/>
          <w:numId w:val="13"/>
        </w:numPr>
        <w:tabs>
          <w:tab w:val="left" w:pos="-567"/>
          <w:tab w:val="left" w:pos="0"/>
          <w:tab w:val="left" w:pos="142"/>
          <w:tab w:val="left" w:pos="426"/>
        </w:tabs>
        <w:suppressAutoHyphens/>
        <w:spacing w:before="120" w:after="120" w:line="360" w:lineRule="auto"/>
        <w:ind w:left="0" w:right="-1" w:firstLine="0"/>
        <w:contextualSpacing w:val="0"/>
        <w:jc w:val="both"/>
      </w:pPr>
      <w:r w:rsidRPr="00D06665">
        <w:rPr>
          <w:rFonts w:ascii="Times New Roman" w:hAnsi="Times New Roman"/>
          <w:color w:val="000000"/>
          <w:sz w:val="24"/>
        </w:rPr>
        <w:t>Nos casos de eventuais atrasos de pagamento, desde que</w:t>
      </w:r>
      <w:r w:rsidR="00D76FA3" w:rsidRPr="00D06665">
        <w:rPr>
          <w:rFonts w:ascii="Times New Roman" w:hAnsi="Times New Roman"/>
          <w:color w:val="000000"/>
          <w:sz w:val="24"/>
        </w:rPr>
        <w:t xml:space="preserve"> a</w:t>
      </w:r>
      <w:r w:rsidR="00B41865" w:rsidRPr="00D06665">
        <w:rPr>
          <w:rFonts w:ascii="Times New Roman" w:hAnsi="Times New Roman"/>
          <w:color w:val="000000"/>
          <w:sz w:val="24"/>
        </w:rPr>
        <w:t xml:space="preserve"> </w:t>
      </w:r>
      <w:r w:rsidR="00D76FA3" w:rsidRPr="00D06665">
        <w:rPr>
          <w:rFonts w:ascii="Times New Roman" w:hAnsi="Times New Roman" w:cs="Times New Roman"/>
          <w:sz w:val="24"/>
          <w:szCs w:val="24"/>
        </w:rPr>
        <w:t>CONTRATADA</w:t>
      </w:r>
      <w:r w:rsidR="00D06665" w:rsidRPr="00D06665">
        <w:rPr>
          <w:rFonts w:ascii="Times New Roman" w:hAnsi="Times New Roman" w:cs="Times New Roman"/>
          <w:sz w:val="24"/>
          <w:szCs w:val="24"/>
        </w:rPr>
        <w:t>/FORNECEDORA REGISTRADA</w:t>
      </w:r>
      <w:r w:rsidR="00C10725" w:rsidRPr="00D06665">
        <w:rPr>
          <w:rFonts w:ascii="Times New Roman" w:hAnsi="Times New Roman"/>
          <w:color w:val="000000"/>
          <w:sz w:val="24"/>
        </w:rPr>
        <w:t xml:space="preserve"> não tenha concorrido de alguma forma</w:t>
      </w:r>
      <w:r w:rsidRPr="00D06665">
        <w:rPr>
          <w:rFonts w:ascii="Times New Roman" w:hAnsi="Times New Roman"/>
          <w:color w:val="000000"/>
          <w:sz w:val="24"/>
        </w:rPr>
        <w:t xml:space="preserve"> para tanto, fica convencionado que a taxa de compensação financeira devida pela </w:t>
      </w:r>
      <w:r w:rsidR="00D76FA3" w:rsidRPr="00D06665">
        <w:rPr>
          <w:rFonts w:ascii="Times New Roman" w:hAnsi="Times New Roman" w:cs="Times New Roman"/>
          <w:sz w:val="24"/>
          <w:szCs w:val="24"/>
        </w:rPr>
        <w:t>CONTRATADA</w:t>
      </w:r>
      <w:r w:rsidR="00D06665" w:rsidRPr="00D06665">
        <w:rPr>
          <w:rFonts w:ascii="Times New Roman" w:hAnsi="Times New Roman" w:cs="Times New Roman"/>
          <w:sz w:val="24"/>
          <w:szCs w:val="24"/>
        </w:rPr>
        <w:t>/FORNECEDORA REGISTRADA</w:t>
      </w:r>
      <w:r w:rsidRPr="00D06665">
        <w:rPr>
          <w:rFonts w:ascii="Times New Roman" w:hAnsi="Times New Roman"/>
          <w:color w:val="000000"/>
          <w:sz w:val="24"/>
        </w:rPr>
        <w:t>, entre a data do vencimento e o efetivo adimplemento da parcela, é calculada mediante a aplicação da seguinte fórmula:</w:t>
      </w:r>
    </w:p>
    <w:p w:rsidR="00E15C21" w:rsidRDefault="00E15C21" w:rsidP="00812EE0">
      <w:pPr>
        <w:tabs>
          <w:tab w:val="left" w:pos="0"/>
          <w:tab w:val="left" w:pos="1701"/>
        </w:tabs>
        <w:spacing w:before="120" w:after="120" w:line="360" w:lineRule="auto"/>
        <w:ind w:left="425"/>
        <w:jc w:val="both"/>
      </w:pPr>
      <w:r>
        <w:rPr>
          <w:rFonts w:ascii="Times New Roman" w:hAnsi="Times New Roman" w:cs="Times New Roman"/>
          <w:color w:val="000000"/>
          <w:sz w:val="24"/>
        </w:rPr>
        <w:t>EM = I x N x VP, sendo:</w:t>
      </w:r>
    </w:p>
    <w:p w:rsidR="00E15C21" w:rsidRDefault="00E15C21" w:rsidP="00812EE0">
      <w:pPr>
        <w:tabs>
          <w:tab w:val="left" w:pos="0"/>
          <w:tab w:val="left" w:pos="1701"/>
        </w:tabs>
        <w:spacing w:before="120" w:after="120" w:line="360" w:lineRule="auto"/>
        <w:ind w:left="425"/>
        <w:jc w:val="both"/>
      </w:pPr>
      <w:r>
        <w:rPr>
          <w:rFonts w:ascii="Times New Roman" w:hAnsi="Times New Roman" w:cs="Times New Roman"/>
          <w:color w:val="000000"/>
          <w:sz w:val="24"/>
        </w:rPr>
        <w:t>EM = Encargos moratórios;</w:t>
      </w:r>
    </w:p>
    <w:p w:rsidR="00E15C21" w:rsidRDefault="00E15C21" w:rsidP="00812EE0">
      <w:pPr>
        <w:tabs>
          <w:tab w:val="left" w:pos="0"/>
          <w:tab w:val="left" w:pos="1701"/>
        </w:tabs>
        <w:spacing w:before="120" w:after="120" w:line="360" w:lineRule="auto"/>
        <w:ind w:left="425"/>
        <w:jc w:val="both"/>
      </w:pPr>
      <w:r>
        <w:rPr>
          <w:rFonts w:ascii="Times New Roman" w:hAnsi="Times New Roman" w:cs="Times New Roman"/>
          <w:color w:val="000000"/>
          <w:sz w:val="24"/>
        </w:rPr>
        <w:t>N = Número de dias entre a data prevista para o pagamento e a do efetivo pagamento;</w:t>
      </w:r>
    </w:p>
    <w:p w:rsidR="00E15C21" w:rsidRDefault="00E15C21" w:rsidP="00812EE0">
      <w:pPr>
        <w:tabs>
          <w:tab w:val="left" w:pos="0"/>
          <w:tab w:val="left" w:pos="1701"/>
        </w:tabs>
        <w:spacing w:before="120" w:after="120" w:line="360" w:lineRule="auto"/>
        <w:ind w:left="425"/>
        <w:jc w:val="both"/>
      </w:pPr>
      <w:r>
        <w:rPr>
          <w:rFonts w:ascii="Times New Roman" w:hAnsi="Times New Roman" w:cs="Times New Roman"/>
          <w:color w:val="000000"/>
          <w:sz w:val="24"/>
        </w:rPr>
        <w:t>VP = Valor da parcela a ser paga.</w:t>
      </w:r>
    </w:p>
    <w:p w:rsidR="00E15C21" w:rsidRDefault="00E15C21" w:rsidP="00812EE0">
      <w:pPr>
        <w:tabs>
          <w:tab w:val="left" w:pos="0"/>
          <w:tab w:val="left" w:pos="1701"/>
        </w:tabs>
        <w:spacing w:before="120" w:after="120" w:line="360" w:lineRule="auto"/>
        <w:ind w:left="425"/>
        <w:jc w:val="both"/>
      </w:pPr>
      <w:r w:rsidRPr="000279C1">
        <w:rPr>
          <w:rFonts w:ascii="Times New Roman" w:hAnsi="Times New Roman" w:cs="Times New Roman"/>
          <w:sz w:val="24"/>
        </w:rPr>
        <w:t>I = Índice de compensação financeira = 0,00016438, assim apurado:</w:t>
      </w:r>
    </w:p>
    <w:p w:rsidR="00D76FA3" w:rsidRDefault="00D76FA3" w:rsidP="00D06665">
      <w:pPr>
        <w:shd w:val="clear" w:color="auto" w:fill="FFFFFF"/>
        <w:tabs>
          <w:tab w:val="left" w:pos="426"/>
        </w:tabs>
        <w:spacing w:before="120" w:after="120" w:line="360" w:lineRule="auto"/>
        <w:ind w:left="426"/>
        <w:jc w:val="both"/>
        <w:rPr>
          <w:rFonts w:ascii="Times New Roman" w:hAnsi="Times New Roman" w:cs="Times New Roman"/>
          <w:sz w:val="24"/>
          <w:szCs w:val="24"/>
          <w:lang w:eastAsia="pt-BR"/>
        </w:rPr>
      </w:pPr>
      <w:r w:rsidRPr="00D76FA3">
        <w:rPr>
          <w:rFonts w:ascii="Times New Roman" w:hAnsi="Times New Roman" w:cs="Times New Roman"/>
          <w:sz w:val="24"/>
          <w:szCs w:val="24"/>
          <w:lang w:eastAsia="pt-BR"/>
        </w:rPr>
        <w:t>I = (</w:t>
      </w:r>
      <w:proofErr w:type="gramStart"/>
      <w:r w:rsidRPr="00D76FA3">
        <w:rPr>
          <w:rFonts w:ascii="Times New Roman" w:hAnsi="Times New Roman" w:cs="Times New Roman"/>
          <w:sz w:val="24"/>
          <w:szCs w:val="24"/>
          <w:lang w:eastAsia="pt-BR"/>
        </w:rPr>
        <w:t>TX)   </w:t>
      </w:r>
      <w:proofErr w:type="gramEnd"/>
      <w:r w:rsidRPr="00D76FA3">
        <w:rPr>
          <w:rFonts w:ascii="Times New Roman" w:hAnsi="Times New Roman" w:cs="Times New Roman"/>
          <w:sz w:val="24"/>
          <w:szCs w:val="24"/>
          <w:lang w:eastAsia="pt-BR"/>
        </w:rPr>
        <w:t>    I= (6/100)</w:t>
      </w:r>
      <w:r w:rsidR="009A7B79" w:rsidRPr="009A7B79">
        <w:rPr>
          <w:rFonts w:ascii="Times New Roman" w:hAnsi="Times New Roman" w:cs="Times New Roman"/>
          <w:b/>
          <w:sz w:val="24"/>
          <w:szCs w:val="24"/>
          <w:lang w:eastAsia="pt-BR"/>
        </w:rPr>
        <w:t>/</w:t>
      </w:r>
      <w:r w:rsidR="009A7B79">
        <w:rPr>
          <w:rFonts w:ascii="Times New Roman" w:hAnsi="Times New Roman" w:cs="Times New Roman"/>
          <w:sz w:val="24"/>
          <w:szCs w:val="24"/>
          <w:lang w:eastAsia="pt-BR"/>
        </w:rPr>
        <w:t>365</w:t>
      </w:r>
      <w:r w:rsidRPr="00D76FA3">
        <w:rPr>
          <w:rFonts w:ascii="Times New Roman" w:hAnsi="Times New Roman" w:cs="Times New Roman"/>
          <w:sz w:val="24"/>
          <w:szCs w:val="24"/>
          <w:lang w:eastAsia="pt-BR"/>
        </w:rPr>
        <w:t>     I = 0,00016438</w:t>
      </w:r>
    </w:p>
    <w:p w:rsidR="00E15C21" w:rsidRDefault="00D76FA3" w:rsidP="00D06665">
      <w:pPr>
        <w:shd w:val="clear" w:color="auto" w:fill="FFFFFF"/>
        <w:tabs>
          <w:tab w:val="left" w:pos="284"/>
        </w:tabs>
        <w:spacing w:before="120" w:after="120" w:line="360" w:lineRule="auto"/>
        <w:ind w:left="426"/>
        <w:jc w:val="both"/>
        <w:rPr>
          <w:rFonts w:ascii="Times New Roman" w:hAnsi="Times New Roman" w:cs="Times New Roman"/>
          <w:sz w:val="24"/>
          <w:szCs w:val="24"/>
          <w:lang w:eastAsia="pt-BR"/>
        </w:rPr>
      </w:pPr>
      <w:r w:rsidRPr="00D76FA3">
        <w:rPr>
          <w:rFonts w:ascii="Times New Roman" w:hAnsi="Times New Roman" w:cs="Times New Roman"/>
          <w:sz w:val="24"/>
          <w:szCs w:val="24"/>
          <w:lang w:eastAsia="pt-BR"/>
        </w:rPr>
        <w:t>TX = Percentual da taxa anual = 6%</w:t>
      </w:r>
    </w:p>
    <w:p w:rsidR="00D76FA3" w:rsidRPr="00D76FA3" w:rsidRDefault="00083D27" w:rsidP="00083D27">
      <w:pPr>
        <w:tabs>
          <w:tab w:val="left" w:pos="0"/>
          <w:tab w:val="left" w:pos="2430"/>
        </w:tabs>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FA4FFA" w:rsidRPr="00D06665" w:rsidRDefault="00FA4FFA" w:rsidP="001C3092">
      <w:pPr>
        <w:pStyle w:val="PargrafodaLista"/>
        <w:numPr>
          <w:ilvl w:val="0"/>
          <w:numId w:val="13"/>
        </w:numPr>
        <w:tabs>
          <w:tab w:val="left" w:pos="0"/>
        </w:tabs>
        <w:spacing w:before="120" w:after="120" w:line="360" w:lineRule="auto"/>
        <w:ind w:left="0" w:firstLine="0"/>
        <w:contextualSpacing w:val="0"/>
        <w:jc w:val="both"/>
        <w:rPr>
          <w:rFonts w:ascii="Times New Roman" w:hAnsi="Times New Roman" w:cs="Times New Roman"/>
          <w:b/>
          <w:bCs/>
          <w:sz w:val="24"/>
          <w:szCs w:val="24"/>
        </w:rPr>
      </w:pPr>
      <w:r w:rsidRPr="00D06665">
        <w:rPr>
          <w:rFonts w:ascii="Times New Roman" w:hAnsi="Times New Roman" w:cs="Times New Roman"/>
          <w:b/>
          <w:bCs/>
          <w:sz w:val="24"/>
          <w:szCs w:val="24"/>
        </w:rPr>
        <w:t>DAS SANÇÕES ADMINISTRATIVAS</w:t>
      </w:r>
      <w:r w:rsidR="006214FE" w:rsidRPr="00D06665">
        <w:rPr>
          <w:rFonts w:ascii="Times New Roman" w:hAnsi="Times New Roman" w:cs="Times New Roman"/>
          <w:b/>
          <w:bCs/>
          <w:sz w:val="24"/>
          <w:szCs w:val="24"/>
        </w:rPr>
        <w:t>:</w:t>
      </w:r>
    </w:p>
    <w:p w:rsidR="0069402A" w:rsidRDefault="0069402A" w:rsidP="001C3092">
      <w:pPr>
        <w:pStyle w:val="PargrafodaLista"/>
        <w:widowControl w:val="0"/>
        <w:numPr>
          <w:ilvl w:val="1"/>
          <w:numId w:val="13"/>
        </w:numPr>
        <w:tabs>
          <w:tab w:val="left" w:pos="-567"/>
          <w:tab w:val="left" w:pos="0"/>
        </w:tabs>
        <w:suppressAutoHyphens/>
        <w:spacing w:before="120" w:after="120" w:line="360" w:lineRule="auto"/>
        <w:ind w:left="0" w:right="-285" w:firstLine="0"/>
        <w:contextualSpacing w:val="0"/>
        <w:jc w:val="both"/>
      </w:pPr>
      <w:r w:rsidRPr="00D06665">
        <w:rPr>
          <w:rFonts w:ascii="Times New Roman" w:hAnsi="Times New Roman"/>
          <w:sz w:val="24"/>
        </w:rPr>
        <w:t xml:space="preserve">Comete infração administrativa, </w:t>
      </w:r>
      <w:r w:rsidR="00F0784D" w:rsidRPr="00D06665">
        <w:rPr>
          <w:rFonts w:ascii="Times New Roman" w:hAnsi="Times New Roman"/>
          <w:sz w:val="24"/>
        </w:rPr>
        <w:t>a</w:t>
      </w:r>
      <w:r w:rsidR="00B41865" w:rsidRPr="00D06665">
        <w:rPr>
          <w:rFonts w:ascii="Times New Roman" w:hAnsi="Times New Roman"/>
          <w:sz w:val="24"/>
        </w:rPr>
        <w:t xml:space="preserve"> </w:t>
      </w:r>
      <w:r w:rsidR="00D76FA3" w:rsidRPr="00D06665">
        <w:rPr>
          <w:rFonts w:ascii="Times New Roman" w:hAnsi="Times New Roman" w:cs="Times New Roman"/>
          <w:sz w:val="24"/>
          <w:szCs w:val="24"/>
        </w:rPr>
        <w:t>CONTRATADA</w:t>
      </w:r>
      <w:r w:rsidR="001C3092" w:rsidRPr="001C3092">
        <w:rPr>
          <w:rFonts w:ascii="Times New Roman" w:hAnsi="Times New Roman"/>
          <w:sz w:val="24"/>
        </w:rPr>
        <w:t>/FORNECEDOR</w:t>
      </w:r>
      <w:r w:rsidR="001C3092">
        <w:rPr>
          <w:rFonts w:ascii="Times New Roman" w:hAnsi="Times New Roman"/>
          <w:sz w:val="24"/>
        </w:rPr>
        <w:t>A</w:t>
      </w:r>
      <w:r w:rsidR="001C3092" w:rsidRPr="001C3092">
        <w:rPr>
          <w:rFonts w:ascii="Times New Roman" w:hAnsi="Times New Roman"/>
          <w:sz w:val="24"/>
        </w:rPr>
        <w:t xml:space="preserve"> REGISTRAD</w:t>
      </w:r>
      <w:r w:rsidR="001C3092">
        <w:rPr>
          <w:rFonts w:ascii="Times New Roman" w:hAnsi="Times New Roman"/>
          <w:sz w:val="24"/>
        </w:rPr>
        <w:t>A</w:t>
      </w:r>
      <w:r w:rsidR="001C3092" w:rsidRPr="001C3092">
        <w:rPr>
          <w:rFonts w:ascii="Times New Roman" w:hAnsi="Times New Roman"/>
          <w:sz w:val="24"/>
        </w:rPr>
        <w:t xml:space="preserve"> </w:t>
      </w:r>
      <w:r w:rsidRPr="00D06665">
        <w:rPr>
          <w:rFonts w:ascii="Times New Roman" w:hAnsi="Times New Roman"/>
          <w:sz w:val="24"/>
        </w:rPr>
        <w:t>que:</w:t>
      </w:r>
    </w:p>
    <w:p w:rsidR="001C3092" w:rsidRPr="001C3092" w:rsidRDefault="0069402A" w:rsidP="001C3092">
      <w:pPr>
        <w:pStyle w:val="PargrafodaLista"/>
        <w:widowControl w:val="0"/>
        <w:numPr>
          <w:ilvl w:val="2"/>
          <w:numId w:val="13"/>
        </w:numPr>
        <w:tabs>
          <w:tab w:val="left" w:pos="0"/>
          <w:tab w:val="left" w:pos="567"/>
        </w:tabs>
        <w:suppressAutoHyphens/>
        <w:spacing w:before="120" w:after="120" w:line="360" w:lineRule="auto"/>
        <w:ind w:left="567" w:right="-285" w:firstLine="0"/>
        <w:contextualSpacing w:val="0"/>
        <w:rPr>
          <w:b/>
        </w:rPr>
      </w:pPr>
      <w:proofErr w:type="spellStart"/>
      <w:r w:rsidRPr="001C3092">
        <w:rPr>
          <w:rFonts w:ascii="Times New Roman" w:hAnsi="Times New Roman"/>
          <w:sz w:val="24"/>
        </w:rPr>
        <w:t>Inexecutar</w:t>
      </w:r>
      <w:proofErr w:type="spellEnd"/>
      <w:r w:rsidRPr="001C3092">
        <w:rPr>
          <w:rFonts w:ascii="Times New Roman" w:hAnsi="Times New Roman"/>
          <w:sz w:val="24"/>
        </w:rPr>
        <w:t xml:space="preserve"> total ou parcialmente quaisquer das obrigações assumidas em </w:t>
      </w:r>
      <w:r w:rsidRPr="001C3092">
        <w:rPr>
          <w:rFonts w:ascii="Times New Roman" w:hAnsi="Times New Roman"/>
          <w:b/>
          <w:sz w:val="24"/>
        </w:rPr>
        <w:t>decorrência da contratação;</w:t>
      </w:r>
    </w:p>
    <w:p w:rsidR="001C3092" w:rsidRPr="001C3092" w:rsidRDefault="0069402A" w:rsidP="001C3092">
      <w:pPr>
        <w:pStyle w:val="PargrafodaLista"/>
        <w:widowControl w:val="0"/>
        <w:numPr>
          <w:ilvl w:val="2"/>
          <w:numId w:val="13"/>
        </w:numPr>
        <w:tabs>
          <w:tab w:val="left" w:pos="0"/>
          <w:tab w:val="left" w:pos="567"/>
        </w:tabs>
        <w:suppressAutoHyphens/>
        <w:spacing w:before="120" w:after="120" w:line="360" w:lineRule="auto"/>
        <w:ind w:left="567" w:right="-285" w:firstLine="0"/>
        <w:contextualSpacing w:val="0"/>
      </w:pPr>
      <w:r w:rsidRPr="001C3092">
        <w:rPr>
          <w:rFonts w:ascii="Times New Roman" w:hAnsi="Times New Roman"/>
          <w:b/>
          <w:sz w:val="24"/>
        </w:rPr>
        <w:t>Ensejar o retardamento da execução do objeto;</w:t>
      </w:r>
    </w:p>
    <w:p w:rsidR="001C3092" w:rsidRPr="001C3092" w:rsidRDefault="0069402A" w:rsidP="001C3092">
      <w:pPr>
        <w:pStyle w:val="PargrafodaLista"/>
        <w:widowControl w:val="0"/>
        <w:numPr>
          <w:ilvl w:val="2"/>
          <w:numId w:val="13"/>
        </w:numPr>
        <w:tabs>
          <w:tab w:val="left" w:pos="0"/>
          <w:tab w:val="left" w:pos="567"/>
        </w:tabs>
        <w:suppressAutoHyphens/>
        <w:spacing w:before="120" w:after="120" w:line="360" w:lineRule="auto"/>
        <w:ind w:left="567" w:right="-285" w:firstLine="0"/>
        <w:contextualSpacing w:val="0"/>
      </w:pPr>
      <w:r w:rsidRPr="001C3092">
        <w:rPr>
          <w:rFonts w:ascii="Times New Roman" w:hAnsi="Times New Roman"/>
          <w:sz w:val="24"/>
        </w:rPr>
        <w:t>Falhar ou fraudar na execução do contrato/ata de registro de preço;</w:t>
      </w:r>
    </w:p>
    <w:p w:rsidR="001C3092" w:rsidRPr="001C3092" w:rsidRDefault="0069402A" w:rsidP="001C3092">
      <w:pPr>
        <w:pStyle w:val="PargrafodaLista"/>
        <w:widowControl w:val="0"/>
        <w:numPr>
          <w:ilvl w:val="2"/>
          <w:numId w:val="13"/>
        </w:numPr>
        <w:tabs>
          <w:tab w:val="left" w:pos="0"/>
          <w:tab w:val="left" w:pos="567"/>
        </w:tabs>
        <w:suppressAutoHyphens/>
        <w:spacing w:before="120" w:after="120" w:line="360" w:lineRule="auto"/>
        <w:ind w:left="567" w:right="-285" w:firstLine="0"/>
        <w:contextualSpacing w:val="0"/>
      </w:pPr>
      <w:r w:rsidRPr="001C3092">
        <w:rPr>
          <w:rFonts w:ascii="Times New Roman" w:hAnsi="Times New Roman"/>
          <w:sz w:val="24"/>
        </w:rPr>
        <w:lastRenderedPageBreak/>
        <w:t>Comportar-se de modo inidôneo; e</w:t>
      </w:r>
    </w:p>
    <w:p w:rsidR="0069402A" w:rsidRDefault="0069402A" w:rsidP="001C3092">
      <w:pPr>
        <w:pStyle w:val="PargrafodaLista"/>
        <w:widowControl w:val="0"/>
        <w:numPr>
          <w:ilvl w:val="2"/>
          <w:numId w:val="13"/>
        </w:numPr>
        <w:tabs>
          <w:tab w:val="left" w:pos="0"/>
          <w:tab w:val="left" w:pos="567"/>
        </w:tabs>
        <w:suppressAutoHyphens/>
        <w:spacing w:before="120" w:after="120" w:line="360" w:lineRule="auto"/>
        <w:ind w:left="567" w:right="-285" w:firstLine="0"/>
        <w:contextualSpacing w:val="0"/>
      </w:pPr>
      <w:r w:rsidRPr="001C3092">
        <w:rPr>
          <w:rFonts w:ascii="Times New Roman" w:hAnsi="Times New Roman"/>
          <w:sz w:val="24"/>
        </w:rPr>
        <w:t>Cometer fraude fiscal.</w:t>
      </w:r>
    </w:p>
    <w:p w:rsidR="0069402A" w:rsidRDefault="0069402A" w:rsidP="001C3092">
      <w:pPr>
        <w:pStyle w:val="PargrafodaLista"/>
        <w:widowControl w:val="0"/>
        <w:numPr>
          <w:ilvl w:val="1"/>
          <w:numId w:val="13"/>
        </w:numPr>
        <w:tabs>
          <w:tab w:val="left" w:pos="0"/>
        </w:tabs>
        <w:suppressAutoHyphens/>
        <w:spacing w:before="120" w:after="120" w:line="360" w:lineRule="auto"/>
        <w:ind w:left="0" w:right="282" w:firstLine="0"/>
        <w:contextualSpacing w:val="0"/>
        <w:jc w:val="both"/>
      </w:pPr>
      <w:r w:rsidRPr="001C3092">
        <w:rPr>
          <w:rFonts w:ascii="Times New Roman" w:hAnsi="Times New Roman"/>
          <w:sz w:val="24"/>
        </w:rPr>
        <w:t xml:space="preserve">Pela inexecução </w:t>
      </w:r>
      <w:r w:rsidRPr="001C3092">
        <w:rPr>
          <w:rFonts w:ascii="Times New Roman" w:hAnsi="Times New Roman"/>
          <w:sz w:val="24"/>
          <w:u w:val="single"/>
        </w:rPr>
        <w:t xml:space="preserve">total ou </w:t>
      </w:r>
      <w:r w:rsidRPr="001C3092">
        <w:rPr>
          <w:rFonts w:ascii="Times New Roman" w:hAnsi="Times New Roman"/>
          <w:sz w:val="24"/>
        </w:rPr>
        <w:t>p</w:t>
      </w:r>
      <w:r w:rsidRPr="001C3092">
        <w:rPr>
          <w:rFonts w:ascii="Times New Roman" w:hAnsi="Times New Roman"/>
          <w:sz w:val="24"/>
          <w:u w:val="single"/>
        </w:rPr>
        <w:t xml:space="preserve">arcial </w:t>
      </w:r>
      <w:r w:rsidRPr="001C3092">
        <w:rPr>
          <w:rFonts w:ascii="Times New Roman" w:hAnsi="Times New Roman"/>
          <w:sz w:val="24"/>
        </w:rPr>
        <w:t>do objeto do contrato, a</w:t>
      </w:r>
      <w:r w:rsidR="00C10725" w:rsidRPr="001C3092">
        <w:rPr>
          <w:rFonts w:ascii="Times New Roman" w:hAnsi="Times New Roman"/>
          <w:sz w:val="24"/>
        </w:rPr>
        <w:t xml:space="preserve"> Administração poderá aplicar à</w:t>
      </w:r>
      <w:r w:rsidR="00B41865" w:rsidRPr="001C3092">
        <w:rPr>
          <w:rFonts w:ascii="Times New Roman" w:hAnsi="Times New Roman"/>
          <w:sz w:val="24"/>
        </w:rPr>
        <w:t xml:space="preserve"> </w:t>
      </w:r>
      <w:r w:rsidR="0083070F" w:rsidRPr="001C3092">
        <w:rPr>
          <w:rFonts w:ascii="Times New Roman" w:hAnsi="Times New Roman" w:cs="Times New Roman"/>
          <w:sz w:val="24"/>
          <w:szCs w:val="24"/>
        </w:rPr>
        <w:t>CONTRATADA</w:t>
      </w:r>
      <w:r w:rsidR="001C3092" w:rsidRPr="001C3092">
        <w:rPr>
          <w:rFonts w:ascii="Times New Roman" w:hAnsi="Times New Roman" w:cs="Times New Roman"/>
          <w:sz w:val="24"/>
          <w:szCs w:val="24"/>
        </w:rPr>
        <w:t>/FORNECEDOR</w:t>
      </w:r>
      <w:r w:rsidR="001C3092">
        <w:rPr>
          <w:rFonts w:ascii="Times New Roman" w:hAnsi="Times New Roman" w:cs="Times New Roman"/>
          <w:sz w:val="24"/>
          <w:szCs w:val="24"/>
        </w:rPr>
        <w:t>A</w:t>
      </w:r>
      <w:r w:rsidR="001C3092" w:rsidRPr="001C3092">
        <w:rPr>
          <w:rFonts w:ascii="Times New Roman" w:hAnsi="Times New Roman" w:cs="Times New Roman"/>
          <w:sz w:val="24"/>
          <w:szCs w:val="24"/>
        </w:rPr>
        <w:t xml:space="preserve"> REGISTRAD</w:t>
      </w:r>
      <w:r w:rsidR="001C3092">
        <w:rPr>
          <w:rFonts w:ascii="Times New Roman" w:hAnsi="Times New Roman" w:cs="Times New Roman"/>
          <w:sz w:val="24"/>
          <w:szCs w:val="24"/>
        </w:rPr>
        <w:t>A</w:t>
      </w:r>
      <w:r w:rsidR="001C3092" w:rsidRPr="001C3092">
        <w:rPr>
          <w:rFonts w:ascii="Times New Roman" w:hAnsi="Times New Roman" w:cs="Times New Roman"/>
          <w:b/>
          <w:sz w:val="24"/>
          <w:szCs w:val="24"/>
        </w:rPr>
        <w:t xml:space="preserve"> </w:t>
      </w:r>
      <w:r w:rsidRPr="001C3092">
        <w:rPr>
          <w:rFonts w:ascii="Times New Roman" w:hAnsi="Times New Roman"/>
          <w:sz w:val="24"/>
        </w:rPr>
        <w:t>as seguintes sanções:</w:t>
      </w:r>
    </w:p>
    <w:p w:rsidR="001C3092" w:rsidRPr="001C3092" w:rsidRDefault="0069402A" w:rsidP="001C3092">
      <w:pPr>
        <w:pStyle w:val="PargrafodaLista"/>
        <w:widowControl w:val="0"/>
        <w:numPr>
          <w:ilvl w:val="2"/>
          <w:numId w:val="13"/>
        </w:numPr>
        <w:tabs>
          <w:tab w:val="left" w:pos="0"/>
        </w:tabs>
        <w:suppressAutoHyphens/>
        <w:spacing w:before="120" w:after="120" w:line="360" w:lineRule="auto"/>
        <w:ind w:left="567" w:right="241" w:firstLine="0"/>
        <w:contextualSpacing w:val="0"/>
        <w:jc w:val="both"/>
      </w:pPr>
      <w:r w:rsidRPr="001C3092">
        <w:rPr>
          <w:rFonts w:ascii="Times New Roman" w:hAnsi="Times New Roman"/>
          <w:b/>
          <w:sz w:val="24"/>
        </w:rPr>
        <w:t xml:space="preserve">Advertência, </w:t>
      </w:r>
      <w:r w:rsidRPr="001C3092">
        <w:rPr>
          <w:rFonts w:ascii="Times New Roman" w:hAnsi="Times New Roman"/>
          <w:sz w:val="24"/>
        </w:rPr>
        <w:t xml:space="preserve">por faltas leves, assim entendidas aquelas que não acarretem prejuízos significativos para a </w:t>
      </w:r>
      <w:r w:rsidR="0083070F" w:rsidRPr="001C3092">
        <w:rPr>
          <w:rFonts w:ascii="Times New Roman" w:hAnsi="Times New Roman" w:cs="Times New Roman"/>
          <w:sz w:val="24"/>
          <w:szCs w:val="24"/>
        </w:rPr>
        <w:t>CONTRATANTE</w:t>
      </w:r>
      <w:r w:rsidR="001C3092">
        <w:rPr>
          <w:rFonts w:ascii="Times New Roman" w:hAnsi="Times New Roman" w:cs="Times New Roman"/>
          <w:sz w:val="24"/>
          <w:szCs w:val="24"/>
        </w:rPr>
        <w:t>/ÓRGÃO GERENCIADOR</w:t>
      </w:r>
      <w:r w:rsidRPr="001C3092">
        <w:rPr>
          <w:rFonts w:ascii="Times New Roman" w:hAnsi="Times New Roman"/>
          <w:sz w:val="24"/>
        </w:rPr>
        <w:t>;</w:t>
      </w:r>
    </w:p>
    <w:p w:rsidR="001C3092" w:rsidRPr="001C3092" w:rsidRDefault="0069402A" w:rsidP="001C3092">
      <w:pPr>
        <w:pStyle w:val="PargrafodaLista"/>
        <w:widowControl w:val="0"/>
        <w:numPr>
          <w:ilvl w:val="2"/>
          <w:numId w:val="13"/>
        </w:numPr>
        <w:tabs>
          <w:tab w:val="left" w:pos="0"/>
        </w:tabs>
        <w:suppressAutoHyphens/>
        <w:spacing w:before="120" w:after="120" w:line="360" w:lineRule="auto"/>
        <w:ind w:left="567" w:right="241" w:firstLine="0"/>
        <w:contextualSpacing w:val="0"/>
        <w:jc w:val="both"/>
      </w:pPr>
      <w:r w:rsidRPr="001C3092">
        <w:rPr>
          <w:rFonts w:ascii="Times New Roman" w:hAnsi="Times New Roman"/>
          <w:b/>
          <w:sz w:val="24"/>
        </w:rPr>
        <w:t>Multa moratória</w:t>
      </w:r>
      <w:r w:rsidRPr="001C3092">
        <w:rPr>
          <w:rFonts w:ascii="Times New Roman" w:hAnsi="Times New Roman"/>
          <w:sz w:val="24"/>
        </w:rPr>
        <w:t xml:space="preserve"> de 0,2% (zero vírgula dois por cento</w:t>
      </w:r>
      <w:r w:rsidR="004B4433" w:rsidRPr="001C3092">
        <w:rPr>
          <w:rFonts w:ascii="Times New Roman" w:hAnsi="Times New Roman"/>
          <w:sz w:val="24"/>
        </w:rPr>
        <w:t>) por</w:t>
      </w:r>
      <w:r w:rsidRPr="001C3092">
        <w:rPr>
          <w:rFonts w:ascii="Times New Roman" w:hAnsi="Times New Roman"/>
          <w:sz w:val="24"/>
        </w:rPr>
        <w:t xml:space="preserve"> dia de atraso injustificado </w:t>
      </w:r>
      <w:r w:rsidRPr="001C3092">
        <w:rPr>
          <w:rFonts w:ascii="Times New Roman" w:hAnsi="Times New Roman"/>
          <w:sz w:val="24"/>
          <w:u w:val="single"/>
        </w:rPr>
        <w:t>sobre o valor do pedido inadimplido</w:t>
      </w:r>
      <w:r w:rsidRPr="001C3092">
        <w:rPr>
          <w:rFonts w:ascii="Times New Roman" w:hAnsi="Times New Roman"/>
          <w:sz w:val="24"/>
        </w:rPr>
        <w:t>, até o limite de 30 (trinta) dias de atraso; Multa moratória de 0,4%</w:t>
      </w:r>
      <w:r w:rsidR="004B4433" w:rsidRPr="001C3092">
        <w:rPr>
          <w:rFonts w:ascii="Times New Roman" w:hAnsi="Times New Roman"/>
          <w:sz w:val="24"/>
        </w:rPr>
        <w:t xml:space="preserve"> (</w:t>
      </w:r>
      <w:r w:rsidRPr="001C3092">
        <w:rPr>
          <w:rFonts w:ascii="Times New Roman" w:hAnsi="Times New Roman"/>
          <w:sz w:val="24"/>
        </w:rPr>
        <w:t>zero vírgula quatro por cento</w:t>
      </w:r>
      <w:r w:rsidR="004B4433" w:rsidRPr="001C3092">
        <w:rPr>
          <w:rFonts w:ascii="Times New Roman" w:hAnsi="Times New Roman"/>
          <w:sz w:val="24"/>
        </w:rPr>
        <w:t>) por</w:t>
      </w:r>
      <w:r w:rsidRPr="001C3092">
        <w:rPr>
          <w:rFonts w:ascii="Times New Roman" w:hAnsi="Times New Roman"/>
          <w:sz w:val="24"/>
        </w:rPr>
        <w:t xml:space="preserve"> dia de atraso injustificado </w:t>
      </w:r>
      <w:r w:rsidRPr="001C3092">
        <w:rPr>
          <w:rFonts w:ascii="Times New Roman" w:hAnsi="Times New Roman"/>
          <w:sz w:val="24"/>
          <w:u w:val="single"/>
        </w:rPr>
        <w:t>sobre o valor do pedido inadimplido</w:t>
      </w:r>
      <w:r w:rsidRPr="001C3092">
        <w:rPr>
          <w:rFonts w:ascii="Times New Roman" w:hAnsi="Times New Roman"/>
          <w:sz w:val="24"/>
        </w:rPr>
        <w:t>, do 31º (trigésimo primeiro) ao 60º(sexagésimo) dia de atraso. Multa moratória de 0,6% (zero vírgula seis por cento</w:t>
      </w:r>
      <w:r w:rsidR="004B4433" w:rsidRPr="001C3092">
        <w:rPr>
          <w:rFonts w:ascii="Times New Roman" w:hAnsi="Times New Roman"/>
          <w:sz w:val="24"/>
        </w:rPr>
        <w:t>) por</w:t>
      </w:r>
      <w:r w:rsidRPr="001C3092">
        <w:rPr>
          <w:rFonts w:ascii="Times New Roman" w:hAnsi="Times New Roman"/>
          <w:sz w:val="24"/>
        </w:rPr>
        <w:t xml:space="preserve"> dia de atraso injustificado </w:t>
      </w:r>
      <w:r w:rsidRPr="001C3092">
        <w:rPr>
          <w:rFonts w:ascii="Times New Roman" w:hAnsi="Times New Roman"/>
          <w:sz w:val="24"/>
          <w:u w:val="single"/>
        </w:rPr>
        <w:t>sobre o valor do pedido inadimplido</w:t>
      </w:r>
      <w:r w:rsidRPr="001C3092">
        <w:rPr>
          <w:rFonts w:ascii="Times New Roman" w:hAnsi="Times New Roman"/>
          <w:sz w:val="24"/>
        </w:rPr>
        <w:t>, do 61º(sexagésimo primeiro) dia em diante, até o limite máximo de 150 dias, sem prejuízo das demais penalidades;</w:t>
      </w:r>
    </w:p>
    <w:p w:rsidR="001C3092" w:rsidRPr="001C3092" w:rsidRDefault="0069402A" w:rsidP="001C3092">
      <w:pPr>
        <w:pStyle w:val="PargrafodaLista"/>
        <w:widowControl w:val="0"/>
        <w:numPr>
          <w:ilvl w:val="2"/>
          <w:numId w:val="13"/>
        </w:numPr>
        <w:tabs>
          <w:tab w:val="left" w:pos="0"/>
        </w:tabs>
        <w:suppressAutoHyphens/>
        <w:spacing w:before="120" w:after="120" w:line="360" w:lineRule="auto"/>
        <w:ind w:left="567" w:right="241" w:firstLine="0"/>
        <w:contextualSpacing w:val="0"/>
        <w:jc w:val="both"/>
      </w:pPr>
      <w:r w:rsidRPr="001C3092">
        <w:rPr>
          <w:rFonts w:ascii="Times New Roman" w:hAnsi="Times New Roman"/>
          <w:b/>
          <w:sz w:val="24"/>
        </w:rPr>
        <w:t>Multa compensatória</w:t>
      </w:r>
      <w:r w:rsidRPr="001C3092">
        <w:rPr>
          <w:rFonts w:ascii="Times New Roman" w:hAnsi="Times New Roman"/>
          <w:sz w:val="24"/>
        </w:rPr>
        <w:t xml:space="preserve"> de 5% (cinco por cento</w:t>
      </w:r>
      <w:r w:rsidR="004B4433" w:rsidRPr="001C3092">
        <w:rPr>
          <w:rFonts w:ascii="Times New Roman" w:hAnsi="Times New Roman"/>
          <w:sz w:val="24"/>
        </w:rPr>
        <w:t>)</w:t>
      </w:r>
      <w:r w:rsidR="004B4433" w:rsidRPr="001C3092">
        <w:rPr>
          <w:rFonts w:ascii="Times New Roman" w:hAnsi="Times New Roman"/>
          <w:sz w:val="24"/>
          <w:u w:val="single"/>
        </w:rPr>
        <w:t xml:space="preserve"> sobre</w:t>
      </w:r>
      <w:r w:rsidRPr="001C3092">
        <w:rPr>
          <w:rFonts w:ascii="Times New Roman" w:hAnsi="Times New Roman"/>
          <w:sz w:val="24"/>
          <w:u w:val="single"/>
        </w:rPr>
        <w:t xml:space="preserve"> o valor total do contrato</w:t>
      </w:r>
      <w:r w:rsidRPr="001C3092">
        <w:rPr>
          <w:rFonts w:ascii="Times New Roman" w:hAnsi="Times New Roman"/>
          <w:sz w:val="24"/>
        </w:rPr>
        <w:t>, no caso de inexecução total do objeto;</w:t>
      </w:r>
    </w:p>
    <w:p w:rsidR="001C3092" w:rsidRPr="001C3092" w:rsidRDefault="0069402A" w:rsidP="001C3092">
      <w:pPr>
        <w:pStyle w:val="PargrafodaLista"/>
        <w:widowControl w:val="0"/>
        <w:numPr>
          <w:ilvl w:val="2"/>
          <w:numId w:val="13"/>
        </w:numPr>
        <w:tabs>
          <w:tab w:val="left" w:pos="0"/>
          <w:tab w:val="left" w:pos="709"/>
          <w:tab w:val="left" w:pos="895"/>
        </w:tabs>
        <w:suppressAutoHyphens/>
        <w:spacing w:before="120" w:after="120" w:line="360" w:lineRule="auto"/>
        <w:ind w:left="567" w:right="227" w:firstLine="0"/>
        <w:contextualSpacing w:val="0"/>
        <w:jc w:val="both"/>
      </w:pPr>
      <w:r w:rsidRPr="001C3092">
        <w:rPr>
          <w:rFonts w:ascii="Times New Roman" w:hAnsi="Times New Roman"/>
          <w:sz w:val="24"/>
        </w:rPr>
        <w:t xml:space="preserve"> Em caso de inexecução parcial, a multa compensatória, no mesmo percentual do subitem acima, será aplicada de forma proporcional à obrigação inadimplida;</w:t>
      </w:r>
    </w:p>
    <w:p w:rsidR="001C3092" w:rsidRPr="001C3092" w:rsidRDefault="00B41865" w:rsidP="001C3092">
      <w:pPr>
        <w:pStyle w:val="PargrafodaLista"/>
        <w:widowControl w:val="0"/>
        <w:numPr>
          <w:ilvl w:val="2"/>
          <w:numId w:val="13"/>
        </w:numPr>
        <w:tabs>
          <w:tab w:val="left" w:pos="0"/>
          <w:tab w:val="left" w:pos="567"/>
          <w:tab w:val="left" w:pos="709"/>
          <w:tab w:val="left" w:pos="895"/>
        </w:tabs>
        <w:suppressAutoHyphens/>
        <w:spacing w:before="120" w:after="120" w:line="360" w:lineRule="auto"/>
        <w:ind w:left="567" w:right="227" w:firstLine="0"/>
        <w:contextualSpacing w:val="0"/>
        <w:jc w:val="both"/>
      </w:pPr>
      <w:r w:rsidRPr="001C3092">
        <w:rPr>
          <w:rFonts w:ascii="Times New Roman" w:hAnsi="Times New Roman"/>
          <w:sz w:val="24"/>
        </w:rPr>
        <w:t xml:space="preserve"> </w:t>
      </w:r>
      <w:r w:rsidR="0069402A" w:rsidRPr="001C3092">
        <w:rPr>
          <w:rFonts w:ascii="Times New Roman" w:hAnsi="Times New Roman"/>
          <w:b/>
          <w:sz w:val="24"/>
        </w:rPr>
        <w:t>Suspensão de licitar e impedimento de contratar</w:t>
      </w:r>
      <w:r w:rsidR="0069402A" w:rsidRPr="001C3092">
        <w:rPr>
          <w:rFonts w:ascii="Times New Roman" w:hAnsi="Times New Roman"/>
          <w:sz w:val="24"/>
        </w:rPr>
        <w:t xml:space="preserve"> com o órgão, entidade ou unidade administrativa pela qual a Administração Pública opera e atua concretamente, pelo prazo de até dois anos; e</w:t>
      </w:r>
    </w:p>
    <w:p w:rsidR="0069402A" w:rsidRDefault="0069402A" w:rsidP="001C3092">
      <w:pPr>
        <w:pStyle w:val="PargrafodaLista"/>
        <w:widowControl w:val="0"/>
        <w:numPr>
          <w:ilvl w:val="2"/>
          <w:numId w:val="13"/>
        </w:numPr>
        <w:tabs>
          <w:tab w:val="left" w:pos="0"/>
          <w:tab w:val="left" w:pos="567"/>
          <w:tab w:val="left" w:pos="709"/>
          <w:tab w:val="left" w:pos="895"/>
        </w:tabs>
        <w:suppressAutoHyphens/>
        <w:spacing w:before="120" w:after="120" w:line="360" w:lineRule="auto"/>
        <w:ind w:left="567" w:right="227" w:firstLine="0"/>
        <w:contextualSpacing w:val="0"/>
        <w:jc w:val="both"/>
      </w:pPr>
      <w:r w:rsidRPr="001C3092">
        <w:rPr>
          <w:rFonts w:ascii="Times New Roman" w:hAnsi="Times New Roman"/>
          <w:b/>
          <w:sz w:val="24"/>
        </w:rPr>
        <w:t>Declaração de inidoneidade para licitar ou contratar</w:t>
      </w:r>
      <w:r w:rsidRPr="001C3092">
        <w:rPr>
          <w:rFonts w:ascii="Times New Roman" w:hAnsi="Times New Roman"/>
          <w:sz w:val="24"/>
        </w:rPr>
        <w:t xml:space="preserve"> com a Administração Pública, enquanto perdurarem os motivos determinantes da punição ou até que seja promovida a reabilitação perante a própria autoridade que aplicou a penalidade,</w:t>
      </w:r>
      <w:r w:rsidR="0083070F" w:rsidRPr="001C3092">
        <w:rPr>
          <w:rFonts w:ascii="Times New Roman" w:hAnsi="Times New Roman"/>
          <w:sz w:val="24"/>
        </w:rPr>
        <w:t xml:space="preserve"> que será concedida sempre que a</w:t>
      </w:r>
      <w:r w:rsidR="00B41865" w:rsidRPr="001C3092">
        <w:rPr>
          <w:rFonts w:ascii="Times New Roman" w:hAnsi="Times New Roman"/>
          <w:sz w:val="24"/>
        </w:rPr>
        <w:t xml:space="preserve"> </w:t>
      </w:r>
      <w:r w:rsidR="0083070F" w:rsidRPr="001C3092">
        <w:rPr>
          <w:rFonts w:ascii="Times New Roman" w:hAnsi="Times New Roman" w:cs="Times New Roman"/>
          <w:sz w:val="24"/>
          <w:szCs w:val="24"/>
        </w:rPr>
        <w:t>CONTRATADA</w:t>
      </w:r>
      <w:r w:rsidR="001C3092" w:rsidRPr="001C3092">
        <w:rPr>
          <w:rFonts w:ascii="Times New Roman" w:hAnsi="Times New Roman" w:cs="Times New Roman"/>
          <w:sz w:val="24"/>
          <w:szCs w:val="24"/>
        </w:rPr>
        <w:t>/FORNECEDOR</w:t>
      </w:r>
      <w:r w:rsidR="001C3092">
        <w:rPr>
          <w:rFonts w:ascii="Times New Roman" w:hAnsi="Times New Roman" w:cs="Times New Roman"/>
          <w:sz w:val="24"/>
          <w:szCs w:val="24"/>
        </w:rPr>
        <w:t>A</w:t>
      </w:r>
      <w:r w:rsidR="001C3092" w:rsidRPr="001C3092">
        <w:rPr>
          <w:rFonts w:ascii="Times New Roman" w:hAnsi="Times New Roman" w:cs="Times New Roman"/>
          <w:sz w:val="24"/>
          <w:szCs w:val="24"/>
        </w:rPr>
        <w:t xml:space="preserve"> REGISTRAD</w:t>
      </w:r>
      <w:r w:rsidR="001C3092">
        <w:rPr>
          <w:rFonts w:ascii="Times New Roman" w:hAnsi="Times New Roman" w:cs="Times New Roman"/>
          <w:sz w:val="24"/>
          <w:szCs w:val="24"/>
        </w:rPr>
        <w:t>A</w:t>
      </w:r>
      <w:r w:rsidR="001C3092" w:rsidRPr="001C3092">
        <w:rPr>
          <w:rFonts w:ascii="Times New Roman" w:hAnsi="Times New Roman"/>
          <w:sz w:val="24"/>
        </w:rPr>
        <w:t xml:space="preserve"> </w:t>
      </w:r>
      <w:r w:rsidRPr="001C3092">
        <w:rPr>
          <w:rFonts w:ascii="Times New Roman" w:hAnsi="Times New Roman"/>
          <w:sz w:val="24"/>
        </w:rPr>
        <w:t xml:space="preserve">ressarcir a </w:t>
      </w:r>
      <w:r w:rsidR="0083070F" w:rsidRPr="001C3092">
        <w:rPr>
          <w:rFonts w:ascii="Times New Roman" w:hAnsi="Times New Roman"/>
          <w:sz w:val="24"/>
        </w:rPr>
        <w:t>CONTRATANTE</w:t>
      </w:r>
      <w:r w:rsidR="001C3092">
        <w:rPr>
          <w:rFonts w:ascii="Times New Roman" w:hAnsi="Times New Roman"/>
          <w:sz w:val="24"/>
        </w:rPr>
        <w:t>/ÓRGÃO GERENCIADOR</w:t>
      </w:r>
      <w:r w:rsidRPr="001C3092">
        <w:rPr>
          <w:rFonts w:ascii="Times New Roman" w:hAnsi="Times New Roman"/>
          <w:sz w:val="24"/>
        </w:rPr>
        <w:t xml:space="preserve"> pelos prejuízos causados.</w:t>
      </w:r>
    </w:p>
    <w:p w:rsidR="001C3092" w:rsidRPr="001C3092" w:rsidRDefault="0069402A" w:rsidP="001C3092">
      <w:pPr>
        <w:pStyle w:val="PargrafodaLista"/>
        <w:widowControl w:val="0"/>
        <w:numPr>
          <w:ilvl w:val="1"/>
          <w:numId w:val="13"/>
        </w:numPr>
        <w:tabs>
          <w:tab w:val="left" w:pos="0"/>
        </w:tabs>
        <w:suppressAutoHyphens/>
        <w:spacing w:before="120" w:after="120" w:line="360" w:lineRule="auto"/>
        <w:ind w:left="0" w:right="227" w:firstLine="0"/>
        <w:contextualSpacing w:val="0"/>
        <w:jc w:val="both"/>
      </w:pPr>
      <w:r w:rsidRPr="001C3092">
        <w:rPr>
          <w:rFonts w:ascii="Times New Roman" w:hAnsi="Times New Roman"/>
          <w:sz w:val="24"/>
        </w:rPr>
        <w:t>As sanções previstas nos subitens 1</w:t>
      </w:r>
      <w:r w:rsidR="001C3092" w:rsidRPr="001C3092">
        <w:rPr>
          <w:rFonts w:ascii="Times New Roman" w:hAnsi="Times New Roman"/>
          <w:sz w:val="24"/>
        </w:rPr>
        <w:t>3</w:t>
      </w:r>
      <w:r w:rsidRPr="001C3092">
        <w:rPr>
          <w:rFonts w:ascii="Times New Roman" w:hAnsi="Times New Roman"/>
          <w:sz w:val="24"/>
        </w:rPr>
        <w:t>.2.</w:t>
      </w:r>
      <w:r w:rsidR="00DC7CDC" w:rsidRPr="001C3092">
        <w:rPr>
          <w:rFonts w:ascii="Times New Roman" w:hAnsi="Times New Roman"/>
          <w:sz w:val="24"/>
        </w:rPr>
        <w:t xml:space="preserve">1, </w:t>
      </w:r>
      <w:r w:rsidRPr="001C3092">
        <w:rPr>
          <w:rFonts w:ascii="Times New Roman" w:hAnsi="Times New Roman"/>
          <w:sz w:val="24"/>
        </w:rPr>
        <w:t>1</w:t>
      </w:r>
      <w:r w:rsidR="001C3092" w:rsidRPr="001C3092">
        <w:rPr>
          <w:rFonts w:ascii="Times New Roman" w:hAnsi="Times New Roman"/>
          <w:sz w:val="24"/>
        </w:rPr>
        <w:t>3</w:t>
      </w:r>
      <w:r w:rsidRPr="001C3092">
        <w:rPr>
          <w:rFonts w:ascii="Times New Roman" w:hAnsi="Times New Roman"/>
          <w:sz w:val="24"/>
        </w:rPr>
        <w:t>.</w:t>
      </w:r>
      <w:r w:rsidR="00A269EE" w:rsidRPr="001C3092">
        <w:rPr>
          <w:rFonts w:ascii="Times New Roman" w:hAnsi="Times New Roman"/>
          <w:sz w:val="24"/>
        </w:rPr>
        <w:t>2.5 e 1</w:t>
      </w:r>
      <w:r w:rsidR="001C3092" w:rsidRPr="001C3092">
        <w:rPr>
          <w:rFonts w:ascii="Times New Roman" w:hAnsi="Times New Roman"/>
          <w:sz w:val="24"/>
        </w:rPr>
        <w:t>3</w:t>
      </w:r>
      <w:r w:rsidR="00A269EE" w:rsidRPr="001C3092">
        <w:rPr>
          <w:rFonts w:ascii="Times New Roman" w:hAnsi="Times New Roman"/>
          <w:sz w:val="24"/>
        </w:rPr>
        <w:t>.2.6</w:t>
      </w:r>
      <w:r w:rsidR="0083070F" w:rsidRPr="001C3092">
        <w:rPr>
          <w:rFonts w:ascii="Times New Roman" w:hAnsi="Times New Roman"/>
          <w:sz w:val="24"/>
        </w:rPr>
        <w:t xml:space="preserve"> poderão ser aplicadas a </w:t>
      </w:r>
      <w:r w:rsidRPr="001C3092">
        <w:rPr>
          <w:rFonts w:ascii="Times New Roman" w:hAnsi="Times New Roman"/>
          <w:b/>
          <w:sz w:val="24"/>
        </w:rPr>
        <w:lastRenderedPageBreak/>
        <w:t>CONTRATAD</w:t>
      </w:r>
      <w:r w:rsidR="0083070F" w:rsidRPr="001C3092">
        <w:rPr>
          <w:rFonts w:ascii="Times New Roman" w:hAnsi="Times New Roman"/>
          <w:b/>
          <w:sz w:val="24"/>
        </w:rPr>
        <w:t>A</w:t>
      </w:r>
      <w:r w:rsidR="001C3092" w:rsidRPr="001C3092">
        <w:rPr>
          <w:rFonts w:ascii="Times New Roman" w:hAnsi="Times New Roman"/>
          <w:b/>
          <w:sz w:val="24"/>
        </w:rPr>
        <w:t>/FORNECEDOR</w:t>
      </w:r>
      <w:r w:rsidR="001C3092">
        <w:rPr>
          <w:rFonts w:ascii="Times New Roman" w:hAnsi="Times New Roman"/>
          <w:b/>
          <w:sz w:val="24"/>
        </w:rPr>
        <w:t>A</w:t>
      </w:r>
      <w:r w:rsidR="001C3092" w:rsidRPr="001C3092">
        <w:rPr>
          <w:rFonts w:ascii="Times New Roman" w:hAnsi="Times New Roman"/>
          <w:b/>
          <w:sz w:val="24"/>
        </w:rPr>
        <w:t xml:space="preserve"> REGISTRAD</w:t>
      </w:r>
      <w:r w:rsidR="001C3092">
        <w:rPr>
          <w:rFonts w:ascii="Times New Roman" w:hAnsi="Times New Roman"/>
          <w:b/>
          <w:sz w:val="24"/>
        </w:rPr>
        <w:t>A</w:t>
      </w:r>
      <w:r w:rsidR="001C3092" w:rsidRPr="001C3092">
        <w:rPr>
          <w:rFonts w:ascii="Times New Roman" w:hAnsi="Times New Roman"/>
          <w:b/>
          <w:sz w:val="24"/>
        </w:rPr>
        <w:t xml:space="preserve"> </w:t>
      </w:r>
      <w:r w:rsidRPr="001C3092">
        <w:rPr>
          <w:rFonts w:ascii="Times New Roman" w:hAnsi="Times New Roman"/>
          <w:sz w:val="24"/>
        </w:rPr>
        <w:t>juntamente com as de multa, descontando-a dos pagamentos a serem efetuados.</w:t>
      </w:r>
    </w:p>
    <w:p w:rsidR="0069402A" w:rsidRDefault="0069402A" w:rsidP="001C3092">
      <w:pPr>
        <w:pStyle w:val="PargrafodaLista"/>
        <w:widowControl w:val="0"/>
        <w:numPr>
          <w:ilvl w:val="1"/>
          <w:numId w:val="13"/>
        </w:numPr>
        <w:tabs>
          <w:tab w:val="left" w:pos="0"/>
        </w:tabs>
        <w:suppressAutoHyphens/>
        <w:spacing w:before="120" w:after="120" w:line="360" w:lineRule="auto"/>
        <w:ind w:left="0" w:right="227" w:firstLine="0"/>
        <w:contextualSpacing w:val="0"/>
        <w:jc w:val="both"/>
      </w:pPr>
      <w:r w:rsidRPr="001C3092">
        <w:rPr>
          <w:rFonts w:ascii="Times New Roman" w:hAnsi="Times New Roman"/>
          <w:sz w:val="24"/>
        </w:rPr>
        <w:t>Também ficam sujeitas às penalidades do art. 87, III e IV da Lei nº 8.666, de 1993, as empresas ou profissionais que:</w:t>
      </w:r>
    </w:p>
    <w:p w:rsidR="001C3092" w:rsidRPr="001C3092" w:rsidRDefault="0069402A" w:rsidP="001C3092">
      <w:pPr>
        <w:pStyle w:val="PargrafodaLista"/>
        <w:widowControl w:val="0"/>
        <w:numPr>
          <w:ilvl w:val="2"/>
          <w:numId w:val="13"/>
        </w:numPr>
        <w:tabs>
          <w:tab w:val="left" w:pos="0"/>
        </w:tabs>
        <w:suppressAutoHyphens/>
        <w:spacing w:before="120" w:after="120" w:line="360" w:lineRule="auto"/>
        <w:ind w:left="567" w:right="227" w:firstLine="0"/>
        <w:contextualSpacing w:val="0"/>
        <w:jc w:val="both"/>
      </w:pPr>
      <w:r w:rsidRPr="001C3092">
        <w:rPr>
          <w:rFonts w:ascii="Times New Roman" w:hAnsi="Times New Roman"/>
          <w:sz w:val="24"/>
        </w:rPr>
        <w:t>Tenham sofrido condenação definitiva por praticar, por meio dolosos, fraude fiscal no recolhimento de quaisquer tributos;</w:t>
      </w:r>
    </w:p>
    <w:p w:rsidR="001C3092" w:rsidRPr="001C3092" w:rsidRDefault="0069402A" w:rsidP="001C3092">
      <w:pPr>
        <w:pStyle w:val="PargrafodaLista"/>
        <w:widowControl w:val="0"/>
        <w:numPr>
          <w:ilvl w:val="2"/>
          <w:numId w:val="13"/>
        </w:numPr>
        <w:tabs>
          <w:tab w:val="left" w:pos="0"/>
        </w:tabs>
        <w:suppressAutoHyphens/>
        <w:spacing w:before="120" w:after="120" w:line="360" w:lineRule="auto"/>
        <w:ind w:left="567" w:right="227" w:firstLine="0"/>
        <w:contextualSpacing w:val="0"/>
        <w:jc w:val="both"/>
      </w:pPr>
      <w:r w:rsidRPr="001C3092">
        <w:rPr>
          <w:rFonts w:ascii="Times New Roman" w:hAnsi="Times New Roman"/>
          <w:sz w:val="24"/>
        </w:rPr>
        <w:t>Tenham praticado atos ilícitos visando a frustrar os objetivos da licitação;</w:t>
      </w:r>
      <w:r w:rsidR="00EA0EEC" w:rsidRPr="001C3092">
        <w:rPr>
          <w:rFonts w:ascii="Times New Roman" w:hAnsi="Times New Roman"/>
          <w:sz w:val="24"/>
        </w:rPr>
        <w:t xml:space="preserve"> e</w:t>
      </w:r>
    </w:p>
    <w:p w:rsidR="0069402A" w:rsidRDefault="0069402A" w:rsidP="001C3092">
      <w:pPr>
        <w:pStyle w:val="PargrafodaLista"/>
        <w:widowControl w:val="0"/>
        <w:numPr>
          <w:ilvl w:val="2"/>
          <w:numId w:val="13"/>
        </w:numPr>
        <w:tabs>
          <w:tab w:val="left" w:pos="0"/>
        </w:tabs>
        <w:suppressAutoHyphens/>
        <w:spacing w:before="120" w:after="120" w:line="360" w:lineRule="auto"/>
        <w:ind w:left="567" w:right="227" w:firstLine="0"/>
        <w:contextualSpacing w:val="0"/>
        <w:jc w:val="both"/>
      </w:pPr>
      <w:r w:rsidRPr="001C3092">
        <w:rPr>
          <w:rFonts w:ascii="Times New Roman" w:hAnsi="Times New Roman"/>
          <w:sz w:val="24"/>
        </w:rPr>
        <w:t xml:space="preserve"> Demonstrem não possuir idoneidade para contratar com a Administração em virtude de atos ilícitos praticados.</w:t>
      </w:r>
    </w:p>
    <w:p w:rsidR="001C3092" w:rsidRPr="001C3092" w:rsidRDefault="0069402A" w:rsidP="001C3092">
      <w:pPr>
        <w:pStyle w:val="PargrafodaLista"/>
        <w:widowControl w:val="0"/>
        <w:numPr>
          <w:ilvl w:val="1"/>
          <w:numId w:val="13"/>
        </w:numPr>
        <w:tabs>
          <w:tab w:val="left" w:pos="0"/>
        </w:tabs>
        <w:suppressAutoHyphens/>
        <w:spacing w:before="120" w:after="120" w:line="360" w:lineRule="auto"/>
        <w:ind w:left="-11" w:right="227" w:firstLine="11"/>
        <w:contextualSpacing w:val="0"/>
        <w:jc w:val="both"/>
      </w:pPr>
      <w:r w:rsidRPr="001C3092">
        <w:rPr>
          <w:rFonts w:ascii="Times New Roman" w:hAnsi="Times New Roman"/>
          <w:sz w:val="24"/>
        </w:rPr>
        <w:t xml:space="preserve">A aplicação de qualquer das penalidades previstas realizar-se-á em processo administrativo que assegurará o contraditório e a ampla defesa à </w:t>
      </w:r>
      <w:r w:rsidR="0083070F" w:rsidRPr="001C3092">
        <w:rPr>
          <w:rFonts w:ascii="Times New Roman" w:hAnsi="Times New Roman" w:cs="Times New Roman"/>
          <w:b/>
          <w:sz w:val="24"/>
          <w:szCs w:val="24"/>
        </w:rPr>
        <w:t>CONTRATADA</w:t>
      </w:r>
      <w:r w:rsidR="001C3092" w:rsidRPr="001C3092">
        <w:rPr>
          <w:rFonts w:ascii="Times New Roman" w:hAnsi="Times New Roman" w:cs="Times New Roman"/>
          <w:b/>
          <w:sz w:val="24"/>
          <w:szCs w:val="24"/>
        </w:rPr>
        <w:t>/FORNECEDORA REGISTRADA</w:t>
      </w:r>
      <w:r w:rsidRPr="001C3092">
        <w:rPr>
          <w:rFonts w:ascii="Times New Roman" w:hAnsi="Times New Roman" w:cs="Times New Roman"/>
          <w:b/>
          <w:sz w:val="24"/>
          <w:szCs w:val="24"/>
        </w:rPr>
        <w:t>,</w:t>
      </w:r>
      <w:r w:rsidRPr="001C3092">
        <w:rPr>
          <w:rFonts w:ascii="Times New Roman" w:hAnsi="Times New Roman"/>
          <w:sz w:val="24"/>
        </w:rPr>
        <w:t xml:space="preserve"> observando-se o procedimento previsto na Lei n 8.666/93.</w:t>
      </w:r>
    </w:p>
    <w:p w:rsidR="001C3092" w:rsidRPr="001C3092" w:rsidRDefault="0069402A" w:rsidP="001C3092">
      <w:pPr>
        <w:pStyle w:val="PargrafodaLista"/>
        <w:widowControl w:val="0"/>
        <w:numPr>
          <w:ilvl w:val="1"/>
          <w:numId w:val="13"/>
        </w:numPr>
        <w:tabs>
          <w:tab w:val="left" w:pos="0"/>
        </w:tabs>
        <w:suppressAutoHyphens/>
        <w:spacing w:before="120" w:after="120" w:line="360" w:lineRule="auto"/>
        <w:ind w:left="-11" w:right="227" w:firstLine="11"/>
        <w:contextualSpacing w:val="0"/>
        <w:jc w:val="both"/>
      </w:pPr>
      <w:r w:rsidRPr="001C3092">
        <w:rPr>
          <w:rFonts w:ascii="Times New Roman" w:hAnsi="Times New Roman"/>
          <w:sz w:val="24"/>
        </w:rPr>
        <w:t xml:space="preserve">Caso a </w:t>
      </w:r>
      <w:r w:rsidR="0083070F" w:rsidRPr="001C3092">
        <w:rPr>
          <w:rFonts w:ascii="Times New Roman" w:hAnsi="Times New Roman" w:cs="Times New Roman"/>
          <w:b/>
          <w:sz w:val="24"/>
          <w:szCs w:val="24"/>
        </w:rPr>
        <w:t>CONTRATANTE</w:t>
      </w:r>
      <w:r w:rsidR="001C3092" w:rsidRPr="001C3092">
        <w:rPr>
          <w:rFonts w:ascii="Times New Roman" w:hAnsi="Times New Roman" w:cs="Times New Roman"/>
          <w:b/>
          <w:sz w:val="24"/>
          <w:szCs w:val="24"/>
        </w:rPr>
        <w:t>/ÓRGÃO GERENCIADOR</w:t>
      </w:r>
      <w:r w:rsidR="0083070F" w:rsidRPr="001C3092">
        <w:rPr>
          <w:rFonts w:ascii="Times New Roman" w:hAnsi="Times New Roman" w:cs="Times New Roman"/>
          <w:b/>
          <w:sz w:val="24"/>
          <w:szCs w:val="24"/>
        </w:rPr>
        <w:t xml:space="preserve"> </w:t>
      </w:r>
      <w:r w:rsidRPr="001C3092">
        <w:rPr>
          <w:rFonts w:ascii="Times New Roman" w:hAnsi="Times New Roman"/>
          <w:sz w:val="24"/>
        </w:rPr>
        <w:t xml:space="preserve">determine, a multa deverá ser recolhida no prazo máximo de </w:t>
      </w:r>
      <w:r w:rsidRPr="001C3092">
        <w:rPr>
          <w:rFonts w:ascii="Times New Roman" w:hAnsi="Times New Roman"/>
          <w:b/>
          <w:sz w:val="24"/>
        </w:rPr>
        <w:t>30</w:t>
      </w:r>
      <w:r w:rsidR="00FB3F59">
        <w:rPr>
          <w:rFonts w:ascii="Times New Roman" w:hAnsi="Times New Roman"/>
          <w:b/>
          <w:sz w:val="24"/>
        </w:rPr>
        <w:t xml:space="preserve"> (trinta)</w:t>
      </w:r>
      <w:r w:rsidRPr="001C3092">
        <w:rPr>
          <w:rFonts w:ascii="Times New Roman" w:hAnsi="Times New Roman"/>
          <w:b/>
          <w:sz w:val="24"/>
        </w:rPr>
        <w:t xml:space="preserve"> dias corridos</w:t>
      </w:r>
      <w:r w:rsidRPr="001C3092">
        <w:rPr>
          <w:rFonts w:ascii="Times New Roman" w:hAnsi="Times New Roman"/>
          <w:sz w:val="24"/>
        </w:rPr>
        <w:t>, a contar da data do recebimento da comunicação enviada pela autoridade competente.</w:t>
      </w:r>
    </w:p>
    <w:p w:rsidR="001C3092" w:rsidRDefault="0069402A" w:rsidP="001C3092">
      <w:pPr>
        <w:pStyle w:val="PargrafodaLista"/>
        <w:widowControl w:val="0"/>
        <w:numPr>
          <w:ilvl w:val="1"/>
          <w:numId w:val="13"/>
        </w:numPr>
        <w:tabs>
          <w:tab w:val="left" w:pos="0"/>
        </w:tabs>
        <w:suppressAutoHyphens/>
        <w:spacing w:before="120" w:after="120" w:line="360" w:lineRule="auto"/>
        <w:ind w:left="-11" w:right="227" w:firstLine="11"/>
        <w:contextualSpacing w:val="0"/>
        <w:jc w:val="both"/>
        <w:rPr>
          <w:rFonts w:ascii="Times New Roman" w:hAnsi="Times New Roman"/>
          <w:sz w:val="24"/>
        </w:rPr>
      </w:pPr>
      <w:r w:rsidRPr="001C3092">
        <w:rPr>
          <w:rFonts w:ascii="Times New Roman" w:hAnsi="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B41865" w:rsidRDefault="0069402A" w:rsidP="001C3092">
      <w:pPr>
        <w:pStyle w:val="PargrafodaLista"/>
        <w:widowControl w:val="0"/>
        <w:numPr>
          <w:ilvl w:val="1"/>
          <w:numId w:val="13"/>
        </w:numPr>
        <w:tabs>
          <w:tab w:val="left" w:pos="0"/>
        </w:tabs>
        <w:suppressAutoHyphens/>
        <w:spacing w:before="120" w:after="120" w:line="360" w:lineRule="auto"/>
        <w:ind w:left="-11" w:right="227" w:firstLine="11"/>
        <w:contextualSpacing w:val="0"/>
        <w:jc w:val="both"/>
        <w:rPr>
          <w:rFonts w:ascii="Times New Roman" w:hAnsi="Times New Roman"/>
          <w:sz w:val="24"/>
        </w:rPr>
      </w:pPr>
      <w:r w:rsidRPr="001C3092">
        <w:rPr>
          <w:rFonts w:ascii="Times New Roman" w:hAnsi="Times New Roman"/>
          <w:sz w:val="24"/>
        </w:rPr>
        <w:t>As penalidades serão obrigatoriamente registradas no Tribunal de Contas do Estado do Rio de Janeiro.</w:t>
      </w:r>
    </w:p>
    <w:p w:rsidR="002959AB" w:rsidRPr="001C3092" w:rsidRDefault="002959AB" w:rsidP="002959AB">
      <w:pPr>
        <w:pStyle w:val="PargrafodaLista"/>
        <w:widowControl w:val="0"/>
        <w:tabs>
          <w:tab w:val="left" w:pos="0"/>
        </w:tabs>
        <w:suppressAutoHyphens/>
        <w:spacing w:before="120" w:after="120" w:line="360" w:lineRule="auto"/>
        <w:ind w:left="0" w:right="227"/>
        <w:contextualSpacing w:val="0"/>
        <w:jc w:val="both"/>
        <w:rPr>
          <w:rFonts w:ascii="Times New Roman" w:hAnsi="Times New Roman"/>
          <w:sz w:val="24"/>
        </w:rPr>
      </w:pPr>
    </w:p>
    <w:p w:rsidR="00EA0EEC" w:rsidRPr="001C3092" w:rsidRDefault="00B41865" w:rsidP="001C3092">
      <w:pPr>
        <w:pStyle w:val="PargrafodaLista"/>
        <w:widowControl w:val="0"/>
        <w:numPr>
          <w:ilvl w:val="0"/>
          <w:numId w:val="13"/>
        </w:numPr>
        <w:tabs>
          <w:tab w:val="left" w:pos="0"/>
        </w:tabs>
        <w:suppressAutoHyphens/>
        <w:spacing w:before="120" w:after="120" w:line="360" w:lineRule="auto"/>
        <w:ind w:left="0" w:right="227" w:firstLine="0"/>
        <w:contextualSpacing w:val="0"/>
        <w:jc w:val="both"/>
        <w:rPr>
          <w:b/>
        </w:rPr>
      </w:pPr>
      <w:r w:rsidRPr="001C3092">
        <w:rPr>
          <w:rFonts w:ascii="Times New Roman" w:hAnsi="Times New Roman" w:cs="Times New Roman"/>
          <w:b/>
          <w:sz w:val="24"/>
          <w:szCs w:val="24"/>
        </w:rPr>
        <w:t>D</w:t>
      </w:r>
      <w:r w:rsidR="00EA0EEC" w:rsidRPr="001C3092">
        <w:rPr>
          <w:rFonts w:ascii="Times New Roman" w:hAnsi="Times New Roman" w:cs="Times New Roman"/>
          <w:b/>
          <w:sz w:val="24"/>
          <w:szCs w:val="24"/>
        </w:rPr>
        <w:t>A SUBCONTRATAÇÃO</w:t>
      </w:r>
    </w:p>
    <w:p w:rsidR="00EA0EEC" w:rsidRDefault="00EA0EEC" w:rsidP="001C3092">
      <w:pPr>
        <w:pStyle w:val="PargrafodaLista"/>
        <w:numPr>
          <w:ilvl w:val="1"/>
          <w:numId w:val="13"/>
        </w:numPr>
        <w:tabs>
          <w:tab w:val="left" w:pos="0"/>
        </w:tabs>
        <w:suppressAutoHyphens/>
        <w:spacing w:before="120" w:after="120" w:line="360" w:lineRule="auto"/>
        <w:ind w:left="0" w:firstLine="0"/>
        <w:contextualSpacing w:val="0"/>
        <w:jc w:val="both"/>
        <w:rPr>
          <w:rFonts w:ascii="Times New Roman" w:hAnsi="Times New Roman"/>
          <w:sz w:val="24"/>
        </w:rPr>
      </w:pPr>
      <w:r w:rsidRPr="001C3092">
        <w:rPr>
          <w:rFonts w:ascii="Times New Roman" w:hAnsi="Times New Roman"/>
          <w:sz w:val="24"/>
        </w:rPr>
        <w:t>Não será admitida a subcontratação.</w:t>
      </w:r>
    </w:p>
    <w:p w:rsidR="002959AB" w:rsidRPr="001C3092" w:rsidRDefault="002959AB" w:rsidP="002959AB">
      <w:pPr>
        <w:pStyle w:val="PargrafodaLista"/>
        <w:tabs>
          <w:tab w:val="left" w:pos="0"/>
        </w:tabs>
        <w:suppressAutoHyphens/>
        <w:spacing w:before="120" w:after="120" w:line="360" w:lineRule="auto"/>
        <w:ind w:left="0"/>
        <w:contextualSpacing w:val="0"/>
        <w:jc w:val="both"/>
        <w:rPr>
          <w:rFonts w:ascii="Times New Roman" w:hAnsi="Times New Roman"/>
          <w:sz w:val="24"/>
        </w:rPr>
      </w:pPr>
    </w:p>
    <w:p w:rsidR="00EA0EEC" w:rsidRPr="001C3092" w:rsidRDefault="00EA0EEC" w:rsidP="001C3092">
      <w:pPr>
        <w:pStyle w:val="PargrafodaLista"/>
        <w:numPr>
          <w:ilvl w:val="0"/>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1C3092">
        <w:rPr>
          <w:rFonts w:ascii="Times New Roman" w:hAnsi="Times New Roman" w:cs="Times New Roman"/>
          <w:b/>
          <w:bCs/>
          <w:sz w:val="24"/>
          <w:szCs w:val="24"/>
        </w:rPr>
        <w:t>DA DOTAÇÃO ORÇAMENTÁRIA:</w:t>
      </w:r>
    </w:p>
    <w:p w:rsidR="00EA0EEC" w:rsidRPr="001C3092" w:rsidRDefault="00EA0EEC" w:rsidP="001C3092">
      <w:pPr>
        <w:pStyle w:val="PargrafodaLista"/>
        <w:numPr>
          <w:ilvl w:val="1"/>
          <w:numId w:val="13"/>
        </w:numPr>
        <w:tabs>
          <w:tab w:val="left" w:pos="0"/>
        </w:tabs>
        <w:spacing w:before="120" w:after="120" w:line="360" w:lineRule="auto"/>
        <w:ind w:left="0" w:firstLine="0"/>
        <w:contextualSpacing w:val="0"/>
        <w:jc w:val="both"/>
        <w:rPr>
          <w:rFonts w:ascii="Times New Roman" w:hAnsi="Times New Roman" w:cs="Times New Roman"/>
          <w:sz w:val="24"/>
          <w:szCs w:val="24"/>
        </w:rPr>
      </w:pPr>
      <w:r w:rsidRPr="001C3092">
        <w:rPr>
          <w:rFonts w:ascii="Times New Roman" w:hAnsi="Times New Roman" w:cs="Times New Roman"/>
          <w:sz w:val="24"/>
          <w:szCs w:val="24"/>
        </w:rPr>
        <w:lastRenderedPageBreak/>
        <w:t>As despesas decorrentes desta contratação estão programadas em dotação orçamentária própria, prev</w:t>
      </w:r>
      <w:r w:rsidR="006F381B" w:rsidRPr="001C3092">
        <w:rPr>
          <w:rFonts w:ascii="Times New Roman" w:hAnsi="Times New Roman" w:cs="Times New Roman"/>
          <w:sz w:val="24"/>
          <w:szCs w:val="24"/>
        </w:rPr>
        <w:t>ista no orçamento do Município de</w:t>
      </w:r>
      <w:r w:rsidRPr="001C3092">
        <w:rPr>
          <w:rFonts w:ascii="Times New Roman" w:hAnsi="Times New Roman" w:cs="Times New Roman"/>
          <w:sz w:val="24"/>
          <w:szCs w:val="24"/>
        </w:rPr>
        <w:t xml:space="preserve"> Itaboraí</w:t>
      </w:r>
      <w:r w:rsidR="00C10725" w:rsidRPr="001C3092">
        <w:rPr>
          <w:rFonts w:ascii="Times New Roman" w:hAnsi="Times New Roman" w:cs="Times New Roman"/>
          <w:sz w:val="24"/>
          <w:szCs w:val="24"/>
        </w:rPr>
        <w:t>- Fundo Municipal de Saúde</w:t>
      </w:r>
      <w:r w:rsidRPr="001C3092">
        <w:rPr>
          <w:rFonts w:ascii="Times New Roman" w:hAnsi="Times New Roman" w:cs="Times New Roman"/>
          <w:sz w:val="24"/>
          <w:szCs w:val="24"/>
        </w:rPr>
        <w:t>,</w:t>
      </w:r>
      <w:r w:rsidRPr="001C3092">
        <w:rPr>
          <w:rFonts w:ascii="Times New Roman" w:hAnsi="Times New Roman" w:cs="Times New Roman"/>
          <w:color w:val="FF0000"/>
          <w:sz w:val="24"/>
          <w:szCs w:val="24"/>
        </w:rPr>
        <w:t xml:space="preserve"> </w:t>
      </w:r>
      <w:r w:rsidRPr="001C3092">
        <w:rPr>
          <w:rFonts w:ascii="Times New Roman" w:hAnsi="Times New Roman" w:cs="Times New Roman"/>
          <w:sz w:val="24"/>
          <w:szCs w:val="24"/>
        </w:rPr>
        <w:t>para o exercício de 20</w:t>
      </w:r>
      <w:r w:rsidR="006F381B" w:rsidRPr="001C3092">
        <w:rPr>
          <w:rFonts w:ascii="Times New Roman" w:hAnsi="Times New Roman" w:cs="Times New Roman"/>
          <w:sz w:val="24"/>
          <w:szCs w:val="24"/>
        </w:rPr>
        <w:t>22</w:t>
      </w:r>
      <w:r w:rsidR="00D27824">
        <w:rPr>
          <w:rFonts w:ascii="Times New Roman" w:hAnsi="Times New Roman" w:cs="Times New Roman"/>
          <w:sz w:val="24"/>
          <w:szCs w:val="24"/>
        </w:rPr>
        <w:t>/2023</w:t>
      </w:r>
      <w:r w:rsidRPr="001C3092">
        <w:rPr>
          <w:rFonts w:ascii="Times New Roman" w:hAnsi="Times New Roman" w:cs="Times New Roman"/>
          <w:sz w:val="24"/>
          <w:szCs w:val="24"/>
        </w:rPr>
        <w:t>, na classificação abaixo:</w:t>
      </w:r>
    </w:p>
    <w:p w:rsidR="001C3092" w:rsidRPr="001C3092" w:rsidRDefault="0083070F" w:rsidP="00CB22F5">
      <w:pPr>
        <w:pStyle w:val="PargrafodaLista"/>
        <w:numPr>
          <w:ilvl w:val="2"/>
          <w:numId w:val="13"/>
        </w:numPr>
        <w:tabs>
          <w:tab w:val="left" w:pos="0"/>
        </w:tabs>
        <w:spacing w:after="0" w:line="240" w:lineRule="auto"/>
        <w:ind w:left="1843" w:firstLine="0"/>
        <w:contextualSpacing w:val="0"/>
        <w:jc w:val="both"/>
        <w:rPr>
          <w:rFonts w:ascii="Times New Roman" w:hAnsi="Times New Roman" w:cs="Times New Roman"/>
          <w:sz w:val="24"/>
          <w:szCs w:val="24"/>
        </w:rPr>
      </w:pPr>
      <w:r w:rsidRPr="001C3092">
        <w:rPr>
          <w:rFonts w:ascii="Times New Roman" w:hAnsi="Times New Roman" w:cs="Times New Roman"/>
          <w:sz w:val="24"/>
          <w:szCs w:val="24"/>
        </w:rPr>
        <w:t xml:space="preserve">Órgão: </w:t>
      </w:r>
      <w:r w:rsidRPr="001C3092">
        <w:rPr>
          <w:rFonts w:ascii="Times New Roman" w:hAnsi="Times New Roman" w:cs="Times New Roman"/>
          <w:b/>
          <w:sz w:val="24"/>
          <w:szCs w:val="24"/>
        </w:rPr>
        <w:t>08 – SECRETARIA MUNICIPAL DE SAÚDE</w:t>
      </w:r>
    </w:p>
    <w:p w:rsidR="001C3092" w:rsidRPr="001C3092" w:rsidRDefault="0083070F" w:rsidP="00CB22F5">
      <w:pPr>
        <w:pStyle w:val="PargrafodaLista"/>
        <w:numPr>
          <w:ilvl w:val="2"/>
          <w:numId w:val="13"/>
        </w:numPr>
        <w:tabs>
          <w:tab w:val="left" w:pos="0"/>
        </w:tabs>
        <w:spacing w:after="0" w:line="240" w:lineRule="auto"/>
        <w:ind w:left="1843" w:firstLine="0"/>
        <w:contextualSpacing w:val="0"/>
        <w:jc w:val="both"/>
        <w:rPr>
          <w:rFonts w:ascii="Times New Roman" w:hAnsi="Times New Roman" w:cs="Times New Roman"/>
          <w:sz w:val="24"/>
          <w:szCs w:val="24"/>
        </w:rPr>
      </w:pPr>
      <w:r w:rsidRPr="001C3092">
        <w:rPr>
          <w:rFonts w:ascii="Times New Roman" w:hAnsi="Times New Roman" w:cs="Times New Roman"/>
          <w:sz w:val="24"/>
          <w:szCs w:val="24"/>
        </w:rPr>
        <w:t xml:space="preserve">Unidade Orçamentária: </w:t>
      </w:r>
      <w:r w:rsidRPr="001C3092">
        <w:rPr>
          <w:rFonts w:ascii="Times New Roman" w:hAnsi="Times New Roman" w:cs="Times New Roman"/>
          <w:b/>
          <w:sz w:val="24"/>
          <w:szCs w:val="24"/>
        </w:rPr>
        <w:t>002 – FUNDO MUNICIPAL DE SAÚDE</w:t>
      </w:r>
    </w:p>
    <w:p w:rsidR="001C3092" w:rsidRDefault="0083070F" w:rsidP="00CB22F5">
      <w:pPr>
        <w:pStyle w:val="PargrafodaLista"/>
        <w:numPr>
          <w:ilvl w:val="2"/>
          <w:numId w:val="13"/>
        </w:numPr>
        <w:tabs>
          <w:tab w:val="left" w:pos="0"/>
        </w:tabs>
        <w:spacing w:after="0" w:line="240" w:lineRule="auto"/>
        <w:ind w:left="1843" w:firstLine="0"/>
        <w:contextualSpacing w:val="0"/>
        <w:jc w:val="both"/>
        <w:rPr>
          <w:rFonts w:ascii="Times New Roman" w:hAnsi="Times New Roman" w:cs="Times New Roman"/>
          <w:b/>
          <w:sz w:val="24"/>
          <w:szCs w:val="24"/>
        </w:rPr>
      </w:pPr>
      <w:r w:rsidRPr="001C3092">
        <w:rPr>
          <w:rFonts w:ascii="Times New Roman" w:hAnsi="Times New Roman" w:cs="Times New Roman"/>
          <w:sz w:val="24"/>
          <w:szCs w:val="24"/>
        </w:rPr>
        <w:t xml:space="preserve">Subunidade Orçamentária: </w:t>
      </w:r>
      <w:r w:rsidRPr="001C3092">
        <w:rPr>
          <w:rFonts w:ascii="Times New Roman" w:hAnsi="Times New Roman" w:cs="Times New Roman"/>
          <w:b/>
          <w:sz w:val="24"/>
          <w:szCs w:val="24"/>
        </w:rPr>
        <w:t xml:space="preserve">001 </w:t>
      </w:r>
      <w:r w:rsidR="001C3092">
        <w:rPr>
          <w:rFonts w:ascii="Times New Roman" w:hAnsi="Times New Roman" w:cs="Times New Roman"/>
          <w:b/>
          <w:sz w:val="24"/>
          <w:szCs w:val="24"/>
        </w:rPr>
        <w:t>–</w:t>
      </w:r>
      <w:r w:rsidRPr="001C3092">
        <w:rPr>
          <w:rFonts w:ascii="Times New Roman" w:hAnsi="Times New Roman" w:cs="Times New Roman"/>
          <w:b/>
          <w:sz w:val="24"/>
          <w:szCs w:val="24"/>
        </w:rPr>
        <w:t xml:space="preserve"> GABINETE</w:t>
      </w:r>
    </w:p>
    <w:p w:rsidR="001C3092" w:rsidRDefault="0083070F" w:rsidP="00CB22F5">
      <w:pPr>
        <w:pStyle w:val="PargrafodaLista"/>
        <w:numPr>
          <w:ilvl w:val="2"/>
          <w:numId w:val="13"/>
        </w:numPr>
        <w:tabs>
          <w:tab w:val="left" w:pos="0"/>
        </w:tabs>
        <w:spacing w:after="0" w:line="240" w:lineRule="auto"/>
        <w:ind w:left="1843" w:firstLine="0"/>
        <w:contextualSpacing w:val="0"/>
        <w:jc w:val="both"/>
        <w:rPr>
          <w:rFonts w:ascii="Times New Roman" w:hAnsi="Times New Roman" w:cs="Times New Roman"/>
          <w:b/>
          <w:sz w:val="24"/>
          <w:szCs w:val="24"/>
        </w:rPr>
      </w:pPr>
      <w:r w:rsidRPr="001C3092">
        <w:rPr>
          <w:rFonts w:ascii="Times New Roman" w:hAnsi="Times New Roman" w:cs="Times New Roman"/>
          <w:sz w:val="24"/>
          <w:szCs w:val="24"/>
        </w:rPr>
        <w:t xml:space="preserve">Programa de Trabalho: </w:t>
      </w:r>
      <w:r w:rsidRPr="001C3092">
        <w:rPr>
          <w:rFonts w:ascii="Times New Roman" w:hAnsi="Times New Roman" w:cs="Times New Roman"/>
          <w:b/>
          <w:sz w:val="24"/>
          <w:szCs w:val="24"/>
        </w:rPr>
        <w:t>10.302.0012.2.149 – MANUTENÇÃO E OPERACIONALIZAÇÃO DO FMS</w:t>
      </w:r>
    </w:p>
    <w:p w:rsidR="001C3092" w:rsidRDefault="0083070F" w:rsidP="00CB22F5">
      <w:pPr>
        <w:pStyle w:val="PargrafodaLista"/>
        <w:numPr>
          <w:ilvl w:val="2"/>
          <w:numId w:val="13"/>
        </w:numPr>
        <w:tabs>
          <w:tab w:val="left" w:pos="0"/>
        </w:tabs>
        <w:spacing w:after="0" w:line="240" w:lineRule="auto"/>
        <w:ind w:left="1843" w:firstLine="0"/>
        <w:contextualSpacing w:val="0"/>
        <w:jc w:val="both"/>
        <w:rPr>
          <w:rFonts w:ascii="Times New Roman" w:hAnsi="Times New Roman" w:cs="Times New Roman"/>
          <w:b/>
          <w:sz w:val="24"/>
          <w:szCs w:val="24"/>
        </w:rPr>
      </w:pPr>
      <w:r w:rsidRPr="001C3092">
        <w:rPr>
          <w:rFonts w:ascii="Times New Roman" w:hAnsi="Times New Roman" w:cs="Times New Roman"/>
          <w:sz w:val="24"/>
          <w:szCs w:val="24"/>
        </w:rPr>
        <w:t xml:space="preserve">Elemento de Despesa: </w:t>
      </w:r>
      <w:r w:rsidRPr="001C3092">
        <w:rPr>
          <w:rFonts w:ascii="Times New Roman" w:hAnsi="Times New Roman" w:cs="Times New Roman"/>
          <w:b/>
          <w:sz w:val="24"/>
          <w:szCs w:val="24"/>
        </w:rPr>
        <w:t>3.</w:t>
      </w:r>
      <w:r w:rsidR="00D27824">
        <w:rPr>
          <w:rFonts w:ascii="Times New Roman" w:hAnsi="Times New Roman" w:cs="Times New Roman"/>
          <w:b/>
          <w:sz w:val="24"/>
          <w:szCs w:val="24"/>
        </w:rPr>
        <w:t>3.90.30</w:t>
      </w:r>
      <w:r w:rsidRPr="001C3092">
        <w:rPr>
          <w:rFonts w:ascii="Times New Roman" w:hAnsi="Times New Roman" w:cs="Times New Roman"/>
          <w:b/>
          <w:sz w:val="24"/>
          <w:szCs w:val="24"/>
        </w:rPr>
        <w:t>.00.00 – MATERIAL</w:t>
      </w:r>
      <w:r w:rsidR="00D27824">
        <w:rPr>
          <w:rFonts w:ascii="Times New Roman" w:hAnsi="Times New Roman" w:cs="Times New Roman"/>
          <w:b/>
          <w:sz w:val="24"/>
          <w:szCs w:val="24"/>
        </w:rPr>
        <w:t xml:space="preserve"> DE CONSUMO</w:t>
      </w:r>
    </w:p>
    <w:p w:rsidR="00F0784D" w:rsidRDefault="00F0784D" w:rsidP="00CB22F5">
      <w:pPr>
        <w:pStyle w:val="PargrafodaLista"/>
        <w:numPr>
          <w:ilvl w:val="2"/>
          <w:numId w:val="13"/>
        </w:numPr>
        <w:tabs>
          <w:tab w:val="left" w:pos="0"/>
        </w:tabs>
        <w:spacing w:after="0" w:line="240" w:lineRule="auto"/>
        <w:ind w:left="1843" w:firstLine="0"/>
        <w:contextualSpacing w:val="0"/>
        <w:jc w:val="both"/>
        <w:rPr>
          <w:rFonts w:ascii="Times New Roman" w:hAnsi="Times New Roman" w:cs="Times New Roman"/>
          <w:b/>
          <w:sz w:val="24"/>
          <w:szCs w:val="24"/>
        </w:rPr>
      </w:pPr>
      <w:r w:rsidRPr="001C3092">
        <w:rPr>
          <w:rFonts w:ascii="Times New Roman" w:hAnsi="Times New Roman" w:cs="Times New Roman"/>
          <w:sz w:val="24"/>
          <w:szCs w:val="24"/>
        </w:rPr>
        <w:t xml:space="preserve">Fonte de Recursos: </w:t>
      </w:r>
      <w:r w:rsidRPr="001C3092">
        <w:rPr>
          <w:rFonts w:ascii="Times New Roman" w:hAnsi="Times New Roman" w:cs="Times New Roman"/>
          <w:b/>
          <w:sz w:val="24"/>
          <w:szCs w:val="24"/>
        </w:rPr>
        <w:t>5 – SUS – BLOCO CUSTEIO</w:t>
      </w:r>
    </w:p>
    <w:p w:rsidR="002959AB" w:rsidRPr="001C3092" w:rsidRDefault="002959AB" w:rsidP="002959AB">
      <w:pPr>
        <w:pStyle w:val="PargrafodaLista"/>
        <w:tabs>
          <w:tab w:val="left" w:pos="0"/>
        </w:tabs>
        <w:spacing w:before="120" w:after="120" w:line="240" w:lineRule="auto"/>
        <w:ind w:left="567"/>
        <w:contextualSpacing w:val="0"/>
        <w:jc w:val="both"/>
        <w:rPr>
          <w:rFonts w:ascii="Times New Roman" w:hAnsi="Times New Roman" w:cs="Times New Roman"/>
          <w:b/>
          <w:sz w:val="24"/>
          <w:szCs w:val="24"/>
        </w:rPr>
      </w:pPr>
    </w:p>
    <w:p w:rsidR="000E3C98" w:rsidRPr="000E3C98" w:rsidRDefault="00D27824" w:rsidP="000E3C98">
      <w:pPr>
        <w:pStyle w:val="PargrafodaLista"/>
        <w:numPr>
          <w:ilvl w:val="0"/>
          <w:numId w:val="13"/>
        </w:numPr>
        <w:tabs>
          <w:tab w:val="left" w:pos="0"/>
        </w:tabs>
        <w:suppressAutoHyphens/>
        <w:spacing w:before="120" w:after="120" w:line="360" w:lineRule="auto"/>
        <w:ind w:left="0" w:firstLine="0"/>
        <w:contextualSpacing w:val="0"/>
        <w:jc w:val="both"/>
        <w:rPr>
          <w:rFonts w:ascii="Times New Roman" w:hAnsi="Times New Roman" w:cs="Times New Roman"/>
          <w:b/>
          <w:sz w:val="24"/>
          <w:szCs w:val="24"/>
        </w:rPr>
      </w:pPr>
      <w:r w:rsidRPr="000E3C98">
        <w:rPr>
          <w:rFonts w:ascii="Times New Roman" w:hAnsi="Times New Roman" w:cs="Times New Roman"/>
          <w:b/>
          <w:sz w:val="24"/>
          <w:szCs w:val="24"/>
        </w:rPr>
        <w:t xml:space="preserve"> DA RESCISÃO DA ATA DE REGISTRO DE PREÇO/CONTRATO</w:t>
      </w:r>
    </w:p>
    <w:p w:rsidR="00D27824" w:rsidRPr="000E3C98" w:rsidRDefault="00D27824" w:rsidP="000E3C98">
      <w:pPr>
        <w:pStyle w:val="PargrafodaLista"/>
        <w:numPr>
          <w:ilvl w:val="1"/>
          <w:numId w:val="13"/>
        </w:numPr>
        <w:tabs>
          <w:tab w:val="left" w:pos="0"/>
        </w:tabs>
        <w:suppressAutoHyphens/>
        <w:spacing w:before="120" w:after="120" w:line="360" w:lineRule="auto"/>
        <w:ind w:left="0" w:firstLine="0"/>
        <w:contextualSpacing w:val="0"/>
        <w:jc w:val="both"/>
        <w:rPr>
          <w:rFonts w:ascii="Times New Roman" w:hAnsi="Times New Roman" w:cs="Times New Roman"/>
          <w:sz w:val="24"/>
          <w:szCs w:val="24"/>
        </w:rPr>
      </w:pPr>
      <w:r w:rsidRPr="000E3C98">
        <w:rPr>
          <w:rFonts w:ascii="Times New Roman" w:hAnsi="Times New Roman" w:cs="Times New Roman"/>
          <w:sz w:val="24"/>
          <w:szCs w:val="24"/>
        </w:rPr>
        <w:t>O contrato/ata de registro de preço poderá ser rescindido, a critério da Secretaria Contratante/Órgão Gerenciador, decorridos 10 (dez) dias após o prazo de entrega, caso a contratada/fornecedora não comprove já ter enviado os produtos via transportadora ou correios, e/ou não apresente justificativas aceitáveis para a demora no cumprimento da ordem de fornecimento;</w:t>
      </w:r>
    </w:p>
    <w:p w:rsidR="000E3C98" w:rsidRDefault="00D27824" w:rsidP="000E3C98">
      <w:pPr>
        <w:pStyle w:val="Nivel1"/>
        <w:numPr>
          <w:ilvl w:val="1"/>
          <w:numId w:val="13"/>
        </w:numPr>
        <w:tabs>
          <w:tab w:val="left" w:pos="0"/>
        </w:tabs>
        <w:suppressAutoHyphens/>
        <w:spacing w:before="120" w:line="360" w:lineRule="auto"/>
        <w:ind w:left="0" w:firstLine="0"/>
        <w:rPr>
          <w:rFonts w:ascii="Times New Roman" w:hAnsi="Times New Roman" w:cs="Times New Roman"/>
          <w:b w:val="0"/>
          <w:sz w:val="24"/>
          <w:szCs w:val="24"/>
        </w:rPr>
      </w:pPr>
      <w:r w:rsidRPr="00D27824">
        <w:rPr>
          <w:rFonts w:ascii="Times New Roman" w:hAnsi="Times New Roman" w:cs="Times New Roman"/>
          <w:b w:val="0"/>
          <w:sz w:val="24"/>
          <w:szCs w:val="24"/>
        </w:rPr>
        <w:t>A decisão de rescindir o contrato caberá à Secretaria Contratante/Órgão Gerenciador, após prévia consulta ao setor solicitante do material, e desde que se vislumbrem possibilidades de prejuízos à Administração Municipal</w:t>
      </w:r>
      <w:r w:rsidR="000E3C98">
        <w:rPr>
          <w:rFonts w:ascii="Times New Roman" w:hAnsi="Times New Roman" w:cs="Times New Roman"/>
          <w:b w:val="0"/>
          <w:sz w:val="24"/>
          <w:szCs w:val="24"/>
        </w:rPr>
        <w:t>;</w:t>
      </w:r>
    </w:p>
    <w:p w:rsidR="000E3C98" w:rsidRPr="000E3C98" w:rsidRDefault="000E3C98" w:rsidP="000E3C98">
      <w:pPr>
        <w:pStyle w:val="Nivel1"/>
        <w:numPr>
          <w:ilvl w:val="1"/>
          <w:numId w:val="13"/>
        </w:numPr>
        <w:tabs>
          <w:tab w:val="left" w:pos="0"/>
        </w:tabs>
        <w:suppressAutoHyphens/>
        <w:spacing w:before="120" w:line="360" w:lineRule="auto"/>
        <w:ind w:left="0" w:firstLine="0"/>
        <w:rPr>
          <w:rFonts w:ascii="Times New Roman" w:hAnsi="Times New Roman" w:cs="Times New Roman"/>
          <w:b w:val="0"/>
          <w:sz w:val="24"/>
          <w:szCs w:val="24"/>
        </w:rPr>
      </w:pPr>
      <w:r w:rsidRPr="000E3C98">
        <w:rPr>
          <w:rFonts w:ascii="Times New Roman" w:hAnsi="Times New Roman" w:cs="Times New Roman"/>
          <w:b w:val="0"/>
          <w:sz w:val="24"/>
          <w:szCs w:val="24"/>
        </w:rPr>
        <w:t>Nos casos em que se justifique a rescisão contratual a Contratada/Fornecedora Registrada ficará sujeita às penalidades previstas no item 1</w:t>
      </w:r>
      <w:r>
        <w:rPr>
          <w:rFonts w:ascii="Times New Roman" w:hAnsi="Times New Roman" w:cs="Times New Roman"/>
          <w:b w:val="0"/>
          <w:sz w:val="24"/>
          <w:szCs w:val="24"/>
        </w:rPr>
        <w:t>3</w:t>
      </w:r>
      <w:r w:rsidRPr="000E3C98">
        <w:rPr>
          <w:rFonts w:ascii="Times New Roman" w:hAnsi="Times New Roman" w:cs="Times New Roman"/>
          <w:b w:val="0"/>
          <w:sz w:val="24"/>
          <w:szCs w:val="24"/>
        </w:rPr>
        <w:t xml:space="preserve"> deste Termo de Referência.</w:t>
      </w:r>
    </w:p>
    <w:p w:rsidR="000E3C98" w:rsidRPr="000E3C98" w:rsidRDefault="000E3C98" w:rsidP="000E3C98">
      <w:pPr>
        <w:rPr>
          <w:lang w:eastAsia="pt-BR"/>
        </w:rPr>
      </w:pPr>
    </w:p>
    <w:p w:rsidR="00EA0EEC" w:rsidRDefault="00EA0EEC" w:rsidP="000E3C98">
      <w:pPr>
        <w:pStyle w:val="Nivel1"/>
        <w:numPr>
          <w:ilvl w:val="0"/>
          <w:numId w:val="13"/>
        </w:numPr>
        <w:tabs>
          <w:tab w:val="left" w:pos="0"/>
        </w:tabs>
        <w:suppressAutoHyphens/>
        <w:spacing w:before="120" w:line="360" w:lineRule="auto"/>
        <w:ind w:left="0" w:firstLine="0"/>
      </w:pPr>
      <w:r>
        <w:rPr>
          <w:rFonts w:ascii="Times New Roman" w:hAnsi="Times New Roman" w:cs="Times New Roman"/>
          <w:sz w:val="24"/>
          <w:szCs w:val="24"/>
        </w:rPr>
        <w:t>DAS DISPOSIÇÕES GERAIS</w:t>
      </w:r>
      <w:r w:rsidR="00F0784D">
        <w:rPr>
          <w:rFonts w:ascii="Times New Roman" w:hAnsi="Times New Roman" w:cs="Times New Roman"/>
          <w:sz w:val="24"/>
          <w:szCs w:val="24"/>
        </w:rPr>
        <w:t>:</w:t>
      </w:r>
    </w:p>
    <w:p w:rsidR="000E3C98" w:rsidRPr="000E3C98" w:rsidRDefault="00D27824" w:rsidP="000E3C98">
      <w:pPr>
        <w:pStyle w:val="PargrafodaLista"/>
        <w:widowControl w:val="0"/>
        <w:numPr>
          <w:ilvl w:val="1"/>
          <w:numId w:val="13"/>
        </w:numPr>
        <w:tabs>
          <w:tab w:val="left" w:pos="0"/>
        </w:tabs>
        <w:suppressAutoHyphens/>
        <w:autoSpaceDE w:val="0"/>
        <w:spacing w:before="120" w:after="120" w:line="360" w:lineRule="auto"/>
        <w:ind w:left="0" w:right="-142" w:firstLine="0"/>
        <w:contextualSpacing w:val="0"/>
        <w:jc w:val="both"/>
      </w:pPr>
      <w:r>
        <w:rPr>
          <w:rFonts w:ascii="Times New Roman" w:hAnsi="Times New Roman"/>
          <w:sz w:val="24"/>
        </w:rPr>
        <w:t xml:space="preserve"> </w:t>
      </w:r>
      <w:r w:rsidR="000E3C98" w:rsidRPr="000E3C98">
        <w:rPr>
          <w:rFonts w:ascii="Times New Roman" w:hAnsi="Times New Roman"/>
          <w:sz w:val="24"/>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r w:rsidR="000E3C98">
        <w:rPr>
          <w:rFonts w:ascii="Times New Roman" w:hAnsi="Times New Roman"/>
          <w:sz w:val="24"/>
        </w:rPr>
        <w:t>;</w:t>
      </w:r>
    </w:p>
    <w:p w:rsidR="000E3C98" w:rsidRPr="000E3C98" w:rsidRDefault="000E3C98" w:rsidP="000E3C98">
      <w:pPr>
        <w:pStyle w:val="PargrafodaLista"/>
        <w:widowControl w:val="0"/>
        <w:numPr>
          <w:ilvl w:val="1"/>
          <w:numId w:val="13"/>
        </w:numPr>
        <w:tabs>
          <w:tab w:val="left" w:pos="0"/>
        </w:tabs>
        <w:suppressAutoHyphens/>
        <w:autoSpaceDE w:val="0"/>
        <w:spacing w:before="120" w:after="120" w:line="360" w:lineRule="auto"/>
        <w:ind w:left="0" w:right="-142" w:firstLine="0"/>
        <w:contextualSpacing w:val="0"/>
        <w:jc w:val="both"/>
      </w:pPr>
      <w:r w:rsidRPr="000E3C98">
        <w:rPr>
          <w:rFonts w:ascii="Times New Roman" w:hAnsi="Times New Roman" w:cs="Times New Roman"/>
          <w:sz w:val="24"/>
          <w:szCs w:val="24"/>
        </w:rPr>
        <w:lastRenderedPageBreak/>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w:t>
      </w:r>
      <w:r w:rsidR="00B72E19">
        <w:rPr>
          <w:rFonts w:ascii="Times New Roman" w:hAnsi="Times New Roman" w:cs="Times New Roman"/>
          <w:sz w:val="24"/>
          <w:szCs w:val="24"/>
        </w:rPr>
        <w:t xml:space="preserve"> </w:t>
      </w:r>
      <w:r w:rsidRPr="000E3C98">
        <w:rPr>
          <w:rFonts w:ascii="Times New Roman" w:hAnsi="Times New Roman" w:cs="Times New Roman"/>
          <w:sz w:val="24"/>
          <w:szCs w:val="24"/>
        </w:rPr>
        <w:t>cláusulas contratuais, em relação as suas próprias contratações, informando as ocorrências ao órgão gerenciador;</w:t>
      </w:r>
    </w:p>
    <w:p w:rsidR="00EA0EEC" w:rsidRPr="000E3C98" w:rsidRDefault="00EA0EEC" w:rsidP="000E3C98">
      <w:pPr>
        <w:pStyle w:val="PargrafodaLista"/>
        <w:widowControl w:val="0"/>
        <w:numPr>
          <w:ilvl w:val="1"/>
          <w:numId w:val="13"/>
        </w:numPr>
        <w:tabs>
          <w:tab w:val="left" w:pos="0"/>
        </w:tabs>
        <w:suppressAutoHyphens/>
        <w:autoSpaceDE w:val="0"/>
        <w:spacing w:before="120" w:after="120" w:line="360" w:lineRule="auto"/>
        <w:ind w:left="0" w:right="-142" w:firstLine="0"/>
        <w:contextualSpacing w:val="0"/>
        <w:jc w:val="both"/>
      </w:pPr>
      <w:r w:rsidRPr="00D27824">
        <w:rPr>
          <w:rFonts w:ascii="Times New Roman" w:hAnsi="Times New Roman"/>
          <w:sz w:val="24"/>
        </w:rPr>
        <w:t>O</w:t>
      </w:r>
      <w:r w:rsidR="00A50E01" w:rsidRPr="00D27824">
        <w:rPr>
          <w:rFonts w:ascii="Times New Roman" w:hAnsi="Times New Roman"/>
          <w:sz w:val="24"/>
        </w:rPr>
        <w:t xml:space="preserve"> </w:t>
      </w:r>
      <w:r w:rsidRPr="00D27824">
        <w:rPr>
          <w:rFonts w:ascii="Times New Roman" w:hAnsi="Times New Roman"/>
          <w:sz w:val="24"/>
        </w:rPr>
        <w:t>presente</w:t>
      </w:r>
      <w:r w:rsidR="00A50E01" w:rsidRPr="00D27824">
        <w:rPr>
          <w:rFonts w:ascii="Times New Roman" w:hAnsi="Times New Roman"/>
          <w:sz w:val="24"/>
        </w:rPr>
        <w:t xml:space="preserve"> </w:t>
      </w:r>
      <w:r w:rsidRPr="00D27824">
        <w:rPr>
          <w:rFonts w:ascii="Times New Roman" w:hAnsi="Times New Roman"/>
          <w:sz w:val="24"/>
        </w:rPr>
        <w:t>Termo</w:t>
      </w:r>
      <w:r w:rsidR="00A50E01" w:rsidRPr="00D27824">
        <w:rPr>
          <w:rFonts w:ascii="Times New Roman" w:hAnsi="Times New Roman"/>
          <w:sz w:val="24"/>
        </w:rPr>
        <w:t xml:space="preserve"> </w:t>
      </w:r>
      <w:r w:rsidRPr="00D27824">
        <w:rPr>
          <w:rFonts w:ascii="Times New Roman" w:hAnsi="Times New Roman"/>
          <w:sz w:val="24"/>
        </w:rPr>
        <w:t>de</w:t>
      </w:r>
      <w:r w:rsidR="00A50E01" w:rsidRPr="00D27824">
        <w:rPr>
          <w:rFonts w:ascii="Times New Roman" w:hAnsi="Times New Roman"/>
          <w:sz w:val="24"/>
        </w:rPr>
        <w:t xml:space="preserve"> </w:t>
      </w:r>
      <w:r w:rsidR="003B3DBF" w:rsidRPr="00D27824">
        <w:rPr>
          <w:rFonts w:ascii="Times New Roman" w:hAnsi="Times New Roman"/>
          <w:sz w:val="24"/>
        </w:rPr>
        <w:t>Referência (</w:t>
      </w:r>
      <w:r w:rsidRPr="00D27824">
        <w:rPr>
          <w:rFonts w:ascii="Times New Roman" w:hAnsi="Times New Roman"/>
          <w:sz w:val="24"/>
        </w:rPr>
        <w:t>TR)</w:t>
      </w:r>
      <w:r w:rsidR="00A50E01" w:rsidRPr="00D27824">
        <w:rPr>
          <w:rFonts w:ascii="Times New Roman" w:hAnsi="Times New Roman"/>
          <w:sz w:val="24"/>
        </w:rPr>
        <w:t xml:space="preserve"> </w:t>
      </w:r>
      <w:r w:rsidRPr="00D27824">
        <w:rPr>
          <w:rFonts w:ascii="Times New Roman" w:hAnsi="Times New Roman"/>
          <w:sz w:val="24"/>
        </w:rPr>
        <w:t>segue</w:t>
      </w:r>
      <w:r w:rsidR="00A50E01" w:rsidRPr="00D27824">
        <w:rPr>
          <w:rFonts w:ascii="Times New Roman" w:hAnsi="Times New Roman"/>
          <w:sz w:val="24"/>
        </w:rPr>
        <w:t xml:space="preserve"> </w:t>
      </w:r>
      <w:r w:rsidRPr="00D27824">
        <w:rPr>
          <w:rFonts w:ascii="Times New Roman" w:hAnsi="Times New Roman"/>
          <w:sz w:val="24"/>
        </w:rPr>
        <w:t>devidamente</w:t>
      </w:r>
      <w:r w:rsidR="00A50E01" w:rsidRPr="00D27824">
        <w:rPr>
          <w:rFonts w:ascii="Times New Roman" w:hAnsi="Times New Roman"/>
          <w:sz w:val="24"/>
        </w:rPr>
        <w:t xml:space="preserve"> </w:t>
      </w:r>
      <w:r w:rsidRPr="00D27824">
        <w:rPr>
          <w:rFonts w:ascii="Times New Roman" w:hAnsi="Times New Roman"/>
          <w:sz w:val="24"/>
        </w:rPr>
        <w:t>aprovado</w:t>
      </w:r>
      <w:r w:rsidR="00A50E01" w:rsidRPr="00D27824">
        <w:rPr>
          <w:rFonts w:ascii="Times New Roman" w:hAnsi="Times New Roman"/>
          <w:sz w:val="24"/>
        </w:rPr>
        <w:t xml:space="preserve"> </w:t>
      </w:r>
      <w:r w:rsidRPr="00D27824">
        <w:rPr>
          <w:rFonts w:ascii="Times New Roman" w:hAnsi="Times New Roman"/>
          <w:sz w:val="24"/>
        </w:rPr>
        <w:t>pela</w:t>
      </w:r>
      <w:r w:rsidR="00A50E01" w:rsidRPr="00D27824">
        <w:rPr>
          <w:rFonts w:ascii="Times New Roman" w:hAnsi="Times New Roman"/>
          <w:sz w:val="24"/>
        </w:rPr>
        <w:t xml:space="preserve"> </w:t>
      </w:r>
      <w:r w:rsidRPr="00D27824">
        <w:rPr>
          <w:rFonts w:ascii="Times New Roman" w:hAnsi="Times New Roman"/>
          <w:sz w:val="24"/>
        </w:rPr>
        <w:t>autoridade</w:t>
      </w:r>
      <w:r w:rsidR="00A50E01" w:rsidRPr="00D27824">
        <w:rPr>
          <w:rFonts w:ascii="Times New Roman" w:hAnsi="Times New Roman"/>
          <w:sz w:val="24"/>
        </w:rPr>
        <w:t xml:space="preserve"> </w:t>
      </w:r>
      <w:r w:rsidRPr="00D27824">
        <w:rPr>
          <w:rFonts w:ascii="Times New Roman" w:hAnsi="Times New Roman"/>
          <w:sz w:val="24"/>
        </w:rPr>
        <w:t>competente</w:t>
      </w:r>
      <w:r w:rsidR="00A50E01" w:rsidRPr="00D27824">
        <w:rPr>
          <w:rFonts w:ascii="Times New Roman" w:hAnsi="Times New Roman"/>
          <w:sz w:val="24"/>
        </w:rPr>
        <w:t xml:space="preserve"> </w:t>
      </w:r>
      <w:r w:rsidRPr="00D27824">
        <w:rPr>
          <w:rFonts w:ascii="Times New Roman" w:hAnsi="Times New Roman"/>
          <w:sz w:val="24"/>
        </w:rPr>
        <w:t>(ordenador de despesas), nos te</w:t>
      </w:r>
      <w:r w:rsidR="001950B7" w:rsidRPr="00D27824">
        <w:rPr>
          <w:rFonts w:ascii="Times New Roman" w:hAnsi="Times New Roman"/>
          <w:sz w:val="24"/>
        </w:rPr>
        <w:t>r</w:t>
      </w:r>
      <w:r w:rsidRPr="00D27824">
        <w:rPr>
          <w:rFonts w:ascii="Times New Roman" w:hAnsi="Times New Roman"/>
          <w:sz w:val="24"/>
        </w:rPr>
        <w:t>mos da Resolução Conjunta CGM/PGM/SMGOV/SEMPLA de 12 de abril de 2021.</w:t>
      </w:r>
    </w:p>
    <w:p w:rsidR="002959AB" w:rsidRPr="000E3C98" w:rsidRDefault="002959AB" w:rsidP="000E3C98">
      <w:pPr>
        <w:pStyle w:val="PargrafodaLista"/>
        <w:widowControl w:val="0"/>
        <w:tabs>
          <w:tab w:val="left" w:pos="0"/>
        </w:tabs>
        <w:suppressAutoHyphens/>
        <w:autoSpaceDE w:val="0"/>
        <w:spacing w:before="120" w:after="120" w:line="360" w:lineRule="auto"/>
        <w:ind w:right="-142"/>
        <w:contextualSpacing w:val="0"/>
        <w:jc w:val="both"/>
        <w:rPr>
          <w:rFonts w:ascii="Times New Roman" w:hAnsi="Times New Roman" w:cs="Times New Roman"/>
          <w:sz w:val="24"/>
          <w:szCs w:val="24"/>
        </w:rPr>
      </w:pPr>
    </w:p>
    <w:p w:rsidR="00EA0EEC" w:rsidRDefault="00EA0EEC" w:rsidP="00812EE0">
      <w:pPr>
        <w:tabs>
          <w:tab w:val="left" w:pos="0"/>
        </w:tabs>
        <w:spacing w:before="120" w:after="120" w:line="360" w:lineRule="auto"/>
        <w:ind w:right="-142"/>
        <w:jc w:val="right"/>
      </w:pPr>
      <w:r>
        <w:rPr>
          <w:rFonts w:ascii="Times New Roman" w:hAnsi="Times New Roman" w:cs="Times New Roman"/>
          <w:color w:val="000000"/>
          <w:sz w:val="24"/>
        </w:rPr>
        <w:t xml:space="preserve">Itaboraí, ____ de ______________ </w:t>
      </w:r>
      <w:proofErr w:type="spellStart"/>
      <w:r>
        <w:rPr>
          <w:rFonts w:ascii="Times New Roman" w:hAnsi="Times New Roman" w:cs="Times New Roman"/>
          <w:color w:val="000000"/>
          <w:sz w:val="24"/>
        </w:rPr>
        <w:t>de</w:t>
      </w:r>
      <w:proofErr w:type="spellEnd"/>
      <w:r>
        <w:rPr>
          <w:rFonts w:ascii="Times New Roman" w:hAnsi="Times New Roman" w:cs="Times New Roman"/>
          <w:color w:val="000000"/>
          <w:sz w:val="24"/>
        </w:rPr>
        <w:t xml:space="preserve"> 2022.</w:t>
      </w:r>
    </w:p>
    <w:p w:rsidR="002959AB" w:rsidRDefault="002959AB" w:rsidP="00812EE0">
      <w:pPr>
        <w:tabs>
          <w:tab w:val="left" w:pos="0"/>
        </w:tabs>
        <w:spacing w:before="120" w:after="120" w:line="360" w:lineRule="auto"/>
        <w:ind w:right="-143"/>
        <w:rPr>
          <w:rFonts w:ascii="Times New Roman" w:hAnsi="Times New Roman" w:cs="Times New Roman"/>
          <w:color w:val="000000"/>
          <w:sz w:val="24"/>
        </w:rPr>
      </w:pPr>
    </w:p>
    <w:p w:rsidR="00EA0EEC" w:rsidRDefault="00EA0EEC" w:rsidP="00812EE0">
      <w:pPr>
        <w:tabs>
          <w:tab w:val="left" w:pos="0"/>
        </w:tabs>
        <w:spacing w:before="120" w:after="120" w:line="360" w:lineRule="auto"/>
        <w:ind w:right="-143"/>
      </w:pPr>
      <w:r>
        <w:rPr>
          <w:rFonts w:ascii="Times New Roman" w:hAnsi="Times New Roman" w:cs="Times New Roman"/>
          <w:color w:val="000000"/>
          <w:sz w:val="24"/>
        </w:rPr>
        <w:t>Elaborado em ____/_____/_____                                        Aprovado em ____/____/____</w:t>
      </w:r>
    </w:p>
    <w:p w:rsidR="002959AB" w:rsidRDefault="002959AB" w:rsidP="00812EE0">
      <w:pPr>
        <w:tabs>
          <w:tab w:val="left" w:pos="0"/>
        </w:tabs>
        <w:spacing w:before="120" w:after="120" w:line="360" w:lineRule="auto"/>
        <w:ind w:right="-143"/>
        <w:rPr>
          <w:rFonts w:ascii="Times New Roman" w:hAnsi="Times New Roman" w:cs="Times New Roman"/>
          <w:color w:val="000000"/>
          <w:sz w:val="24"/>
        </w:rPr>
      </w:pPr>
    </w:p>
    <w:p w:rsidR="002959AB" w:rsidRDefault="00EA0EEC" w:rsidP="00CB22F5">
      <w:pPr>
        <w:tabs>
          <w:tab w:val="left" w:pos="0"/>
        </w:tabs>
        <w:spacing w:before="120" w:after="120" w:line="360" w:lineRule="auto"/>
        <w:ind w:right="-143"/>
        <w:rPr>
          <w:rFonts w:ascii="Times New Roman" w:hAnsi="Times New Roman" w:cs="Times New Roman"/>
          <w:b/>
          <w:sz w:val="24"/>
          <w:szCs w:val="24"/>
        </w:rPr>
      </w:pPr>
      <w:r>
        <w:rPr>
          <w:rFonts w:ascii="Times New Roman" w:hAnsi="Times New Roman" w:cs="Times New Roman"/>
          <w:color w:val="000000"/>
          <w:sz w:val="24"/>
        </w:rPr>
        <w:t xml:space="preserve">  Técnico de Planejamento                                                         Ordenador de Despesa</w:t>
      </w:r>
    </w:p>
    <w:sectPr w:rsidR="002959AB" w:rsidSect="007E6F62">
      <w:headerReference w:type="default" r:id="rId8"/>
      <w:footerReference w:type="default" r:id="rId9"/>
      <w:pgSz w:w="11906" w:h="16838" w:code="9"/>
      <w:pgMar w:top="1701" w:right="1134" w:bottom="1276"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894" w:rsidRDefault="00DF0894" w:rsidP="001215B1">
      <w:pPr>
        <w:spacing w:after="0" w:line="240" w:lineRule="auto"/>
      </w:pPr>
      <w:r>
        <w:separator/>
      </w:r>
    </w:p>
  </w:endnote>
  <w:endnote w:type="continuationSeparator" w:id="0">
    <w:p w:rsidR="00DF0894" w:rsidRDefault="00DF0894" w:rsidP="0012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CB8" w:rsidRPr="00B8452E" w:rsidRDefault="00877CB8" w:rsidP="00FA6A32">
    <w:pPr>
      <w:pStyle w:val="Rodap"/>
      <w:jc w:val="right"/>
      <w:rPr>
        <w:rFonts w:ascii="Tahoma" w:hAnsi="Tahoma" w:cs="Tahoma"/>
        <w:sz w:val="20"/>
        <w:szCs w:val="20"/>
      </w:rPr>
    </w:pPr>
  </w:p>
  <w:p w:rsidR="00877CB8" w:rsidRPr="00B8452E" w:rsidRDefault="00877CB8" w:rsidP="00F3382F">
    <w:pPr>
      <w:pBdr>
        <w:top w:val="nil"/>
        <w:left w:val="nil"/>
        <w:bottom w:val="nil"/>
        <w:right w:val="nil"/>
        <w:between w:val="nil"/>
      </w:pBdr>
      <w:tabs>
        <w:tab w:val="center" w:pos="4252"/>
        <w:tab w:val="right" w:pos="8504"/>
      </w:tabs>
      <w:spacing w:after="0"/>
      <w:jc w:val="center"/>
      <w:rPr>
        <w:rFonts w:ascii="Tahoma" w:hAnsi="Tahoma" w:cs="Tahom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894" w:rsidRDefault="00DF0894" w:rsidP="001215B1">
      <w:pPr>
        <w:spacing w:after="0" w:line="240" w:lineRule="auto"/>
      </w:pPr>
      <w:r>
        <w:separator/>
      </w:r>
    </w:p>
  </w:footnote>
  <w:footnote w:type="continuationSeparator" w:id="0">
    <w:p w:rsidR="00DF0894" w:rsidRDefault="00DF0894" w:rsidP="00121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68861904"/>
  <w:p w:rsidR="00877CB8" w:rsidRDefault="00877CB8" w:rsidP="00A05872">
    <w:pPr>
      <w:tabs>
        <w:tab w:val="center" w:pos="4252"/>
        <w:tab w:val="right" w:pos="8504"/>
      </w:tabs>
      <w:jc w:val="center"/>
    </w:pPr>
    <w:r>
      <w:rPr>
        <w:rFonts w:ascii="Tahoma" w:eastAsia="Tahoma" w:hAnsi="Tahoma" w:cs="Tahoma"/>
        <w:noProof/>
        <w:lang w:eastAsia="pt-BR"/>
      </w:rPr>
      <mc:AlternateContent>
        <mc:Choice Requires="wps">
          <w:drawing>
            <wp:anchor distT="0" distB="0" distL="114300" distR="114300" simplePos="0" relativeHeight="251659264" behindDoc="0" locked="0" layoutInCell="1" allowOverlap="1" wp14:anchorId="6E738298" wp14:editId="6065FE33">
              <wp:simplePos x="0" y="0"/>
              <wp:positionH relativeFrom="column">
                <wp:posOffset>3853815</wp:posOffset>
              </wp:positionH>
              <wp:positionV relativeFrom="page">
                <wp:posOffset>314325</wp:posOffset>
              </wp:positionV>
              <wp:extent cx="1838325" cy="876300"/>
              <wp:effectExtent l="0" t="0" r="28575"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8763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77CB8" w:rsidRPr="006234E5" w:rsidRDefault="00877CB8" w:rsidP="00A05872">
                          <w:pPr>
                            <w:spacing w:line="276" w:lineRule="auto"/>
                            <w:jc w:val="both"/>
                          </w:pPr>
                          <w:r w:rsidRPr="006234E5">
                            <w:t>PMI/RJ</w:t>
                          </w:r>
                        </w:p>
                        <w:p w:rsidR="00877CB8" w:rsidRDefault="00877CB8" w:rsidP="00A05872">
                          <w:pPr>
                            <w:spacing w:line="276" w:lineRule="auto"/>
                            <w:jc w:val="both"/>
                          </w:pPr>
                          <w:r w:rsidRPr="006234E5">
                            <w:t xml:space="preserve">Processo nº </w:t>
                          </w:r>
                          <w:r>
                            <w:t>4276</w:t>
                          </w:r>
                          <w:r w:rsidRPr="006234E5">
                            <w:t>/</w:t>
                          </w:r>
                          <w:r>
                            <w:t>2021</w:t>
                          </w:r>
                        </w:p>
                        <w:p w:rsidR="00877CB8" w:rsidRPr="00855ED9" w:rsidRDefault="00877CB8" w:rsidP="007E6F62">
                          <w:pPr>
                            <w:spacing w:after="0" w:line="276" w:lineRule="auto"/>
                            <w:jc w:val="both"/>
                          </w:pPr>
                          <w:r>
                            <w:t>Rubrica: ______</w:t>
                          </w:r>
                          <w:r w:rsidRPr="006234E5">
                            <w:t xml:space="preserve"> Fl. ____</w:t>
                          </w:r>
                          <w:r>
                            <w:t>__</w:t>
                          </w:r>
                        </w:p>
                        <w:p w:rsidR="00877CB8" w:rsidRDefault="00877CB8" w:rsidP="00A05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738298" id="Retângulo 2" o:spid="_x0000_s1026" style="position:absolute;left:0;text-align:left;margin-left:303.45pt;margin-top:24.75pt;width:144.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" fillcolor="white [3201]" strokecolor="#4472c4 [3204]" strokeweight="1pt">
              <v:path arrowok="t"/>
              <v:textbox>
                <w:txbxContent>
                  <w:p w:rsidR="00877CB8" w:rsidRPr="006234E5" w:rsidRDefault="00877CB8" w:rsidP="00A05872">
                    <w:pPr>
                      <w:spacing w:line="276" w:lineRule="auto"/>
                      <w:jc w:val="both"/>
                    </w:pPr>
                    <w:r w:rsidRPr="006234E5">
                      <w:t>PMI/RJ</w:t>
                    </w:r>
                  </w:p>
                  <w:p w:rsidR="00877CB8" w:rsidRDefault="00877CB8" w:rsidP="00A05872">
                    <w:pPr>
                      <w:spacing w:line="276" w:lineRule="auto"/>
                      <w:jc w:val="both"/>
                    </w:pPr>
                    <w:r w:rsidRPr="006234E5">
                      <w:t xml:space="preserve">Processo nº </w:t>
                    </w:r>
                    <w:r>
                      <w:t>4276</w:t>
                    </w:r>
                    <w:r w:rsidRPr="006234E5">
                      <w:t>/</w:t>
                    </w:r>
                    <w:r>
                      <w:t>2021</w:t>
                    </w:r>
                  </w:p>
                  <w:p w:rsidR="00877CB8" w:rsidRPr="00855ED9" w:rsidRDefault="00877CB8" w:rsidP="007E6F62">
                    <w:pPr>
                      <w:spacing w:after="0" w:line="276" w:lineRule="auto"/>
                      <w:jc w:val="both"/>
                    </w:pPr>
                    <w:r>
                      <w:t>Rubrica: ______</w:t>
                    </w:r>
                    <w:r w:rsidRPr="006234E5">
                      <w:t xml:space="preserve"> Fl. ____</w:t>
                    </w:r>
                    <w:r>
                      <w:t>__</w:t>
                    </w:r>
                  </w:p>
                  <w:p w:rsidR="00877CB8" w:rsidRDefault="00877CB8" w:rsidP="00A05872">
                    <w:pPr>
                      <w:jc w:val="center"/>
                    </w:pPr>
                  </w:p>
                </w:txbxContent>
              </v:textbox>
              <w10:wrap anchory="page"/>
            </v:rect>
          </w:pict>
        </mc:Fallback>
      </mc:AlternateContent>
    </w:r>
    <w:r>
      <w:rPr>
        <w:rFonts w:ascii="Tahoma" w:eastAsia="Tahoma" w:hAnsi="Tahoma" w:cs="Tahoma"/>
        <w:noProof/>
        <w:lang w:eastAsia="pt-BR"/>
      </w:rPr>
      <w:drawing>
        <wp:inline distT="0" distB="0" distL="0" distR="0" wp14:anchorId="43D5C378" wp14:editId="7AB89D5E">
          <wp:extent cx="895042" cy="842391"/>
          <wp:effectExtent l="0" t="0" r="308" b="0"/>
          <wp:docPr id="13" name="image1.jpg" descr="A descrip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60915"/>
                  <a:stretch>
                    <a:fillRect/>
                  </a:stretch>
                </pic:blipFill>
                <pic:spPr>
                  <a:xfrm>
                    <a:off x="0" y="0"/>
                    <a:ext cx="895042" cy="842391"/>
                  </a:xfrm>
                  <a:prstGeom prst="rect">
                    <a:avLst/>
                  </a:prstGeom>
                  <a:noFill/>
                  <a:ln>
                    <a:noFill/>
                    <a:prstDash/>
                  </a:ln>
                </pic:spPr>
              </pic:pic>
            </a:graphicData>
          </a:graphic>
        </wp:inline>
      </w:drawing>
    </w:r>
    <w:bookmarkEnd w:id="2"/>
  </w:p>
  <w:p w:rsidR="00877CB8" w:rsidRPr="00A33E57" w:rsidRDefault="00877CB8" w:rsidP="007E6F62">
    <w:pPr>
      <w:tabs>
        <w:tab w:val="center" w:pos="4252"/>
        <w:tab w:val="right" w:pos="8504"/>
      </w:tabs>
      <w:spacing w:after="0" w:line="276" w:lineRule="auto"/>
      <w:jc w:val="center"/>
      <w:rPr>
        <w:rFonts w:ascii="Tahoma" w:hAnsi="Tahoma" w:cs="Tahoma"/>
        <w:bCs/>
        <w:sz w:val="20"/>
        <w:szCs w:val="20"/>
      </w:rPr>
    </w:pPr>
    <w:r w:rsidRPr="00A33E57">
      <w:rPr>
        <w:rFonts w:ascii="Tahoma" w:hAnsi="Tahoma" w:cs="Tahoma"/>
        <w:bCs/>
        <w:sz w:val="20"/>
        <w:szCs w:val="20"/>
      </w:rPr>
      <w:t>ESTADO DO RIO DE JANEIRO</w:t>
    </w:r>
  </w:p>
  <w:p w:rsidR="00877CB8" w:rsidRPr="00A33E57" w:rsidRDefault="00877CB8" w:rsidP="007E6F62">
    <w:pPr>
      <w:tabs>
        <w:tab w:val="center" w:pos="4252"/>
        <w:tab w:val="right" w:pos="8504"/>
      </w:tabs>
      <w:spacing w:after="0" w:line="276" w:lineRule="auto"/>
      <w:jc w:val="center"/>
      <w:rPr>
        <w:rFonts w:ascii="Tahoma" w:hAnsi="Tahoma" w:cs="Tahoma"/>
        <w:b/>
        <w:sz w:val="20"/>
        <w:szCs w:val="20"/>
      </w:rPr>
    </w:pPr>
    <w:r w:rsidRPr="00A33E57">
      <w:rPr>
        <w:rFonts w:ascii="Tahoma" w:hAnsi="Tahoma" w:cs="Tahoma"/>
        <w:b/>
        <w:sz w:val="20"/>
        <w:szCs w:val="20"/>
      </w:rPr>
      <w:t>MUNICÍPIO DE ITABORAÍ</w:t>
    </w:r>
  </w:p>
  <w:p w:rsidR="00877CB8" w:rsidRPr="00A33E57" w:rsidRDefault="00877CB8" w:rsidP="007E6F62">
    <w:pPr>
      <w:tabs>
        <w:tab w:val="left" w:pos="851"/>
        <w:tab w:val="center" w:pos="4252"/>
        <w:tab w:val="right" w:pos="8504"/>
      </w:tabs>
      <w:spacing w:after="0" w:line="276" w:lineRule="auto"/>
      <w:jc w:val="center"/>
      <w:rPr>
        <w:rFonts w:ascii="Tahoma" w:hAnsi="Tahoma" w:cs="Tahoma"/>
        <w:bCs/>
        <w:sz w:val="20"/>
        <w:szCs w:val="20"/>
      </w:rPr>
    </w:pPr>
    <w:r>
      <w:rPr>
        <w:rFonts w:ascii="Tahoma" w:hAnsi="Tahoma" w:cs="Tahoma"/>
        <w:bCs/>
        <w:sz w:val="20"/>
        <w:szCs w:val="20"/>
      </w:rPr>
      <w:t>FUNDO MUNICIPAL DE SAÚDE</w:t>
    </w:r>
  </w:p>
  <w:p w:rsidR="00877CB8" w:rsidRPr="00A33E57" w:rsidRDefault="00877CB8" w:rsidP="00483862">
    <w:pPr>
      <w:tabs>
        <w:tab w:val="center" w:pos="4252"/>
        <w:tab w:val="right" w:pos="8504"/>
      </w:tabs>
      <w:spacing w:after="0" w:line="240" w:lineRule="auto"/>
      <w:jc w:val="both"/>
      <w:rPr>
        <w:rFonts w:ascii="Tahoma" w:hAnsi="Tahoma" w:cs="Tahoma"/>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CB9"/>
    <w:multiLevelType w:val="hybridMultilevel"/>
    <w:tmpl w:val="EB0837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A41A36"/>
    <w:multiLevelType w:val="multilevel"/>
    <w:tmpl w:val="68E44FA8"/>
    <w:lvl w:ilvl="0">
      <w:start w:val="16"/>
      <w:numFmt w:val="decimal"/>
      <w:lvlText w:val="%1"/>
      <w:lvlJc w:val="left"/>
      <w:pPr>
        <w:ind w:left="500" w:hanging="500"/>
      </w:pPr>
      <w:rPr>
        <w:rFonts w:hint="default"/>
      </w:rPr>
    </w:lvl>
    <w:lvl w:ilvl="1">
      <w:start w:val="14"/>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ED0D80"/>
    <w:multiLevelType w:val="multilevel"/>
    <w:tmpl w:val="61E8609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360" w:hanging="360"/>
      </w:pPr>
      <w:rPr>
        <w:rFonts w:ascii="Times New Roman" w:hAnsi="Times New Roman" w:cs="Times New Roman" w:hint="default"/>
        <w:b/>
        <w:color w:val="auto"/>
        <w:sz w:val="24"/>
        <w:szCs w:val="24"/>
      </w:rPr>
    </w:lvl>
    <w:lvl w:ilvl="2">
      <w:start w:val="1"/>
      <w:numFmt w:val="decimal"/>
      <w:isLgl/>
      <w:lvlText w:val="%1.%2.%3."/>
      <w:lvlJc w:val="left"/>
      <w:pPr>
        <w:ind w:left="1494" w:hanging="720"/>
      </w:pPr>
      <w:rPr>
        <w:rFonts w:ascii="Times New Roman" w:hAnsi="Times New Roman" w:cs="Times New Roman" w:hint="default"/>
        <w:b/>
        <w:color w:val="auto"/>
        <w:sz w:val="24"/>
        <w:szCs w:val="24"/>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B4F79D2"/>
    <w:multiLevelType w:val="hybridMultilevel"/>
    <w:tmpl w:val="8E6C53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211870"/>
    <w:multiLevelType w:val="hybridMultilevel"/>
    <w:tmpl w:val="8294CE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007E71"/>
    <w:multiLevelType w:val="multilevel"/>
    <w:tmpl w:val="ECC010D4"/>
    <w:lvl w:ilvl="0">
      <w:start w:val="16"/>
      <w:numFmt w:val="decimal"/>
      <w:lvlText w:val="%1"/>
      <w:lvlJc w:val="left"/>
      <w:pPr>
        <w:ind w:left="390" w:hanging="390"/>
      </w:pPr>
      <w:rPr>
        <w:rFonts w:hint="default"/>
      </w:rPr>
    </w:lvl>
    <w:lvl w:ilvl="1">
      <w:start w:val="9"/>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BC042EA"/>
    <w:multiLevelType w:val="multilevel"/>
    <w:tmpl w:val="A99AF90E"/>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C100D"/>
    <w:multiLevelType w:val="multilevel"/>
    <w:tmpl w:val="7D941876"/>
    <w:lvl w:ilvl="0">
      <w:start w:val="1"/>
      <w:numFmt w:val="decimal"/>
      <w:pStyle w:val="Nivel1"/>
      <w:lvlText w:val="%1."/>
      <w:lvlJc w:val="left"/>
      <w:pPr>
        <w:ind w:left="360"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B2221A"/>
    <w:multiLevelType w:val="multilevel"/>
    <w:tmpl w:val="09B84A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69B309D"/>
    <w:multiLevelType w:val="multilevel"/>
    <w:tmpl w:val="75B8A804"/>
    <w:lvl w:ilvl="0">
      <w:start w:val="16"/>
      <w:numFmt w:val="decimal"/>
      <w:lvlText w:val="%1"/>
      <w:lvlJc w:val="left"/>
      <w:pPr>
        <w:ind w:left="500" w:hanging="500"/>
      </w:pPr>
      <w:rPr>
        <w:rFonts w:hint="default"/>
      </w:rPr>
    </w:lvl>
    <w:lvl w:ilvl="1">
      <w:start w:val="12"/>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26A412D"/>
    <w:multiLevelType w:val="hybridMultilevel"/>
    <w:tmpl w:val="207A61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4C2E91"/>
    <w:multiLevelType w:val="multilevel"/>
    <w:tmpl w:val="90D47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4E7597"/>
    <w:multiLevelType w:val="multilevel"/>
    <w:tmpl w:val="2C2C15C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color w:val="auto"/>
        <w:sz w:val="24"/>
        <w:szCs w:val="24"/>
      </w:rPr>
    </w:lvl>
    <w:lvl w:ilvl="2">
      <w:start w:val="1"/>
      <w:numFmt w:val="decimal"/>
      <w:isLgl/>
      <w:lvlText w:val="%1.%2.%3."/>
      <w:lvlJc w:val="left"/>
      <w:pPr>
        <w:ind w:left="1494" w:hanging="720"/>
      </w:pPr>
      <w:rPr>
        <w:rFonts w:hint="default"/>
        <w:b/>
        <w:color w:val="auto"/>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538C5999"/>
    <w:multiLevelType w:val="multilevel"/>
    <w:tmpl w:val="F6B4F1CE"/>
    <w:lvl w:ilvl="0">
      <w:start w:val="16"/>
      <w:numFmt w:val="decimal"/>
      <w:lvlText w:val="%1"/>
      <w:lvlJc w:val="left"/>
      <w:pPr>
        <w:ind w:left="420" w:hanging="420"/>
      </w:pPr>
      <w:rPr>
        <w:rFonts w:ascii="Times New Roman" w:hAnsi="Times New Roman" w:hint="default"/>
        <w:sz w:val="24"/>
      </w:rPr>
    </w:lvl>
    <w:lvl w:ilvl="1">
      <w:start w:val="1"/>
      <w:numFmt w:val="decimal"/>
      <w:lvlText w:val="%1.%2"/>
      <w:lvlJc w:val="left"/>
      <w:pPr>
        <w:ind w:left="420" w:hanging="42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4" w15:restartNumberingAfterBreak="0">
    <w:nsid w:val="5F063F28"/>
    <w:multiLevelType w:val="multilevel"/>
    <w:tmpl w:val="6A940642"/>
    <w:lvl w:ilvl="0">
      <w:start w:val="16"/>
      <w:numFmt w:val="decimal"/>
      <w:lvlText w:val="%1"/>
      <w:lvlJc w:val="left"/>
      <w:pPr>
        <w:ind w:left="540" w:hanging="540"/>
      </w:pPr>
      <w:rPr>
        <w:rFonts w:hint="default"/>
      </w:rPr>
    </w:lvl>
    <w:lvl w:ilvl="1">
      <w:start w:val="1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1B82DEE"/>
    <w:multiLevelType w:val="multilevel"/>
    <w:tmpl w:val="9CF4CAE6"/>
    <w:lvl w:ilvl="0">
      <w:start w:val="16"/>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3B5476C"/>
    <w:multiLevelType w:val="multilevel"/>
    <w:tmpl w:val="084E0FC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6"/>
  </w:num>
  <w:num w:numId="5">
    <w:abstractNumId w:val="7"/>
    <w:lvlOverride w:ilvl="0">
      <w:startOverride w:val="9"/>
    </w:lvlOverride>
    <w:lvlOverride w:ilvl="1">
      <w:startOverride w:val="5"/>
    </w:lvlOverride>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1"/>
  </w:num>
  <w:num w:numId="15">
    <w:abstractNumId w:val="8"/>
  </w:num>
  <w:num w:numId="16">
    <w:abstractNumId w:val="0"/>
  </w:num>
  <w:num w:numId="17">
    <w:abstractNumId w:val="3"/>
  </w:num>
  <w:num w:numId="18">
    <w:abstractNumId w:val="17"/>
  </w:num>
  <w:num w:numId="19">
    <w:abstractNumId w:val="10"/>
  </w:num>
  <w:num w:numId="20">
    <w:abstractNumId w:val="12"/>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BD"/>
    <w:rsid w:val="00001D33"/>
    <w:rsid w:val="00016966"/>
    <w:rsid w:val="00021761"/>
    <w:rsid w:val="00033705"/>
    <w:rsid w:val="00033DA0"/>
    <w:rsid w:val="00033F1D"/>
    <w:rsid w:val="0003647D"/>
    <w:rsid w:val="00046A58"/>
    <w:rsid w:val="00056BA4"/>
    <w:rsid w:val="00057CBA"/>
    <w:rsid w:val="000609C6"/>
    <w:rsid w:val="00062078"/>
    <w:rsid w:val="00083D27"/>
    <w:rsid w:val="00083E1C"/>
    <w:rsid w:val="00092E39"/>
    <w:rsid w:val="000956E1"/>
    <w:rsid w:val="000959EF"/>
    <w:rsid w:val="00095F52"/>
    <w:rsid w:val="00097531"/>
    <w:rsid w:val="000A4C9F"/>
    <w:rsid w:val="000B0AB8"/>
    <w:rsid w:val="000B6B18"/>
    <w:rsid w:val="000C0CC4"/>
    <w:rsid w:val="000C68BB"/>
    <w:rsid w:val="000C693E"/>
    <w:rsid w:val="000D596C"/>
    <w:rsid w:val="000D6027"/>
    <w:rsid w:val="000D6379"/>
    <w:rsid w:val="000D6CA2"/>
    <w:rsid w:val="000D70F0"/>
    <w:rsid w:val="000E201A"/>
    <w:rsid w:val="000E3C98"/>
    <w:rsid w:val="000F01DA"/>
    <w:rsid w:val="000F4BC5"/>
    <w:rsid w:val="000F4E69"/>
    <w:rsid w:val="000F6B91"/>
    <w:rsid w:val="000F733B"/>
    <w:rsid w:val="00100C8B"/>
    <w:rsid w:val="0010189E"/>
    <w:rsid w:val="00103720"/>
    <w:rsid w:val="001116AD"/>
    <w:rsid w:val="00111C16"/>
    <w:rsid w:val="00113389"/>
    <w:rsid w:val="00114449"/>
    <w:rsid w:val="00115175"/>
    <w:rsid w:val="001157FC"/>
    <w:rsid w:val="001166B5"/>
    <w:rsid w:val="001176E1"/>
    <w:rsid w:val="001202C4"/>
    <w:rsid w:val="001215B1"/>
    <w:rsid w:val="00122F8D"/>
    <w:rsid w:val="0013071E"/>
    <w:rsid w:val="00132159"/>
    <w:rsid w:val="001405DB"/>
    <w:rsid w:val="0014278C"/>
    <w:rsid w:val="001440E5"/>
    <w:rsid w:val="001503B1"/>
    <w:rsid w:val="00154870"/>
    <w:rsid w:val="00162C1A"/>
    <w:rsid w:val="00172E1E"/>
    <w:rsid w:val="00180E25"/>
    <w:rsid w:val="00182F0D"/>
    <w:rsid w:val="0018400E"/>
    <w:rsid w:val="00190748"/>
    <w:rsid w:val="00190A59"/>
    <w:rsid w:val="00193DF9"/>
    <w:rsid w:val="0019479F"/>
    <w:rsid w:val="001950B7"/>
    <w:rsid w:val="00196540"/>
    <w:rsid w:val="001A0BF3"/>
    <w:rsid w:val="001A227C"/>
    <w:rsid w:val="001A2402"/>
    <w:rsid w:val="001A5F9B"/>
    <w:rsid w:val="001A7288"/>
    <w:rsid w:val="001B1F34"/>
    <w:rsid w:val="001B39AE"/>
    <w:rsid w:val="001B57E8"/>
    <w:rsid w:val="001B7D00"/>
    <w:rsid w:val="001C0F18"/>
    <w:rsid w:val="001C1A6A"/>
    <w:rsid w:val="001C3092"/>
    <w:rsid w:val="001C3FEF"/>
    <w:rsid w:val="001D025F"/>
    <w:rsid w:val="001D1E7F"/>
    <w:rsid w:val="001D4DA0"/>
    <w:rsid w:val="001D6451"/>
    <w:rsid w:val="001F143B"/>
    <w:rsid w:val="001F2462"/>
    <w:rsid w:val="00201546"/>
    <w:rsid w:val="00207FFB"/>
    <w:rsid w:val="002110FA"/>
    <w:rsid w:val="00221F4A"/>
    <w:rsid w:val="00222B8E"/>
    <w:rsid w:val="00222E43"/>
    <w:rsid w:val="00223331"/>
    <w:rsid w:val="0022523F"/>
    <w:rsid w:val="002303E0"/>
    <w:rsid w:val="0023145A"/>
    <w:rsid w:val="00236DFE"/>
    <w:rsid w:val="00237E18"/>
    <w:rsid w:val="00243C68"/>
    <w:rsid w:val="00244B7F"/>
    <w:rsid w:val="00247D8F"/>
    <w:rsid w:val="0025094F"/>
    <w:rsid w:val="0025337F"/>
    <w:rsid w:val="0025365D"/>
    <w:rsid w:val="002619F0"/>
    <w:rsid w:val="00261A81"/>
    <w:rsid w:val="002655BD"/>
    <w:rsid w:val="00265D01"/>
    <w:rsid w:val="00266251"/>
    <w:rsid w:val="0026766E"/>
    <w:rsid w:val="00272164"/>
    <w:rsid w:val="002724FE"/>
    <w:rsid w:val="00274FFF"/>
    <w:rsid w:val="00282091"/>
    <w:rsid w:val="00283404"/>
    <w:rsid w:val="00284F0C"/>
    <w:rsid w:val="002954E6"/>
    <w:rsid w:val="002959AB"/>
    <w:rsid w:val="002A2F1A"/>
    <w:rsid w:val="002A3081"/>
    <w:rsid w:val="002A6226"/>
    <w:rsid w:val="002B05A6"/>
    <w:rsid w:val="002B5414"/>
    <w:rsid w:val="002B5A8C"/>
    <w:rsid w:val="002B7774"/>
    <w:rsid w:val="002B7D58"/>
    <w:rsid w:val="002C233A"/>
    <w:rsid w:val="002D2DC0"/>
    <w:rsid w:val="002D44DB"/>
    <w:rsid w:val="002D6951"/>
    <w:rsid w:val="002E2218"/>
    <w:rsid w:val="002E3ED9"/>
    <w:rsid w:val="002E6057"/>
    <w:rsid w:val="002F06D1"/>
    <w:rsid w:val="002F5568"/>
    <w:rsid w:val="0030331A"/>
    <w:rsid w:val="00312374"/>
    <w:rsid w:val="003210B3"/>
    <w:rsid w:val="0032481A"/>
    <w:rsid w:val="00327004"/>
    <w:rsid w:val="003309B4"/>
    <w:rsid w:val="00331737"/>
    <w:rsid w:val="00334143"/>
    <w:rsid w:val="00336DB8"/>
    <w:rsid w:val="00340966"/>
    <w:rsid w:val="00345EE7"/>
    <w:rsid w:val="00346B03"/>
    <w:rsid w:val="003474F2"/>
    <w:rsid w:val="00363F17"/>
    <w:rsid w:val="0036516A"/>
    <w:rsid w:val="0036659A"/>
    <w:rsid w:val="00374BF2"/>
    <w:rsid w:val="00391CA0"/>
    <w:rsid w:val="00393C50"/>
    <w:rsid w:val="003A1C21"/>
    <w:rsid w:val="003A417F"/>
    <w:rsid w:val="003A4967"/>
    <w:rsid w:val="003A7E44"/>
    <w:rsid w:val="003B0A01"/>
    <w:rsid w:val="003B3DBF"/>
    <w:rsid w:val="003C46D5"/>
    <w:rsid w:val="003C6D89"/>
    <w:rsid w:val="003D307E"/>
    <w:rsid w:val="003D668D"/>
    <w:rsid w:val="003E08CD"/>
    <w:rsid w:val="003E1B08"/>
    <w:rsid w:val="003F0C91"/>
    <w:rsid w:val="003F2342"/>
    <w:rsid w:val="003F513D"/>
    <w:rsid w:val="0040025E"/>
    <w:rsid w:val="0041374E"/>
    <w:rsid w:val="004164DC"/>
    <w:rsid w:val="00422270"/>
    <w:rsid w:val="00425044"/>
    <w:rsid w:val="00431273"/>
    <w:rsid w:val="00434182"/>
    <w:rsid w:val="00436BD4"/>
    <w:rsid w:val="0044121C"/>
    <w:rsid w:val="00442333"/>
    <w:rsid w:val="004426B6"/>
    <w:rsid w:val="00446DE5"/>
    <w:rsid w:val="0045039A"/>
    <w:rsid w:val="00452BDF"/>
    <w:rsid w:val="00455B68"/>
    <w:rsid w:val="004675DF"/>
    <w:rsid w:val="00470D95"/>
    <w:rsid w:val="0047168F"/>
    <w:rsid w:val="00473F17"/>
    <w:rsid w:val="00480C96"/>
    <w:rsid w:val="00483862"/>
    <w:rsid w:val="00486CFA"/>
    <w:rsid w:val="0049464E"/>
    <w:rsid w:val="0049507E"/>
    <w:rsid w:val="00495902"/>
    <w:rsid w:val="004A0BF4"/>
    <w:rsid w:val="004A1740"/>
    <w:rsid w:val="004A25B5"/>
    <w:rsid w:val="004A3F5C"/>
    <w:rsid w:val="004B0D38"/>
    <w:rsid w:val="004B423C"/>
    <w:rsid w:val="004B42E3"/>
    <w:rsid w:val="004B4433"/>
    <w:rsid w:val="004B4780"/>
    <w:rsid w:val="004C4B1E"/>
    <w:rsid w:val="004C6C45"/>
    <w:rsid w:val="004C6DF3"/>
    <w:rsid w:val="004D00A5"/>
    <w:rsid w:val="004D139E"/>
    <w:rsid w:val="004D17E4"/>
    <w:rsid w:val="004D19BD"/>
    <w:rsid w:val="004D47C8"/>
    <w:rsid w:val="004D7A3C"/>
    <w:rsid w:val="004E0280"/>
    <w:rsid w:val="004E0A6C"/>
    <w:rsid w:val="004E39CD"/>
    <w:rsid w:val="004E41EF"/>
    <w:rsid w:val="004F0B52"/>
    <w:rsid w:val="004F0F09"/>
    <w:rsid w:val="004F2F94"/>
    <w:rsid w:val="004F51C7"/>
    <w:rsid w:val="004F55A8"/>
    <w:rsid w:val="004F616C"/>
    <w:rsid w:val="0050073F"/>
    <w:rsid w:val="00501DEA"/>
    <w:rsid w:val="00502FD6"/>
    <w:rsid w:val="005062F3"/>
    <w:rsid w:val="00513AAB"/>
    <w:rsid w:val="00514195"/>
    <w:rsid w:val="00515C0E"/>
    <w:rsid w:val="00517391"/>
    <w:rsid w:val="0052088E"/>
    <w:rsid w:val="00532319"/>
    <w:rsid w:val="0053461B"/>
    <w:rsid w:val="00537213"/>
    <w:rsid w:val="00540CD2"/>
    <w:rsid w:val="00542B27"/>
    <w:rsid w:val="00544222"/>
    <w:rsid w:val="00544358"/>
    <w:rsid w:val="00545B33"/>
    <w:rsid w:val="00554594"/>
    <w:rsid w:val="005675FA"/>
    <w:rsid w:val="00571115"/>
    <w:rsid w:val="00581963"/>
    <w:rsid w:val="00586FAC"/>
    <w:rsid w:val="00593682"/>
    <w:rsid w:val="00594ED9"/>
    <w:rsid w:val="005A07DD"/>
    <w:rsid w:val="005B2EC3"/>
    <w:rsid w:val="005B31D3"/>
    <w:rsid w:val="005B33DF"/>
    <w:rsid w:val="005B4FF9"/>
    <w:rsid w:val="005C11E8"/>
    <w:rsid w:val="005C2E00"/>
    <w:rsid w:val="005C5933"/>
    <w:rsid w:val="005C7171"/>
    <w:rsid w:val="005D3078"/>
    <w:rsid w:val="005D6B80"/>
    <w:rsid w:val="005E3B96"/>
    <w:rsid w:val="005E66F7"/>
    <w:rsid w:val="005F0164"/>
    <w:rsid w:val="005F443E"/>
    <w:rsid w:val="005F5AB9"/>
    <w:rsid w:val="005F6E33"/>
    <w:rsid w:val="005F7BBE"/>
    <w:rsid w:val="006066CA"/>
    <w:rsid w:val="00606FDB"/>
    <w:rsid w:val="00610EA8"/>
    <w:rsid w:val="00611A23"/>
    <w:rsid w:val="00612182"/>
    <w:rsid w:val="0061375C"/>
    <w:rsid w:val="00621351"/>
    <w:rsid w:val="00621451"/>
    <w:rsid w:val="006214FE"/>
    <w:rsid w:val="00644B28"/>
    <w:rsid w:val="006522A2"/>
    <w:rsid w:val="006532C3"/>
    <w:rsid w:val="006548FA"/>
    <w:rsid w:val="00654A71"/>
    <w:rsid w:val="00655C72"/>
    <w:rsid w:val="00656691"/>
    <w:rsid w:val="00656B51"/>
    <w:rsid w:val="00657C4E"/>
    <w:rsid w:val="00660B8B"/>
    <w:rsid w:val="00672612"/>
    <w:rsid w:val="006747D2"/>
    <w:rsid w:val="00677F8E"/>
    <w:rsid w:val="0068213A"/>
    <w:rsid w:val="006838FB"/>
    <w:rsid w:val="00686D22"/>
    <w:rsid w:val="00691AF0"/>
    <w:rsid w:val="0069402A"/>
    <w:rsid w:val="0069527F"/>
    <w:rsid w:val="00695DC3"/>
    <w:rsid w:val="006A5813"/>
    <w:rsid w:val="006A608F"/>
    <w:rsid w:val="006C3572"/>
    <w:rsid w:val="006C6AAF"/>
    <w:rsid w:val="006C7041"/>
    <w:rsid w:val="006E091D"/>
    <w:rsid w:val="006E2760"/>
    <w:rsid w:val="006E2765"/>
    <w:rsid w:val="006E2B04"/>
    <w:rsid w:val="006E692F"/>
    <w:rsid w:val="006F3781"/>
    <w:rsid w:val="006F381B"/>
    <w:rsid w:val="006F535C"/>
    <w:rsid w:val="006F6EBB"/>
    <w:rsid w:val="006F7F4A"/>
    <w:rsid w:val="00731CCE"/>
    <w:rsid w:val="007362C9"/>
    <w:rsid w:val="0073697F"/>
    <w:rsid w:val="007412D4"/>
    <w:rsid w:val="0074773B"/>
    <w:rsid w:val="0075092A"/>
    <w:rsid w:val="00751093"/>
    <w:rsid w:val="0075460B"/>
    <w:rsid w:val="00754EE2"/>
    <w:rsid w:val="00763DF1"/>
    <w:rsid w:val="00767799"/>
    <w:rsid w:val="00772FA3"/>
    <w:rsid w:val="007745C1"/>
    <w:rsid w:val="007837FC"/>
    <w:rsid w:val="007842EF"/>
    <w:rsid w:val="0078491B"/>
    <w:rsid w:val="00786C10"/>
    <w:rsid w:val="007918CF"/>
    <w:rsid w:val="0079327F"/>
    <w:rsid w:val="00796AC4"/>
    <w:rsid w:val="007A2F7B"/>
    <w:rsid w:val="007A74B7"/>
    <w:rsid w:val="007B1B9F"/>
    <w:rsid w:val="007B2791"/>
    <w:rsid w:val="007B38BC"/>
    <w:rsid w:val="007B63FA"/>
    <w:rsid w:val="007B6B7A"/>
    <w:rsid w:val="007B77FC"/>
    <w:rsid w:val="007C0D86"/>
    <w:rsid w:val="007C1BD1"/>
    <w:rsid w:val="007C471F"/>
    <w:rsid w:val="007C4FE9"/>
    <w:rsid w:val="007D10CF"/>
    <w:rsid w:val="007D2F63"/>
    <w:rsid w:val="007D4E04"/>
    <w:rsid w:val="007D617A"/>
    <w:rsid w:val="007D79F9"/>
    <w:rsid w:val="007E141E"/>
    <w:rsid w:val="007E331F"/>
    <w:rsid w:val="007E3FBB"/>
    <w:rsid w:val="007E563B"/>
    <w:rsid w:val="007E59B0"/>
    <w:rsid w:val="007E6F62"/>
    <w:rsid w:val="007E76FE"/>
    <w:rsid w:val="007F4F81"/>
    <w:rsid w:val="008040A2"/>
    <w:rsid w:val="008068F2"/>
    <w:rsid w:val="00807B84"/>
    <w:rsid w:val="00807D71"/>
    <w:rsid w:val="008109FC"/>
    <w:rsid w:val="00812EE0"/>
    <w:rsid w:val="00817BFF"/>
    <w:rsid w:val="00817E16"/>
    <w:rsid w:val="00820F6D"/>
    <w:rsid w:val="0083070F"/>
    <w:rsid w:val="008312A1"/>
    <w:rsid w:val="0083400C"/>
    <w:rsid w:val="00837B3F"/>
    <w:rsid w:val="00843A13"/>
    <w:rsid w:val="00853A19"/>
    <w:rsid w:val="00855023"/>
    <w:rsid w:val="00855431"/>
    <w:rsid w:val="008566B5"/>
    <w:rsid w:val="00872969"/>
    <w:rsid w:val="00875A1F"/>
    <w:rsid w:val="00877CB8"/>
    <w:rsid w:val="00880694"/>
    <w:rsid w:val="0088198C"/>
    <w:rsid w:val="008A0936"/>
    <w:rsid w:val="008A2D30"/>
    <w:rsid w:val="008A596C"/>
    <w:rsid w:val="008B02B1"/>
    <w:rsid w:val="008B5024"/>
    <w:rsid w:val="008C22B7"/>
    <w:rsid w:val="008C4455"/>
    <w:rsid w:val="008C7F12"/>
    <w:rsid w:val="008D36F3"/>
    <w:rsid w:val="008D4A23"/>
    <w:rsid w:val="008E42AB"/>
    <w:rsid w:val="008F0FE4"/>
    <w:rsid w:val="008F148E"/>
    <w:rsid w:val="008F2B60"/>
    <w:rsid w:val="0090143F"/>
    <w:rsid w:val="00905952"/>
    <w:rsid w:val="009114DD"/>
    <w:rsid w:val="009119FB"/>
    <w:rsid w:val="009122E1"/>
    <w:rsid w:val="00915716"/>
    <w:rsid w:val="009261AF"/>
    <w:rsid w:val="00926E63"/>
    <w:rsid w:val="00930427"/>
    <w:rsid w:val="00933C33"/>
    <w:rsid w:val="0093558D"/>
    <w:rsid w:val="00935BA3"/>
    <w:rsid w:val="00935F65"/>
    <w:rsid w:val="00942B36"/>
    <w:rsid w:val="009579D2"/>
    <w:rsid w:val="00962BB2"/>
    <w:rsid w:val="009646EA"/>
    <w:rsid w:val="00965DF6"/>
    <w:rsid w:val="00976993"/>
    <w:rsid w:val="00980B02"/>
    <w:rsid w:val="0098181D"/>
    <w:rsid w:val="009840CE"/>
    <w:rsid w:val="00985D59"/>
    <w:rsid w:val="00991A12"/>
    <w:rsid w:val="00992267"/>
    <w:rsid w:val="009943C7"/>
    <w:rsid w:val="00995499"/>
    <w:rsid w:val="0099769C"/>
    <w:rsid w:val="009A439D"/>
    <w:rsid w:val="009A6571"/>
    <w:rsid w:val="009A7B79"/>
    <w:rsid w:val="009B3833"/>
    <w:rsid w:val="009B48C6"/>
    <w:rsid w:val="009C0066"/>
    <w:rsid w:val="009C19FF"/>
    <w:rsid w:val="009C28BA"/>
    <w:rsid w:val="009C2F28"/>
    <w:rsid w:val="009C52A5"/>
    <w:rsid w:val="009D0043"/>
    <w:rsid w:val="009D7B62"/>
    <w:rsid w:val="009E032F"/>
    <w:rsid w:val="009E15FA"/>
    <w:rsid w:val="009E1CCD"/>
    <w:rsid w:val="009E3ACC"/>
    <w:rsid w:val="009E60B1"/>
    <w:rsid w:val="009E7C9D"/>
    <w:rsid w:val="009F56E5"/>
    <w:rsid w:val="00A0181C"/>
    <w:rsid w:val="00A025AD"/>
    <w:rsid w:val="00A05872"/>
    <w:rsid w:val="00A13082"/>
    <w:rsid w:val="00A260EA"/>
    <w:rsid w:val="00A269EE"/>
    <w:rsid w:val="00A33E57"/>
    <w:rsid w:val="00A34D07"/>
    <w:rsid w:val="00A37597"/>
    <w:rsid w:val="00A37D14"/>
    <w:rsid w:val="00A40D34"/>
    <w:rsid w:val="00A437E7"/>
    <w:rsid w:val="00A43CE1"/>
    <w:rsid w:val="00A45804"/>
    <w:rsid w:val="00A45901"/>
    <w:rsid w:val="00A476F2"/>
    <w:rsid w:val="00A50E01"/>
    <w:rsid w:val="00A51BE4"/>
    <w:rsid w:val="00A5717C"/>
    <w:rsid w:val="00A64AD3"/>
    <w:rsid w:val="00A65EA6"/>
    <w:rsid w:val="00A70A90"/>
    <w:rsid w:val="00A80D31"/>
    <w:rsid w:val="00A83FA5"/>
    <w:rsid w:val="00A90EB6"/>
    <w:rsid w:val="00A90F64"/>
    <w:rsid w:val="00A934E8"/>
    <w:rsid w:val="00A94A36"/>
    <w:rsid w:val="00A9666C"/>
    <w:rsid w:val="00AA0F6E"/>
    <w:rsid w:val="00AA1462"/>
    <w:rsid w:val="00AA2D4A"/>
    <w:rsid w:val="00AA6EEA"/>
    <w:rsid w:val="00AB1BE5"/>
    <w:rsid w:val="00AB340F"/>
    <w:rsid w:val="00AB5D2B"/>
    <w:rsid w:val="00AC102B"/>
    <w:rsid w:val="00AC4413"/>
    <w:rsid w:val="00AC6476"/>
    <w:rsid w:val="00AD7ADC"/>
    <w:rsid w:val="00AD7B8F"/>
    <w:rsid w:val="00AE2BBE"/>
    <w:rsid w:val="00AE658D"/>
    <w:rsid w:val="00AF0151"/>
    <w:rsid w:val="00AF2520"/>
    <w:rsid w:val="00AF2B56"/>
    <w:rsid w:val="00AF6653"/>
    <w:rsid w:val="00AF6B26"/>
    <w:rsid w:val="00B00BBA"/>
    <w:rsid w:val="00B021C1"/>
    <w:rsid w:val="00B027F6"/>
    <w:rsid w:val="00B037CE"/>
    <w:rsid w:val="00B06373"/>
    <w:rsid w:val="00B13B81"/>
    <w:rsid w:val="00B22041"/>
    <w:rsid w:val="00B2256F"/>
    <w:rsid w:val="00B3134A"/>
    <w:rsid w:val="00B3254D"/>
    <w:rsid w:val="00B32D79"/>
    <w:rsid w:val="00B32FA8"/>
    <w:rsid w:val="00B41865"/>
    <w:rsid w:val="00B420B4"/>
    <w:rsid w:val="00B4274D"/>
    <w:rsid w:val="00B51517"/>
    <w:rsid w:val="00B65670"/>
    <w:rsid w:val="00B72E19"/>
    <w:rsid w:val="00B734D5"/>
    <w:rsid w:val="00B77D20"/>
    <w:rsid w:val="00B82D55"/>
    <w:rsid w:val="00B8452E"/>
    <w:rsid w:val="00B8643E"/>
    <w:rsid w:val="00B87A6B"/>
    <w:rsid w:val="00BA2234"/>
    <w:rsid w:val="00BA736A"/>
    <w:rsid w:val="00BA77DA"/>
    <w:rsid w:val="00BB6156"/>
    <w:rsid w:val="00BC557A"/>
    <w:rsid w:val="00BC58D9"/>
    <w:rsid w:val="00BC6154"/>
    <w:rsid w:val="00BD03EA"/>
    <w:rsid w:val="00BE163E"/>
    <w:rsid w:val="00BF02AD"/>
    <w:rsid w:val="00BF0FD8"/>
    <w:rsid w:val="00BF6E2E"/>
    <w:rsid w:val="00C0028C"/>
    <w:rsid w:val="00C03CFD"/>
    <w:rsid w:val="00C054FD"/>
    <w:rsid w:val="00C05D29"/>
    <w:rsid w:val="00C10725"/>
    <w:rsid w:val="00C120EC"/>
    <w:rsid w:val="00C161CD"/>
    <w:rsid w:val="00C229E1"/>
    <w:rsid w:val="00C26288"/>
    <w:rsid w:val="00C26492"/>
    <w:rsid w:val="00C32EE2"/>
    <w:rsid w:val="00C33E40"/>
    <w:rsid w:val="00C42288"/>
    <w:rsid w:val="00C42828"/>
    <w:rsid w:val="00C42BFD"/>
    <w:rsid w:val="00C44AFB"/>
    <w:rsid w:val="00C458AA"/>
    <w:rsid w:val="00C46B17"/>
    <w:rsid w:val="00C472EC"/>
    <w:rsid w:val="00C552D4"/>
    <w:rsid w:val="00C5607C"/>
    <w:rsid w:val="00C57D21"/>
    <w:rsid w:val="00C61652"/>
    <w:rsid w:val="00C629D6"/>
    <w:rsid w:val="00C62A1A"/>
    <w:rsid w:val="00C65C7F"/>
    <w:rsid w:val="00C726B8"/>
    <w:rsid w:val="00C75E76"/>
    <w:rsid w:val="00C7611F"/>
    <w:rsid w:val="00C7774A"/>
    <w:rsid w:val="00C83E5E"/>
    <w:rsid w:val="00C84940"/>
    <w:rsid w:val="00C90257"/>
    <w:rsid w:val="00C9243B"/>
    <w:rsid w:val="00C933C7"/>
    <w:rsid w:val="00C9612E"/>
    <w:rsid w:val="00CA2793"/>
    <w:rsid w:val="00CA3E62"/>
    <w:rsid w:val="00CA3FF6"/>
    <w:rsid w:val="00CA437D"/>
    <w:rsid w:val="00CB22F5"/>
    <w:rsid w:val="00CB2BCC"/>
    <w:rsid w:val="00CC1FE9"/>
    <w:rsid w:val="00CC2A5D"/>
    <w:rsid w:val="00CC302A"/>
    <w:rsid w:val="00CC5DA6"/>
    <w:rsid w:val="00CC63AE"/>
    <w:rsid w:val="00CC7BAB"/>
    <w:rsid w:val="00CD27FD"/>
    <w:rsid w:val="00CD2A28"/>
    <w:rsid w:val="00CD6ED0"/>
    <w:rsid w:val="00CD75BB"/>
    <w:rsid w:val="00CD7ACE"/>
    <w:rsid w:val="00CE2D14"/>
    <w:rsid w:val="00CE4439"/>
    <w:rsid w:val="00CE7F38"/>
    <w:rsid w:val="00CF4CFD"/>
    <w:rsid w:val="00D0020F"/>
    <w:rsid w:val="00D00495"/>
    <w:rsid w:val="00D06665"/>
    <w:rsid w:val="00D07AF9"/>
    <w:rsid w:val="00D23043"/>
    <w:rsid w:val="00D26256"/>
    <w:rsid w:val="00D27824"/>
    <w:rsid w:val="00D27FEA"/>
    <w:rsid w:val="00D305DE"/>
    <w:rsid w:val="00D32E35"/>
    <w:rsid w:val="00D33C4F"/>
    <w:rsid w:val="00D35ADD"/>
    <w:rsid w:val="00D36CFF"/>
    <w:rsid w:val="00D375CB"/>
    <w:rsid w:val="00D40753"/>
    <w:rsid w:val="00D4164F"/>
    <w:rsid w:val="00D41831"/>
    <w:rsid w:val="00D43727"/>
    <w:rsid w:val="00D44F1C"/>
    <w:rsid w:val="00D5343E"/>
    <w:rsid w:val="00D5456C"/>
    <w:rsid w:val="00D622B0"/>
    <w:rsid w:val="00D62882"/>
    <w:rsid w:val="00D65C13"/>
    <w:rsid w:val="00D723CC"/>
    <w:rsid w:val="00D745BD"/>
    <w:rsid w:val="00D76FA3"/>
    <w:rsid w:val="00D80494"/>
    <w:rsid w:val="00D812A5"/>
    <w:rsid w:val="00D8427D"/>
    <w:rsid w:val="00D84F40"/>
    <w:rsid w:val="00D94990"/>
    <w:rsid w:val="00D94B29"/>
    <w:rsid w:val="00DA3292"/>
    <w:rsid w:val="00DA5EE7"/>
    <w:rsid w:val="00DA72DD"/>
    <w:rsid w:val="00DC47DE"/>
    <w:rsid w:val="00DC7A8C"/>
    <w:rsid w:val="00DC7CDC"/>
    <w:rsid w:val="00DD3249"/>
    <w:rsid w:val="00DD3BE1"/>
    <w:rsid w:val="00DD3DEB"/>
    <w:rsid w:val="00DE0FAA"/>
    <w:rsid w:val="00DE1524"/>
    <w:rsid w:val="00DF0894"/>
    <w:rsid w:val="00DF12DF"/>
    <w:rsid w:val="00DF1F8F"/>
    <w:rsid w:val="00DF4FA5"/>
    <w:rsid w:val="00E06CAC"/>
    <w:rsid w:val="00E15C21"/>
    <w:rsid w:val="00E21AD7"/>
    <w:rsid w:val="00E21E8A"/>
    <w:rsid w:val="00E319F5"/>
    <w:rsid w:val="00E36389"/>
    <w:rsid w:val="00E37A06"/>
    <w:rsid w:val="00E43BED"/>
    <w:rsid w:val="00E47EB3"/>
    <w:rsid w:val="00E54984"/>
    <w:rsid w:val="00E54FC3"/>
    <w:rsid w:val="00E62DD7"/>
    <w:rsid w:val="00E62F56"/>
    <w:rsid w:val="00E67738"/>
    <w:rsid w:val="00E72B5F"/>
    <w:rsid w:val="00E7564E"/>
    <w:rsid w:val="00E757E4"/>
    <w:rsid w:val="00E77DC0"/>
    <w:rsid w:val="00E8170A"/>
    <w:rsid w:val="00E84B8E"/>
    <w:rsid w:val="00E85A29"/>
    <w:rsid w:val="00E8617C"/>
    <w:rsid w:val="00E9400B"/>
    <w:rsid w:val="00E97E07"/>
    <w:rsid w:val="00EA0EEC"/>
    <w:rsid w:val="00EA17C5"/>
    <w:rsid w:val="00EA1825"/>
    <w:rsid w:val="00EA1CD5"/>
    <w:rsid w:val="00EA463D"/>
    <w:rsid w:val="00EA6B56"/>
    <w:rsid w:val="00EC2525"/>
    <w:rsid w:val="00EC5257"/>
    <w:rsid w:val="00EC6648"/>
    <w:rsid w:val="00ED04EB"/>
    <w:rsid w:val="00EE2C69"/>
    <w:rsid w:val="00EE7155"/>
    <w:rsid w:val="00EF17AF"/>
    <w:rsid w:val="00EF3155"/>
    <w:rsid w:val="00EF3D04"/>
    <w:rsid w:val="00EF4DB9"/>
    <w:rsid w:val="00EF5266"/>
    <w:rsid w:val="00EF63A4"/>
    <w:rsid w:val="00EF7B1E"/>
    <w:rsid w:val="00F028EA"/>
    <w:rsid w:val="00F02FEA"/>
    <w:rsid w:val="00F05B19"/>
    <w:rsid w:val="00F06206"/>
    <w:rsid w:val="00F0784D"/>
    <w:rsid w:val="00F10F70"/>
    <w:rsid w:val="00F13C44"/>
    <w:rsid w:val="00F15DA9"/>
    <w:rsid w:val="00F1701F"/>
    <w:rsid w:val="00F256E1"/>
    <w:rsid w:val="00F3382F"/>
    <w:rsid w:val="00F414BA"/>
    <w:rsid w:val="00F47425"/>
    <w:rsid w:val="00F514FA"/>
    <w:rsid w:val="00F5776D"/>
    <w:rsid w:val="00F57E9D"/>
    <w:rsid w:val="00F614EF"/>
    <w:rsid w:val="00F63A59"/>
    <w:rsid w:val="00F63DE3"/>
    <w:rsid w:val="00F64BAB"/>
    <w:rsid w:val="00F6508A"/>
    <w:rsid w:val="00F67768"/>
    <w:rsid w:val="00F7248B"/>
    <w:rsid w:val="00F72A40"/>
    <w:rsid w:val="00F73CBF"/>
    <w:rsid w:val="00F813EB"/>
    <w:rsid w:val="00F81E64"/>
    <w:rsid w:val="00F82ACF"/>
    <w:rsid w:val="00F835B4"/>
    <w:rsid w:val="00F871E6"/>
    <w:rsid w:val="00F941A0"/>
    <w:rsid w:val="00F957F4"/>
    <w:rsid w:val="00F96184"/>
    <w:rsid w:val="00F975B7"/>
    <w:rsid w:val="00FA4061"/>
    <w:rsid w:val="00FA4FFA"/>
    <w:rsid w:val="00FA635E"/>
    <w:rsid w:val="00FA6A32"/>
    <w:rsid w:val="00FB0D62"/>
    <w:rsid w:val="00FB3F59"/>
    <w:rsid w:val="00FB52B6"/>
    <w:rsid w:val="00FB7D27"/>
    <w:rsid w:val="00FC0F5A"/>
    <w:rsid w:val="00FC4FA0"/>
    <w:rsid w:val="00FC5588"/>
    <w:rsid w:val="00FD4441"/>
    <w:rsid w:val="00FD7D1F"/>
    <w:rsid w:val="00FE0A51"/>
    <w:rsid w:val="00FE2923"/>
    <w:rsid w:val="00FE6F6F"/>
    <w:rsid w:val="00FF253A"/>
    <w:rsid w:val="00FF4F51"/>
    <w:rsid w:val="00FF50B1"/>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1A89C9-19D0-4291-83AB-58A9C599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14"/>
  </w:style>
  <w:style w:type="paragraph" w:styleId="Ttulo1">
    <w:name w:val="heading 1"/>
    <w:basedOn w:val="Normal"/>
    <w:next w:val="Normal"/>
    <w:link w:val="Ttulo1Char"/>
    <w:uiPriority w:val="9"/>
    <w:qFormat/>
    <w:rsid w:val="00BA2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2234"/>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1215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15B1"/>
  </w:style>
  <w:style w:type="paragraph" w:styleId="Rodap">
    <w:name w:val="footer"/>
    <w:basedOn w:val="Normal"/>
    <w:link w:val="RodapChar"/>
    <w:uiPriority w:val="99"/>
    <w:unhideWhenUsed/>
    <w:rsid w:val="001215B1"/>
    <w:pPr>
      <w:tabs>
        <w:tab w:val="center" w:pos="4252"/>
        <w:tab w:val="right" w:pos="8504"/>
      </w:tabs>
      <w:spacing w:after="0" w:line="240" w:lineRule="auto"/>
    </w:pPr>
  </w:style>
  <w:style w:type="character" w:customStyle="1" w:styleId="RodapChar">
    <w:name w:val="Rodapé Char"/>
    <w:basedOn w:val="Fontepargpadro"/>
    <w:link w:val="Rodap"/>
    <w:uiPriority w:val="99"/>
    <w:rsid w:val="001215B1"/>
  </w:style>
  <w:style w:type="paragraph" w:styleId="Corpodetexto">
    <w:name w:val="Body Text"/>
    <w:basedOn w:val="Normal"/>
    <w:link w:val="CorpodetextoChar"/>
    <w:unhideWhenUsed/>
    <w:qFormat/>
    <w:rsid w:val="009119FB"/>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rsid w:val="009119FB"/>
    <w:rPr>
      <w:rFonts w:ascii="Times New Roman" w:eastAsia="Times New Roman" w:hAnsi="Times New Roman" w:cs="Times New Roman"/>
      <w:sz w:val="24"/>
      <w:szCs w:val="24"/>
      <w:lang w:val="pt-PT" w:eastAsia="pt-PT" w:bidi="pt-PT"/>
    </w:rPr>
  </w:style>
  <w:style w:type="table" w:styleId="Tabelacomgrade">
    <w:name w:val="Table Grid"/>
    <w:basedOn w:val="Tabelanormal"/>
    <w:rsid w:val="00EF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2B5414"/>
    <w:pPr>
      <w:ind w:left="720"/>
      <w:contextualSpacing/>
    </w:pPr>
  </w:style>
  <w:style w:type="character" w:customStyle="1" w:styleId="PargrafodaListaChar">
    <w:name w:val="Parágrafo da Lista Char"/>
    <w:link w:val="PargrafodaLista"/>
    <w:uiPriority w:val="34"/>
    <w:qFormat/>
    <w:locked/>
    <w:rsid w:val="007B77FC"/>
  </w:style>
  <w:style w:type="paragraph" w:customStyle="1" w:styleId="Nivel1">
    <w:name w:val="Nivel1"/>
    <w:basedOn w:val="Ttulo1"/>
    <w:next w:val="Normal"/>
    <w:link w:val="Nivel1Char"/>
    <w:qFormat/>
    <w:rsid w:val="00BA2234"/>
    <w:pPr>
      <w:numPr>
        <w:numId w:val="1"/>
      </w:numPr>
      <w:tabs>
        <w:tab w:val="num" w:pos="360"/>
      </w:tabs>
      <w:spacing w:before="480" w:after="120" w:line="276" w:lineRule="auto"/>
      <w:ind w:left="0" w:firstLine="0"/>
      <w:jc w:val="both"/>
    </w:pPr>
    <w:rPr>
      <w:rFonts w:ascii="Arial" w:hAnsi="Arial" w:cs="Arial"/>
      <w:b/>
      <w:color w:val="000000"/>
      <w:sz w:val="20"/>
      <w:szCs w:val="20"/>
      <w:lang w:eastAsia="pt-BR"/>
    </w:rPr>
  </w:style>
  <w:style w:type="character" w:customStyle="1" w:styleId="Nivel1Char">
    <w:name w:val="Nivel1 Char"/>
    <w:basedOn w:val="Ttulo1Char"/>
    <w:link w:val="Nivel1"/>
    <w:rsid w:val="00A83FA5"/>
    <w:rPr>
      <w:rFonts w:ascii="Arial" w:eastAsiaTheme="majorEastAsia" w:hAnsi="Arial" w:cs="Arial"/>
      <w:b/>
      <w:color w:val="000000"/>
      <w:sz w:val="20"/>
      <w:szCs w:val="20"/>
      <w:lang w:eastAsia="pt-BR"/>
    </w:rPr>
  </w:style>
  <w:style w:type="paragraph" w:customStyle="1" w:styleId="Nivel01">
    <w:name w:val="Nivel_01"/>
    <w:basedOn w:val="Ttulo1"/>
    <w:qFormat/>
    <w:rsid w:val="002D2DC0"/>
    <w:pPr>
      <w:numPr>
        <w:numId w:val="2"/>
      </w:numPr>
      <w:tabs>
        <w:tab w:val="left" w:pos="567"/>
      </w:tabs>
      <w:spacing w:line="240" w:lineRule="auto"/>
      <w:jc w:val="both"/>
    </w:pPr>
    <w:rPr>
      <w:rFonts w:ascii="Ecofont_Spranq_eco_Sans" w:hAnsi="Ecofont_Spranq_eco_Sans" w:cs="Times New Roman"/>
      <w:b/>
      <w:bCs/>
      <w:sz w:val="20"/>
      <w:szCs w:val="20"/>
      <w:lang w:eastAsia="pt-BR"/>
    </w:rPr>
  </w:style>
  <w:style w:type="paragraph" w:styleId="NormalWeb">
    <w:name w:val="Normal (Web)"/>
    <w:basedOn w:val="Normal"/>
    <w:unhideWhenUsed/>
    <w:qFormat/>
    <w:rsid w:val="00820F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20F6D"/>
    <w:rPr>
      <w:color w:val="0000FF"/>
      <w:u w:val="single"/>
    </w:rPr>
  </w:style>
  <w:style w:type="paragraph" w:customStyle="1" w:styleId="textbody">
    <w:name w:val="textbody"/>
    <w:basedOn w:val="Normal"/>
    <w:rsid w:val="003A41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0">
    <w:name w:val="Nivel 01"/>
    <w:basedOn w:val="Ttulo1"/>
    <w:next w:val="Normal"/>
    <w:link w:val="Nivel01Char"/>
    <w:qFormat/>
    <w:rsid w:val="00D40753"/>
    <w:pPr>
      <w:tabs>
        <w:tab w:val="left" w:pos="567"/>
      </w:tabs>
      <w:spacing w:line="240" w:lineRule="auto"/>
      <w:ind w:left="360" w:hanging="360"/>
      <w:jc w:val="both"/>
    </w:pPr>
    <w:rPr>
      <w:rFonts w:ascii="Ecofont_Spranq_eco_Sans" w:hAnsi="Ecofont_Spranq_eco_Sans" w:cs="Times New Roman"/>
      <w:b/>
      <w:bCs/>
      <w:color w:val="000000"/>
      <w:sz w:val="20"/>
      <w:szCs w:val="20"/>
      <w:lang w:eastAsia="pt-BR"/>
    </w:rPr>
  </w:style>
  <w:style w:type="character" w:customStyle="1" w:styleId="Nivel01Char">
    <w:name w:val="Nivel 01 Char"/>
    <w:basedOn w:val="Fontepargpadro"/>
    <w:link w:val="Nivel010"/>
    <w:rsid w:val="00D40753"/>
    <w:rPr>
      <w:rFonts w:ascii="Ecofont_Spranq_eco_Sans" w:eastAsiaTheme="majorEastAsia" w:hAnsi="Ecofont_Spranq_eco_Sans" w:cs="Times New Roman"/>
      <w:b/>
      <w:bCs/>
      <w:color w:val="000000"/>
      <w:sz w:val="20"/>
      <w:szCs w:val="20"/>
      <w:lang w:eastAsia="pt-BR"/>
    </w:rPr>
  </w:style>
  <w:style w:type="character" w:customStyle="1" w:styleId="UnresolvedMention">
    <w:name w:val="Unresolved Mention"/>
    <w:basedOn w:val="Fontepargpadro"/>
    <w:uiPriority w:val="99"/>
    <w:semiHidden/>
    <w:unhideWhenUsed/>
    <w:rsid w:val="00677F8E"/>
    <w:rPr>
      <w:color w:val="605E5C"/>
      <w:shd w:val="clear" w:color="auto" w:fill="E1DFDD"/>
    </w:rPr>
  </w:style>
  <w:style w:type="paragraph" w:customStyle="1" w:styleId="PADRO">
    <w:name w:val="PADRÃO"/>
    <w:rsid w:val="00E72B5F"/>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itao">
    <w:name w:val="Quote"/>
    <w:basedOn w:val="Normal"/>
    <w:next w:val="Normal"/>
    <w:link w:val="CitaoChar"/>
    <w:uiPriority w:val="29"/>
    <w:qFormat/>
    <w:rsid w:val="00AC647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AC6476"/>
    <w:rPr>
      <w:rFonts w:ascii="Arial" w:eastAsia="Calibri" w:hAnsi="Arial" w:cs="Tahoma"/>
      <w:i/>
      <w:iCs/>
      <w:color w:val="000000"/>
      <w:sz w:val="20"/>
      <w:szCs w:val="24"/>
      <w:shd w:val="clear" w:color="auto" w:fill="FFFFCC"/>
    </w:rPr>
  </w:style>
  <w:style w:type="paragraph" w:styleId="Recuodecorpodetexto">
    <w:name w:val="Body Text Indent"/>
    <w:basedOn w:val="Normal"/>
    <w:link w:val="RecuodecorpodetextoChar"/>
    <w:uiPriority w:val="99"/>
    <w:semiHidden/>
    <w:unhideWhenUsed/>
    <w:rsid w:val="00A40D34"/>
    <w:pPr>
      <w:spacing w:after="120"/>
      <w:ind w:left="283"/>
    </w:pPr>
  </w:style>
  <w:style w:type="character" w:customStyle="1" w:styleId="RecuodecorpodetextoChar">
    <w:name w:val="Recuo de corpo de texto Char"/>
    <w:basedOn w:val="Fontepargpadro"/>
    <w:link w:val="Recuodecorpodetexto"/>
    <w:uiPriority w:val="99"/>
    <w:semiHidden/>
    <w:rsid w:val="00A40D34"/>
  </w:style>
  <w:style w:type="paragraph" w:styleId="Textodenotaderodap">
    <w:name w:val="footnote text"/>
    <w:basedOn w:val="Normal"/>
    <w:link w:val="TextodenotaderodapChar"/>
    <w:uiPriority w:val="99"/>
    <w:unhideWhenUsed/>
    <w:rsid w:val="00A40D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40D34"/>
    <w:rPr>
      <w:sz w:val="20"/>
      <w:szCs w:val="20"/>
    </w:rPr>
  </w:style>
  <w:style w:type="character" w:styleId="Refdenotaderodap">
    <w:name w:val="footnote reference"/>
    <w:basedOn w:val="Fontepargpadro"/>
    <w:semiHidden/>
    <w:unhideWhenUsed/>
    <w:rsid w:val="00A40D34"/>
    <w:rPr>
      <w:vertAlign w:val="superscript"/>
    </w:rPr>
  </w:style>
  <w:style w:type="paragraph" w:styleId="Textodebalo">
    <w:name w:val="Balloon Text"/>
    <w:basedOn w:val="Normal"/>
    <w:link w:val="TextodebaloChar"/>
    <w:uiPriority w:val="99"/>
    <w:semiHidden/>
    <w:unhideWhenUsed/>
    <w:rsid w:val="00222E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E43"/>
    <w:rPr>
      <w:rFonts w:ascii="Tahoma" w:hAnsi="Tahoma" w:cs="Tahoma"/>
      <w:sz w:val="16"/>
      <w:szCs w:val="16"/>
    </w:rPr>
  </w:style>
  <w:style w:type="paragraph" w:customStyle="1" w:styleId="Cabealho1">
    <w:name w:val="Cabeçalho1"/>
    <w:basedOn w:val="Normal"/>
    <w:unhideWhenUsed/>
    <w:rsid w:val="00A9666C"/>
    <w:pPr>
      <w:widowControl w:val="0"/>
      <w:tabs>
        <w:tab w:val="center" w:pos="4252"/>
        <w:tab w:val="right" w:pos="8504"/>
      </w:tabs>
      <w:suppressAutoHyphens/>
      <w:spacing w:after="0" w:line="240" w:lineRule="auto"/>
    </w:pPr>
    <w:rPr>
      <w:rFonts w:ascii="Times New Roman" w:eastAsia="Times New Roman" w:hAnsi="Times New Roman" w:cs="Times New Roman"/>
      <w:lang w:val="pt-PT"/>
    </w:rPr>
  </w:style>
  <w:style w:type="paragraph" w:customStyle="1" w:styleId="Contedodatabela">
    <w:name w:val="Conteúdo da tabela"/>
    <w:basedOn w:val="Normal"/>
    <w:qFormat/>
    <w:rsid w:val="00A9666C"/>
    <w:pPr>
      <w:widowControl w:val="0"/>
      <w:suppressLineNumbers/>
      <w:suppressAutoHyphens/>
      <w:spacing w:after="0" w:line="240" w:lineRule="auto"/>
    </w:pPr>
    <w:rPr>
      <w:rFonts w:ascii="Times New Roman" w:eastAsia="Times New Roman" w:hAnsi="Times New Roman" w:cs="Times New Roman"/>
      <w:lang w:val="pt-PT"/>
    </w:rPr>
  </w:style>
  <w:style w:type="paragraph" w:customStyle="1" w:styleId="Normal1">
    <w:name w:val="Normal1"/>
    <w:rsid w:val="00391CA0"/>
    <w:rPr>
      <w:rFonts w:ascii="Calibri" w:eastAsia="Calibri" w:hAnsi="Calibri" w:cs="Calibri"/>
      <w:lang w:eastAsia="pt-BR"/>
    </w:rPr>
  </w:style>
  <w:style w:type="character" w:customStyle="1" w:styleId="TtuloChar">
    <w:name w:val="Título Char"/>
    <w:basedOn w:val="Fontepargpadro"/>
    <w:link w:val="Ttulo"/>
    <w:rsid w:val="005675FA"/>
    <w:rPr>
      <w:rFonts w:ascii="Liberation Sans" w:eastAsia="Liberation Sans" w:hAnsi="Liberation Sans" w:cs="Liberation Sans"/>
      <w:sz w:val="28"/>
      <w:szCs w:val="28"/>
      <w:lang w:eastAsia="zh-CN" w:bidi="hi-IN"/>
    </w:rPr>
  </w:style>
  <w:style w:type="paragraph" w:styleId="Ttulo">
    <w:name w:val="Title"/>
    <w:basedOn w:val="LO-normal"/>
    <w:next w:val="Corpodetexto"/>
    <w:link w:val="TtuloChar"/>
    <w:qFormat/>
    <w:rsid w:val="005675FA"/>
    <w:pPr>
      <w:keepNext/>
      <w:spacing w:before="240" w:after="120" w:line="240" w:lineRule="auto"/>
    </w:pPr>
    <w:rPr>
      <w:rFonts w:ascii="Liberation Sans" w:eastAsia="Liberation Sans" w:hAnsi="Liberation Sans" w:cs="Liberation Sans"/>
      <w:sz w:val="28"/>
      <w:szCs w:val="28"/>
    </w:rPr>
  </w:style>
  <w:style w:type="paragraph" w:customStyle="1" w:styleId="LO-normal">
    <w:name w:val="LO-normal"/>
    <w:qFormat/>
    <w:rsid w:val="005675FA"/>
    <w:pPr>
      <w:suppressAutoHyphens/>
      <w:spacing w:after="200" w:line="276" w:lineRule="auto"/>
      <w:jc w:val="both"/>
    </w:pPr>
    <w:rPr>
      <w:rFonts w:ascii="Calibri" w:eastAsia="Calibri" w:hAnsi="Calibri" w:cs="Calibri"/>
      <w:lang w:eastAsia="zh-CN" w:bidi="hi-IN"/>
    </w:rPr>
  </w:style>
  <w:style w:type="character" w:customStyle="1" w:styleId="SubttuloChar">
    <w:name w:val="Subtítulo Char"/>
    <w:basedOn w:val="Fontepargpadro"/>
    <w:link w:val="Subttulo"/>
    <w:rsid w:val="005675FA"/>
    <w:rPr>
      <w:rFonts w:ascii="Georgia" w:eastAsia="Georgia" w:hAnsi="Georgia" w:cs="Georgia"/>
      <w:i/>
      <w:color w:val="666666"/>
      <w:sz w:val="48"/>
      <w:szCs w:val="48"/>
      <w:lang w:eastAsia="zh-CN" w:bidi="hi-IN"/>
    </w:rPr>
  </w:style>
  <w:style w:type="paragraph" w:styleId="Subttulo">
    <w:name w:val="Subtitle"/>
    <w:basedOn w:val="LO-normal"/>
    <w:next w:val="LO-normal"/>
    <w:link w:val="SubttuloChar"/>
    <w:qFormat/>
    <w:rsid w:val="005675FA"/>
    <w:pPr>
      <w:keepNext/>
      <w:keepLines/>
      <w:spacing w:before="360" w:after="80" w:line="240" w:lineRule="auto"/>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9122E1"/>
    <w:rPr>
      <w:sz w:val="16"/>
      <w:szCs w:val="16"/>
    </w:rPr>
  </w:style>
  <w:style w:type="paragraph" w:styleId="Textodecomentrio">
    <w:name w:val="annotation text"/>
    <w:basedOn w:val="Normal"/>
    <w:link w:val="TextodecomentrioChar"/>
    <w:uiPriority w:val="99"/>
    <w:semiHidden/>
    <w:unhideWhenUsed/>
    <w:rsid w:val="009122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122E1"/>
    <w:rPr>
      <w:sz w:val="20"/>
      <w:szCs w:val="20"/>
    </w:rPr>
  </w:style>
  <w:style w:type="paragraph" w:styleId="Assuntodocomentrio">
    <w:name w:val="annotation subject"/>
    <w:basedOn w:val="Textodecomentrio"/>
    <w:next w:val="Textodecomentrio"/>
    <w:link w:val="AssuntodocomentrioChar"/>
    <w:uiPriority w:val="99"/>
    <w:semiHidden/>
    <w:unhideWhenUsed/>
    <w:rsid w:val="009122E1"/>
    <w:rPr>
      <w:b/>
      <w:bCs/>
    </w:rPr>
  </w:style>
  <w:style w:type="character" w:customStyle="1" w:styleId="AssuntodocomentrioChar">
    <w:name w:val="Assunto do comentário Char"/>
    <w:basedOn w:val="TextodecomentrioChar"/>
    <w:link w:val="Assuntodocomentrio"/>
    <w:uiPriority w:val="99"/>
    <w:semiHidden/>
    <w:rsid w:val="009122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8943">
      <w:bodyDiv w:val="1"/>
      <w:marLeft w:val="0"/>
      <w:marRight w:val="0"/>
      <w:marTop w:val="0"/>
      <w:marBottom w:val="0"/>
      <w:divBdr>
        <w:top w:val="none" w:sz="0" w:space="0" w:color="auto"/>
        <w:left w:val="none" w:sz="0" w:space="0" w:color="auto"/>
        <w:bottom w:val="none" w:sz="0" w:space="0" w:color="auto"/>
        <w:right w:val="none" w:sz="0" w:space="0" w:color="auto"/>
      </w:divBdr>
    </w:div>
    <w:div w:id="129906780">
      <w:bodyDiv w:val="1"/>
      <w:marLeft w:val="0"/>
      <w:marRight w:val="0"/>
      <w:marTop w:val="0"/>
      <w:marBottom w:val="0"/>
      <w:divBdr>
        <w:top w:val="none" w:sz="0" w:space="0" w:color="auto"/>
        <w:left w:val="none" w:sz="0" w:space="0" w:color="auto"/>
        <w:bottom w:val="none" w:sz="0" w:space="0" w:color="auto"/>
        <w:right w:val="none" w:sz="0" w:space="0" w:color="auto"/>
      </w:divBdr>
    </w:div>
    <w:div w:id="217975630">
      <w:bodyDiv w:val="1"/>
      <w:marLeft w:val="0"/>
      <w:marRight w:val="0"/>
      <w:marTop w:val="0"/>
      <w:marBottom w:val="0"/>
      <w:divBdr>
        <w:top w:val="none" w:sz="0" w:space="0" w:color="auto"/>
        <w:left w:val="none" w:sz="0" w:space="0" w:color="auto"/>
        <w:bottom w:val="none" w:sz="0" w:space="0" w:color="auto"/>
        <w:right w:val="none" w:sz="0" w:space="0" w:color="auto"/>
      </w:divBdr>
    </w:div>
    <w:div w:id="282737519">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842208567">
      <w:bodyDiv w:val="1"/>
      <w:marLeft w:val="0"/>
      <w:marRight w:val="0"/>
      <w:marTop w:val="0"/>
      <w:marBottom w:val="0"/>
      <w:divBdr>
        <w:top w:val="none" w:sz="0" w:space="0" w:color="auto"/>
        <w:left w:val="none" w:sz="0" w:space="0" w:color="auto"/>
        <w:bottom w:val="none" w:sz="0" w:space="0" w:color="auto"/>
        <w:right w:val="none" w:sz="0" w:space="0" w:color="auto"/>
      </w:divBdr>
    </w:div>
    <w:div w:id="1454716211">
      <w:bodyDiv w:val="1"/>
      <w:marLeft w:val="0"/>
      <w:marRight w:val="0"/>
      <w:marTop w:val="0"/>
      <w:marBottom w:val="0"/>
      <w:divBdr>
        <w:top w:val="none" w:sz="0" w:space="0" w:color="auto"/>
        <w:left w:val="none" w:sz="0" w:space="0" w:color="auto"/>
        <w:bottom w:val="none" w:sz="0" w:space="0" w:color="auto"/>
        <w:right w:val="none" w:sz="0" w:space="0" w:color="auto"/>
      </w:divBdr>
    </w:div>
    <w:div w:id="1943298451">
      <w:bodyDiv w:val="1"/>
      <w:marLeft w:val="0"/>
      <w:marRight w:val="0"/>
      <w:marTop w:val="0"/>
      <w:marBottom w:val="0"/>
      <w:divBdr>
        <w:top w:val="none" w:sz="0" w:space="0" w:color="auto"/>
        <w:left w:val="none" w:sz="0" w:space="0" w:color="auto"/>
        <w:bottom w:val="none" w:sz="0" w:space="0" w:color="auto"/>
        <w:right w:val="none" w:sz="0" w:space="0" w:color="auto"/>
      </w:divBdr>
    </w:div>
    <w:div w:id="20037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8960-00EA-4C1F-B266-51202C0C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4717</Words>
  <Characters>25477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 Borges</dc:creator>
  <cp:lastModifiedBy>Usuario</cp:lastModifiedBy>
  <cp:revision>5</cp:revision>
  <cp:lastPrinted>2022-06-03T18:06:00Z</cp:lastPrinted>
  <dcterms:created xsi:type="dcterms:W3CDTF">2022-09-23T12:12:00Z</dcterms:created>
  <dcterms:modified xsi:type="dcterms:W3CDTF">2022-09-27T14:11:00Z</dcterms:modified>
</cp:coreProperties>
</file>